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13A6857E" w:rsidR="00235EEF" w:rsidRDefault="00F94B93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21</w:t>
      </w:r>
      <w:r w:rsidR="002D6441">
        <w:rPr>
          <w:rFonts w:ascii="Times New Roman" w:hAnsi="Times New Roman" w:cs="Times New Roman"/>
          <w:b/>
          <w:sz w:val="26"/>
          <w:szCs w:val="26"/>
        </w:rPr>
        <w:t>.03</w:t>
      </w:r>
      <w:r w:rsidR="00033644">
        <w:rPr>
          <w:rFonts w:ascii="Times New Roman" w:hAnsi="Times New Roman" w:cs="Times New Roman"/>
          <w:b/>
          <w:sz w:val="26"/>
          <w:szCs w:val="26"/>
        </w:rPr>
        <w:t>.2024</w:t>
      </w:r>
    </w:p>
    <w:p w14:paraId="0E3C1F22" w14:textId="77777777" w:rsidR="00953564" w:rsidRPr="00207487" w:rsidRDefault="00953564" w:rsidP="00953564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Пресс-служба Управления</w:t>
      </w:r>
    </w:p>
    <w:p w14:paraId="3383029D" w14:textId="77777777" w:rsidR="00953564" w:rsidRPr="00207487" w:rsidRDefault="00953564" w:rsidP="00953564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Росреестра по Приморскому краю</w:t>
      </w:r>
    </w:p>
    <w:p w14:paraId="440821C5" w14:textId="77777777" w:rsidR="00953564" w:rsidRPr="00E301A3" w:rsidRDefault="00953564" w:rsidP="00953564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+7</w:t>
      </w:r>
      <w:r w:rsidRPr="0020748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(423)</w:t>
      </w:r>
      <w:r w:rsidRPr="0020748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245-49-23, доб. 1085</w:t>
      </w:r>
      <w:r w:rsidRPr="00E301A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br/>
      </w:r>
      <w:r w:rsidRPr="00E301A3">
        <w:rPr>
          <w:rFonts w:ascii="Times New Roman" w:eastAsia="Times New Roman" w:hAnsi="Times New Roman" w:cs="Times New Roman"/>
          <w:sz w:val="24"/>
          <w:szCs w:val="24"/>
        </w:rPr>
        <w:t>25press_rosreestr@mail.ru</w:t>
      </w:r>
    </w:p>
    <w:p w14:paraId="07044927" w14:textId="0A142162" w:rsidR="00953564" w:rsidRDefault="00953564" w:rsidP="00953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E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690091, Владивосток, ул. </w:t>
      </w:r>
      <w:proofErr w:type="spellStart"/>
      <w:r w:rsidRPr="00862E4E">
        <w:rPr>
          <w:rFonts w:ascii="Times New Roman" w:eastAsia="Calibri" w:hAnsi="Times New Roman" w:cs="Times New Roman"/>
          <w:sz w:val="24"/>
          <w:szCs w:val="24"/>
          <w:lang w:eastAsia="en-US"/>
        </w:rPr>
        <w:t>Посьетская</w:t>
      </w:r>
      <w:proofErr w:type="spellEnd"/>
      <w:r w:rsidRPr="00862E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д. </w:t>
      </w:r>
      <w:r w:rsidRPr="00862E4E">
        <w:rPr>
          <w:rFonts w:ascii="Times New Roman" w:hAnsi="Times New Roman" w:cs="Times New Roman"/>
          <w:sz w:val="24"/>
          <w:szCs w:val="24"/>
        </w:rPr>
        <w:t>48</w:t>
      </w:r>
    </w:p>
    <w:p w14:paraId="41515849" w14:textId="77777777" w:rsidR="0011380B" w:rsidRDefault="0011380B" w:rsidP="00953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5BF2C1" w14:textId="77777777" w:rsidR="00F94B93" w:rsidRPr="00F94B93" w:rsidRDefault="00F94B93" w:rsidP="00F94B93">
      <w:pPr>
        <w:spacing w:after="160" w:line="259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F94B9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Итоги деятельности Приморского Росреестра за 2023 год обсудили на заседании коллегии совместно с ППК «</w:t>
      </w:r>
      <w:proofErr w:type="spellStart"/>
      <w:r w:rsidRPr="00F94B9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Роскадастр</w:t>
      </w:r>
      <w:proofErr w:type="spellEnd"/>
      <w:r w:rsidRPr="00F94B9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»</w:t>
      </w:r>
    </w:p>
    <w:p w14:paraId="407CC7D6" w14:textId="77777777" w:rsidR="00F94B93" w:rsidRPr="00F94B93" w:rsidRDefault="00F94B93" w:rsidP="00F94B93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94B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Приятным началом заседания стало награждение сотрудников ведомства. Нагрудными знаками «15 лет </w:t>
      </w:r>
      <w:proofErr w:type="spellStart"/>
      <w:r w:rsidRPr="00F94B93">
        <w:rPr>
          <w:rFonts w:ascii="Times New Roman" w:eastAsiaTheme="minorHAnsi" w:hAnsi="Times New Roman" w:cs="Times New Roman"/>
          <w:sz w:val="28"/>
          <w:szCs w:val="28"/>
          <w:lang w:eastAsia="en-US"/>
        </w:rPr>
        <w:t>Росреестру</w:t>
      </w:r>
      <w:proofErr w:type="spellEnd"/>
      <w:r w:rsidRPr="00F94B93">
        <w:rPr>
          <w:rFonts w:ascii="Times New Roman" w:eastAsiaTheme="minorHAnsi" w:hAnsi="Times New Roman" w:cs="Times New Roman"/>
          <w:sz w:val="28"/>
          <w:szCs w:val="28"/>
          <w:lang w:eastAsia="en-US"/>
        </w:rPr>
        <w:t>» были отмечены 11 сотрудников Управления. Кроме этого, руководитель Приморского Росреестра Александр Корнев вручил почетную грамоту Росреестра, Благодарственное письмо от имени Губернатора Приморского края, а также «Медаль за заслуги» за безупречный и эффективный труд.</w:t>
      </w:r>
    </w:p>
    <w:p w14:paraId="0E0B3430" w14:textId="77777777" w:rsidR="00F94B93" w:rsidRPr="00F94B93" w:rsidRDefault="00F94B93" w:rsidP="00F94B93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94B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Члены коллегии обсудили результаты работы Приморского Росреестра в сфере государственного учета и регистрации прав, землеустройства, государственного земельного и геодезического надзора за 2023 год и отметили, что </w:t>
      </w:r>
      <w:r w:rsidRPr="00F94B93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Управлением были достигнуты все п</w:t>
      </w:r>
      <w:r w:rsidRPr="00F94B93">
        <w:rPr>
          <w:rFonts w:ascii="Times New Roman" w:eastAsiaTheme="minorHAnsi" w:hAnsi="Times New Roman" w:cs="Times New Roman"/>
          <w:sz w:val="28"/>
          <w:szCs w:val="28"/>
          <w:lang w:eastAsia="en-US"/>
        </w:rPr>
        <w:t>оказатели результативности и эффективности деятельности за 2023 год.</w:t>
      </w:r>
    </w:p>
    <w:p w14:paraId="5EDDC7F0" w14:textId="77777777" w:rsidR="00F94B93" w:rsidRPr="00F94B93" w:rsidRDefault="00F94B93" w:rsidP="00F94B93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94B93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Так, например, в</w:t>
      </w:r>
      <w:r w:rsidRPr="00F94B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2023 году сроки проведения учетно-регистрационных действий по сравнению с прошлым годом сократились в 1,5 раза и составили 1-2 рабочих дня. Значительно увеличилась доля заявлений, поданных в электронном виде. Обследовано 199 пунктов государственной геодезической, 155 нивелирной и 5 гравиметрической сети. </w:t>
      </w:r>
    </w:p>
    <w:p w14:paraId="7D4C2C5C" w14:textId="77777777" w:rsidR="00F94B93" w:rsidRPr="00F94B93" w:rsidRDefault="00F94B93" w:rsidP="00F94B93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F94B93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В 2024 году ведомство планирует продолжить работу по совершенствованию процессов оказания государственных услуг Росреестра, наполнению</w:t>
      </w:r>
      <w:r w:rsidRPr="00F94B93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ЕГРН необходимыми сведениями, способствовать вовлечению в оборот земельных участков для строительства жилья и развития туризма.</w:t>
      </w:r>
    </w:p>
    <w:p w14:paraId="6E4EAE05" w14:textId="77777777" w:rsidR="00F94B93" w:rsidRPr="00F94B93" w:rsidRDefault="00F94B93" w:rsidP="00F94B93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94B93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 «</w:t>
      </w:r>
      <w:r w:rsidRPr="00F94B93">
        <w:rPr>
          <w:rFonts w:ascii="Times New Roman" w:eastAsiaTheme="minorHAnsi" w:hAnsi="Times New Roman" w:cs="Times New Roman"/>
          <w:iCs/>
          <w:color w:val="000000"/>
          <w:sz w:val="28"/>
          <w:szCs w:val="28"/>
          <w:bdr w:val="none" w:sz="0" w:space="0" w:color="auto" w:frame="1"/>
          <w:lang w:eastAsia="en-US"/>
        </w:rPr>
        <w:t xml:space="preserve">Положительные результаты работы достигнуты благодаря коллективу Росреестра Приморского края и конструктивному взаимодействию с органами власти региона и местного самоуправления, филиалом ППК </w:t>
      </w:r>
      <w:proofErr w:type="spellStart"/>
      <w:r w:rsidRPr="00F94B93">
        <w:rPr>
          <w:rFonts w:ascii="Times New Roman" w:eastAsiaTheme="minorHAnsi" w:hAnsi="Times New Roman" w:cs="Times New Roman"/>
          <w:iCs/>
          <w:color w:val="000000"/>
          <w:sz w:val="28"/>
          <w:szCs w:val="28"/>
          <w:bdr w:val="none" w:sz="0" w:space="0" w:color="auto" w:frame="1"/>
          <w:lang w:eastAsia="en-US"/>
        </w:rPr>
        <w:t>Роскадастр</w:t>
      </w:r>
      <w:proofErr w:type="spellEnd"/>
      <w:r w:rsidRPr="00F94B93">
        <w:rPr>
          <w:rFonts w:ascii="Times New Roman" w:eastAsiaTheme="minorHAnsi" w:hAnsi="Times New Roman" w:cs="Times New Roman"/>
          <w:iCs/>
          <w:color w:val="000000"/>
          <w:sz w:val="28"/>
          <w:szCs w:val="28"/>
          <w:bdr w:val="none" w:sz="0" w:space="0" w:color="auto" w:frame="1"/>
          <w:lang w:eastAsia="en-US"/>
        </w:rPr>
        <w:t>.</w:t>
      </w:r>
      <w:r w:rsidRPr="00F94B93"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en-US"/>
        </w:rPr>
        <w:t xml:space="preserve"> </w:t>
      </w:r>
      <w:r w:rsidRPr="00F94B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текущем году у Приморского Росреестра много работы: дальнейшее </w:t>
      </w:r>
      <w:r w:rsidRPr="00F94B93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сокращение сроков</w:t>
      </w:r>
      <w:r w:rsidRPr="00F94B93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проведения учетно-регистрационных процедур, </w:t>
      </w:r>
      <w:r w:rsidRPr="00F94B93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реализации госпрограммы «Национальная система пространственных данных», </w:t>
      </w:r>
      <w:proofErr w:type="spellStart"/>
      <w:r w:rsidRPr="00F94B93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цифровизация</w:t>
      </w:r>
      <w:proofErr w:type="spellEnd"/>
      <w:r w:rsidRPr="00F94B93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услуг»</w:t>
      </w:r>
      <w:r w:rsidRPr="00F94B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отметил руководитель Управления Росреестра по Приморскому краю Александр Корнев.</w:t>
      </w:r>
    </w:p>
    <w:p w14:paraId="5B76E588" w14:textId="77777777" w:rsidR="00F94B93" w:rsidRPr="00F94B93" w:rsidRDefault="00F94B93" w:rsidP="00F94B93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94B93">
        <w:rPr>
          <w:rFonts w:ascii="Times New Roman" w:eastAsiaTheme="minorHAnsi" w:hAnsi="Times New Roman" w:cs="Times New Roman"/>
          <w:sz w:val="28"/>
          <w:szCs w:val="28"/>
          <w:lang w:eastAsia="en-US"/>
        </w:rPr>
        <w:t>«Завершился очередной этап интеграции АО "Бюро технической инвентаризации и кадастровых работ» в ППК «</w:t>
      </w:r>
      <w:proofErr w:type="spellStart"/>
      <w:r w:rsidRPr="00F94B93">
        <w:rPr>
          <w:rFonts w:ascii="Times New Roman" w:eastAsiaTheme="minorHAnsi" w:hAnsi="Times New Roman" w:cs="Times New Roman"/>
          <w:sz w:val="28"/>
          <w:szCs w:val="28"/>
          <w:lang w:eastAsia="en-US"/>
        </w:rPr>
        <w:t>Роскадастр</w:t>
      </w:r>
      <w:proofErr w:type="spellEnd"/>
      <w:r w:rsidRPr="00F94B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». С 01.03.2024 года, помимо широкого спектра услуг в области кадастровых и землеустроительных работ, мы оказываем полный комплекс услуги по технической инвентаризации. Работы производим качественно и в установленные сроки. Мы там, где люди» </w:t>
      </w:r>
      <w:r w:rsidRPr="00F94B93">
        <w:rPr>
          <w:rFonts w:ascii="Times New Roman" w:eastAsiaTheme="minorHAnsi" w:hAnsi="Times New Roman" w:cs="Times New Roman"/>
          <w:i/>
          <w:iCs/>
          <w:sz w:val="28"/>
          <w:szCs w:val="28"/>
          <w:shd w:val="clear" w:color="auto" w:fill="FFFFFF"/>
          <w:lang w:eastAsia="en-US"/>
        </w:rPr>
        <w:t>- отметил директор филиала ППК «</w:t>
      </w:r>
      <w:proofErr w:type="spellStart"/>
      <w:r w:rsidRPr="00F94B93">
        <w:rPr>
          <w:rFonts w:ascii="Times New Roman" w:eastAsiaTheme="minorHAnsi" w:hAnsi="Times New Roman" w:cs="Times New Roman"/>
          <w:i/>
          <w:iCs/>
          <w:sz w:val="28"/>
          <w:szCs w:val="28"/>
          <w:shd w:val="clear" w:color="auto" w:fill="FFFFFF"/>
          <w:lang w:eastAsia="en-US"/>
        </w:rPr>
        <w:t>Роскадастр</w:t>
      </w:r>
      <w:proofErr w:type="spellEnd"/>
      <w:r w:rsidRPr="00F94B93">
        <w:rPr>
          <w:rFonts w:ascii="Times New Roman" w:eastAsiaTheme="minorHAnsi" w:hAnsi="Times New Roman" w:cs="Times New Roman"/>
          <w:i/>
          <w:iCs/>
          <w:sz w:val="28"/>
          <w:szCs w:val="28"/>
          <w:shd w:val="clear" w:color="auto" w:fill="FFFFFF"/>
          <w:lang w:eastAsia="en-US"/>
        </w:rPr>
        <w:t xml:space="preserve">» по ПК Владимир Хлапов. </w:t>
      </w:r>
    </w:p>
    <w:p w14:paraId="50C7C82F" w14:textId="1B578785" w:rsidR="00E12735" w:rsidRDefault="00E12735" w:rsidP="00953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13E44219" w14:textId="4A19487D" w:rsidR="00953564" w:rsidRDefault="005F20C5" w:rsidP="005F20C5">
      <w:pPr>
        <w:spacing w:after="0" w:line="360" w:lineRule="auto"/>
        <w:jc w:val="both"/>
        <w:rPr>
          <w:rFonts w:ascii="Segoe UI" w:eastAsia="Arial Unicode MS" w:hAnsi="Segoe UI" w:cs="Segoe UI"/>
          <w:b/>
          <w:noProof/>
          <w:kern w:val="1"/>
          <w:sz w:val="24"/>
          <w:szCs w:val="24"/>
          <w:lang w:eastAsia="sk-SK" w:bidi="hi-IN"/>
        </w:rPr>
      </w:pPr>
      <w:r>
        <w:rPr>
          <w:rFonts w:ascii="Segoe UI" w:eastAsia="Arial Unicode MS" w:hAnsi="Segoe UI" w:cs="Segoe UI"/>
          <w:b/>
          <w:noProof/>
          <w:color w:val="0070C0"/>
          <w:kern w:val="1"/>
          <w:sz w:val="24"/>
          <w:szCs w:val="24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173A9407" wp14:editId="26EF6C45">
                <wp:simplePos x="0" y="0"/>
                <wp:positionH relativeFrom="margin">
                  <wp:align>left</wp:align>
                </wp:positionH>
                <wp:positionV relativeFrom="paragraph">
                  <wp:posOffset>3139</wp:posOffset>
                </wp:positionV>
                <wp:extent cx="600075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DC961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0;margin-top:.25pt;width:472.5pt;height:0;z-index:251659264;visibility:visible;mso-wrap-style:square;mso-width-percent:0;mso-height-percent:0;mso-wrap-distance-left:9pt;mso-wrap-distance-top:-1e-4mm;mso-wrap-distance-right:9pt;mso-wrap-distance-bottom:-1e-4mm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g2fTgIAAFUEAAAOAAAAZHJzL2Uyb0RvYy54bWysVM2O0zAQviPxDlbu3SSlfxu1XaGk5bJA&#10;pV0ewLWdxiKxLdttWiGkZV9gH4FX4MKBH+0zJG/E2P2BwgUhLs7YM/P5m5nPGV9tqxJtmDZcikkQ&#10;X0QBYoJIysVqEry5nXdGATIWC4pLKdgk2DETXE2fPhnXKmFdWciSMo0ARJikVpOgsFYlYWhIwSps&#10;LqRiApy51BW2sNWrkGpcA3pVht0oGoS11FRpSZgxcJrtncHU4+c5I/Z1nhtmUTkJgJv1q/br0q3h&#10;dIyTlcaq4ORAA/8DiwpzAZeeoDJsMVpr/gdUxYmWRub2gsgqlHnOCfM1QDVx9Fs1NwVWzNcCzTHq&#10;1Cbz/2DJq81CI05hdgESuIIRNR/bu/ah+d58ah9Q+6F5hKW9b++az8235mvz2HxBsetbrUwC6alY&#10;aFc52YobdS3JW4OETAssVszzv90pAPUZ4VmK2xgFty/rl5JCDF5b6Zu4zXXlIKE9aOtntTvNim0t&#10;InA4iKJo2IeRkqMvxMkxUWljXzBZIWdMAmM15qvCplIIUITUsb8Gb66NhUIg8ZjgbhVyzsvSC6MU&#10;qAbu/dGw7zOMLDl1Xhdn9GqZlhptsNNWNIxSLydAOwvTci2oRysYprODbTEv9zbEl8LhQWXA52Dt&#10;xfPuMrqcjWajXqfXHcw6vSjLOs/naa8zmMfDfvYsS9Msfu+oxb2k4JQy4dgdhRz3/k4ohye1l+BJ&#10;yqc+hOfovmFA9vj1pP1o3TT3ulhKulto11s3ZdCuDz68M/c4ft37qJ9/g+kPAAAA//8DAFBLAwQU&#10;AAYACAAAACEAC/3FGNcAAAACAQAADwAAAGRycy9kb3ducmV2LnhtbEyPy07DMBBF90j8gzVI7KhD&#10;IS2EOFWF1K6QUB8fMImHxCIeR7Hbhr9nuoLl0R3de6ZcTb5XZxqjC2zgcZaBIm6CddwaOB42Dy+g&#10;YkK22AcmAz8UYVXd3pRY2HDhHZ33qVVSwrFAA11KQ6F1bDryGGdhIJbsK4wek+DYajviRcp9r+dZ&#10;ttAeHctChwO9d9R870/ewOfHU27XC7edh2Z7rMktN4Orjbm/m9ZvoBJN6e8YrvqiDpU41eHENqre&#10;gDySDOSgJHt9zgXrK+qq1P/Vq18AAAD//wMAUEsBAi0AFAAGAAgAAAAhALaDOJL+AAAA4QEAABMA&#10;AAAAAAAAAAAAAAAAAAAAAFtDb250ZW50X1R5cGVzXS54bWxQSwECLQAUAAYACAAAACEAOP0h/9YA&#10;AACUAQAACwAAAAAAAAAAAAAAAAAvAQAAX3JlbHMvLnJlbHNQSwECLQAUAAYACAAAACEA4eINn04C&#10;AABVBAAADgAAAAAAAAAAAAAAAAAuAgAAZHJzL2Uyb0RvYy54bWxQSwECLQAUAAYACAAAACEAC/3F&#10;GNcAAAACAQAADwAAAAAAAAAAAAAAAACoBAAAZHJzL2Rvd25yZXYueG1sUEsFBgAAAAAEAAQA8wAA&#10;AKwFAAAAAA==&#10;" strokecolor="#0070c0" strokeweight="1.25pt">
                <w10:wrap anchorx="margin"/>
              </v:shape>
            </w:pict>
          </mc:Fallback>
        </mc:AlternateContent>
      </w:r>
      <w:r w:rsidR="00953564" w:rsidRPr="00972627">
        <w:rPr>
          <w:rFonts w:ascii="Segoe UI" w:eastAsia="Arial Unicode MS" w:hAnsi="Segoe UI" w:cs="Segoe UI"/>
          <w:b/>
          <w:noProof/>
          <w:kern w:val="1"/>
          <w:sz w:val="24"/>
          <w:szCs w:val="24"/>
          <w:lang w:eastAsia="sk-SK" w:bidi="hi-IN"/>
        </w:rPr>
        <w:t>О Росреестре</w:t>
      </w:r>
    </w:p>
    <w:p w14:paraId="45B95ED0" w14:textId="4CDAB776" w:rsidR="00DE68CB" w:rsidRDefault="00953564" w:rsidP="004A1EE8">
      <w:pPr>
        <w:widowControl w:val="0"/>
        <w:suppressAutoHyphens/>
        <w:spacing w:before="240" w:after="240" w:line="240" w:lineRule="auto"/>
        <w:jc w:val="both"/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</w:pPr>
      <w:r w:rsidRPr="00B464AF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Подведомственными учреждениями Росреестра являются </w:t>
      </w:r>
      <w:r w:rsidR="001471AC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>ППК</w:t>
      </w:r>
      <w:r w:rsidR="00753593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 xml:space="preserve"> «</w:t>
      </w:r>
      <w:proofErr w:type="spellStart"/>
      <w:r w:rsidR="00753593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>Роскадастр</w:t>
      </w:r>
      <w:proofErr w:type="spellEnd"/>
      <w:r w:rsidRPr="00B464AF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 xml:space="preserve">» и ФГБУ «Центр геодезии, картографии и ИПД». </w:t>
      </w:r>
    </w:p>
    <w:sectPr w:rsidR="00DE68CB" w:rsidSect="0016302B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8C12251"/>
    <w:multiLevelType w:val="multilevel"/>
    <w:tmpl w:val="4950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126B0"/>
    <w:rsid w:val="00013A14"/>
    <w:rsid w:val="000251AE"/>
    <w:rsid w:val="00026426"/>
    <w:rsid w:val="00033644"/>
    <w:rsid w:val="00033BD4"/>
    <w:rsid w:val="00034ABA"/>
    <w:rsid w:val="00045727"/>
    <w:rsid w:val="0006235B"/>
    <w:rsid w:val="00065B3A"/>
    <w:rsid w:val="000716C7"/>
    <w:rsid w:val="00073F4D"/>
    <w:rsid w:val="00083B10"/>
    <w:rsid w:val="00090A9A"/>
    <w:rsid w:val="00094AD3"/>
    <w:rsid w:val="000A553B"/>
    <w:rsid w:val="000A5EB5"/>
    <w:rsid w:val="000B7E69"/>
    <w:rsid w:val="000D1CD0"/>
    <w:rsid w:val="000F0861"/>
    <w:rsid w:val="00105CD2"/>
    <w:rsid w:val="0011380B"/>
    <w:rsid w:val="00132E5C"/>
    <w:rsid w:val="0014038E"/>
    <w:rsid w:val="001471AC"/>
    <w:rsid w:val="00152677"/>
    <w:rsid w:val="00156D3A"/>
    <w:rsid w:val="0016302B"/>
    <w:rsid w:val="0016334F"/>
    <w:rsid w:val="001646D2"/>
    <w:rsid w:val="00164CCC"/>
    <w:rsid w:val="001670AF"/>
    <w:rsid w:val="00170FC8"/>
    <w:rsid w:val="001768B1"/>
    <w:rsid w:val="00180AE1"/>
    <w:rsid w:val="0018247F"/>
    <w:rsid w:val="001D60DF"/>
    <w:rsid w:val="001E7709"/>
    <w:rsid w:val="001F26A3"/>
    <w:rsid w:val="001F66FF"/>
    <w:rsid w:val="001F6CF1"/>
    <w:rsid w:val="002002D4"/>
    <w:rsid w:val="002053F4"/>
    <w:rsid w:val="00206BC9"/>
    <w:rsid w:val="00215D6E"/>
    <w:rsid w:val="00221EFB"/>
    <w:rsid w:val="002251DF"/>
    <w:rsid w:val="00226CFE"/>
    <w:rsid w:val="00235EEF"/>
    <w:rsid w:val="00240DBE"/>
    <w:rsid w:val="00247E92"/>
    <w:rsid w:val="00277D41"/>
    <w:rsid w:val="00283F0F"/>
    <w:rsid w:val="002860BC"/>
    <w:rsid w:val="00290417"/>
    <w:rsid w:val="00294C2C"/>
    <w:rsid w:val="002A1967"/>
    <w:rsid w:val="002A22CF"/>
    <w:rsid w:val="002A6516"/>
    <w:rsid w:val="002B20E5"/>
    <w:rsid w:val="002B456C"/>
    <w:rsid w:val="002C43C0"/>
    <w:rsid w:val="002C4AF7"/>
    <w:rsid w:val="002D15FB"/>
    <w:rsid w:val="002D2F5C"/>
    <w:rsid w:val="002D6441"/>
    <w:rsid w:val="002E2FA3"/>
    <w:rsid w:val="002F164C"/>
    <w:rsid w:val="0030636A"/>
    <w:rsid w:val="003117FD"/>
    <w:rsid w:val="00314843"/>
    <w:rsid w:val="003348FE"/>
    <w:rsid w:val="00335468"/>
    <w:rsid w:val="0034142F"/>
    <w:rsid w:val="00342587"/>
    <w:rsid w:val="003579D5"/>
    <w:rsid w:val="00373206"/>
    <w:rsid w:val="00375B32"/>
    <w:rsid w:val="003A19C4"/>
    <w:rsid w:val="003A20A8"/>
    <w:rsid w:val="003A63C1"/>
    <w:rsid w:val="003B3AB9"/>
    <w:rsid w:val="003C3AE9"/>
    <w:rsid w:val="003C4A79"/>
    <w:rsid w:val="003D1E62"/>
    <w:rsid w:val="003E22CB"/>
    <w:rsid w:val="004024DB"/>
    <w:rsid w:val="00407F2F"/>
    <w:rsid w:val="00412D54"/>
    <w:rsid w:val="00414594"/>
    <w:rsid w:val="00424A4A"/>
    <w:rsid w:val="004265E9"/>
    <w:rsid w:val="004326D6"/>
    <w:rsid w:val="004722CA"/>
    <w:rsid w:val="004743DD"/>
    <w:rsid w:val="00475A84"/>
    <w:rsid w:val="00476E54"/>
    <w:rsid w:val="00495C8F"/>
    <w:rsid w:val="004977C4"/>
    <w:rsid w:val="00497A63"/>
    <w:rsid w:val="004A1EE8"/>
    <w:rsid w:val="004A4D56"/>
    <w:rsid w:val="004A7D67"/>
    <w:rsid w:val="004B0B01"/>
    <w:rsid w:val="004B283D"/>
    <w:rsid w:val="004D2B84"/>
    <w:rsid w:val="004E3DB9"/>
    <w:rsid w:val="004F5E96"/>
    <w:rsid w:val="00501017"/>
    <w:rsid w:val="00516589"/>
    <w:rsid w:val="00522E3A"/>
    <w:rsid w:val="0055096C"/>
    <w:rsid w:val="00556713"/>
    <w:rsid w:val="00561657"/>
    <w:rsid w:val="00580C12"/>
    <w:rsid w:val="005821BE"/>
    <w:rsid w:val="00586AE7"/>
    <w:rsid w:val="005A5C60"/>
    <w:rsid w:val="005C003B"/>
    <w:rsid w:val="005D0C6A"/>
    <w:rsid w:val="005D0D29"/>
    <w:rsid w:val="005D3C00"/>
    <w:rsid w:val="005D46CD"/>
    <w:rsid w:val="005E0023"/>
    <w:rsid w:val="005E5C11"/>
    <w:rsid w:val="005F03EC"/>
    <w:rsid w:val="005F20C5"/>
    <w:rsid w:val="005F51EB"/>
    <w:rsid w:val="005F5DEF"/>
    <w:rsid w:val="00600C0C"/>
    <w:rsid w:val="0061359B"/>
    <w:rsid w:val="00636D69"/>
    <w:rsid w:val="006408C2"/>
    <w:rsid w:val="00652C3F"/>
    <w:rsid w:val="006619F5"/>
    <w:rsid w:val="00676390"/>
    <w:rsid w:val="00676C8D"/>
    <w:rsid w:val="006870E1"/>
    <w:rsid w:val="006919DF"/>
    <w:rsid w:val="006C4BBD"/>
    <w:rsid w:val="006C5480"/>
    <w:rsid w:val="006E49B7"/>
    <w:rsid w:val="0070158D"/>
    <w:rsid w:val="0070170B"/>
    <w:rsid w:val="00730B30"/>
    <w:rsid w:val="00736097"/>
    <w:rsid w:val="00747FC3"/>
    <w:rsid w:val="00753593"/>
    <w:rsid w:val="0078594C"/>
    <w:rsid w:val="007B79E5"/>
    <w:rsid w:val="007B7D6A"/>
    <w:rsid w:val="007C14E8"/>
    <w:rsid w:val="007E4699"/>
    <w:rsid w:val="007E6A95"/>
    <w:rsid w:val="007F27BD"/>
    <w:rsid w:val="007F5FA1"/>
    <w:rsid w:val="00811FC8"/>
    <w:rsid w:val="00812D4E"/>
    <w:rsid w:val="00833471"/>
    <w:rsid w:val="00835D33"/>
    <w:rsid w:val="00843E21"/>
    <w:rsid w:val="0084655B"/>
    <w:rsid w:val="008520EF"/>
    <w:rsid w:val="00856656"/>
    <w:rsid w:val="0089252C"/>
    <w:rsid w:val="008A09A8"/>
    <w:rsid w:val="008A30D6"/>
    <w:rsid w:val="008B315C"/>
    <w:rsid w:val="008C1579"/>
    <w:rsid w:val="008C183E"/>
    <w:rsid w:val="008E4006"/>
    <w:rsid w:val="008F40AD"/>
    <w:rsid w:val="008F7EED"/>
    <w:rsid w:val="00900A5B"/>
    <w:rsid w:val="00910618"/>
    <w:rsid w:val="0091070A"/>
    <w:rsid w:val="00911042"/>
    <w:rsid w:val="0092084C"/>
    <w:rsid w:val="009233FA"/>
    <w:rsid w:val="00926934"/>
    <w:rsid w:val="009313F1"/>
    <w:rsid w:val="00933E89"/>
    <w:rsid w:val="00940B68"/>
    <w:rsid w:val="00946284"/>
    <w:rsid w:val="00953564"/>
    <w:rsid w:val="009544EF"/>
    <w:rsid w:val="009776D2"/>
    <w:rsid w:val="00980AC6"/>
    <w:rsid w:val="0098660E"/>
    <w:rsid w:val="00986EDE"/>
    <w:rsid w:val="00991593"/>
    <w:rsid w:val="00995DBA"/>
    <w:rsid w:val="009B2781"/>
    <w:rsid w:val="009B34A3"/>
    <w:rsid w:val="009C3468"/>
    <w:rsid w:val="009E27FF"/>
    <w:rsid w:val="009F1D68"/>
    <w:rsid w:val="00A01283"/>
    <w:rsid w:val="00A04714"/>
    <w:rsid w:val="00A0646A"/>
    <w:rsid w:val="00A1228B"/>
    <w:rsid w:val="00A12767"/>
    <w:rsid w:val="00A23BEF"/>
    <w:rsid w:val="00A36C70"/>
    <w:rsid w:val="00A371C1"/>
    <w:rsid w:val="00A449FA"/>
    <w:rsid w:val="00A44AE7"/>
    <w:rsid w:val="00A90165"/>
    <w:rsid w:val="00A933F2"/>
    <w:rsid w:val="00A95341"/>
    <w:rsid w:val="00A95EEE"/>
    <w:rsid w:val="00A95FF9"/>
    <w:rsid w:val="00AB5E6D"/>
    <w:rsid w:val="00AC53F4"/>
    <w:rsid w:val="00AF5544"/>
    <w:rsid w:val="00AF72AE"/>
    <w:rsid w:val="00B05996"/>
    <w:rsid w:val="00B05ACF"/>
    <w:rsid w:val="00B11065"/>
    <w:rsid w:val="00B1371F"/>
    <w:rsid w:val="00B14873"/>
    <w:rsid w:val="00B14BC1"/>
    <w:rsid w:val="00B16F66"/>
    <w:rsid w:val="00B1763D"/>
    <w:rsid w:val="00B206D1"/>
    <w:rsid w:val="00B21E3D"/>
    <w:rsid w:val="00B340EE"/>
    <w:rsid w:val="00B40160"/>
    <w:rsid w:val="00B4635C"/>
    <w:rsid w:val="00B66234"/>
    <w:rsid w:val="00B7659F"/>
    <w:rsid w:val="00B92C8D"/>
    <w:rsid w:val="00B964D4"/>
    <w:rsid w:val="00B967AE"/>
    <w:rsid w:val="00BA4C3D"/>
    <w:rsid w:val="00BB119A"/>
    <w:rsid w:val="00BC54CE"/>
    <w:rsid w:val="00BC64CE"/>
    <w:rsid w:val="00BD023B"/>
    <w:rsid w:val="00BD2A3D"/>
    <w:rsid w:val="00BD4666"/>
    <w:rsid w:val="00BD657D"/>
    <w:rsid w:val="00BF2F90"/>
    <w:rsid w:val="00C02E7E"/>
    <w:rsid w:val="00C03E02"/>
    <w:rsid w:val="00C21FA7"/>
    <w:rsid w:val="00C24313"/>
    <w:rsid w:val="00C33D16"/>
    <w:rsid w:val="00C371ED"/>
    <w:rsid w:val="00C45C88"/>
    <w:rsid w:val="00C569D7"/>
    <w:rsid w:val="00C57947"/>
    <w:rsid w:val="00C65D73"/>
    <w:rsid w:val="00C7325D"/>
    <w:rsid w:val="00C7492B"/>
    <w:rsid w:val="00C81413"/>
    <w:rsid w:val="00C84E74"/>
    <w:rsid w:val="00C87839"/>
    <w:rsid w:val="00C903DE"/>
    <w:rsid w:val="00C913F5"/>
    <w:rsid w:val="00CB3098"/>
    <w:rsid w:val="00CB6773"/>
    <w:rsid w:val="00CE3708"/>
    <w:rsid w:val="00CE71DB"/>
    <w:rsid w:val="00CF37E2"/>
    <w:rsid w:val="00D0071F"/>
    <w:rsid w:val="00D10BA5"/>
    <w:rsid w:val="00D171F7"/>
    <w:rsid w:val="00D30FFB"/>
    <w:rsid w:val="00D33834"/>
    <w:rsid w:val="00D35308"/>
    <w:rsid w:val="00D37E16"/>
    <w:rsid w:val="00D72CD0"/>
    <w:rsid w:val="00D74E85"/>
    <w:rsid w:val="00D926B8"/>
    <w:rsid w:val="00D97FA9"/>
    <w:rsid w:val="00DA5272"/>
    <w:rsid w:val="00DB7C6E"/>
    <w:rsid w:val="00DC1A35"/>
    <w:rsid w:val="00DE3BE8"/>
    <w:rsid w:val="00DE68CB"/>
    <w:rsid w:val="00DF02F6"/>
    <w:rsid w:val="00E12735"/>
    <w:rsid w:val="00E2609E"/>
    <w:rsid w:val="00E34735"/>
    <w:rsid w:val="00E352F0"/>
    <w:rsid w:val="00E36A02"/>
    <w:rsid w:val="00E42A7C"/>
    <w:rsid w:val="00E5051A"/>
    <w:rsid w:val="00E52806"/>
    <w:rsid w:val="00E645F7"/>
    <w:rsid w:val="00E657EA"/>
    <w:rsid w:val="00E826F2"/>
    <w:rsid w:val="00E9072E"/>
    <w:rsid w:val="00E9176E"/>
    <w:rsid w:val="00E9267A"/>
    <w:rsid w:val="00E932E1"/>
    <w:rsid w:val="00E93FE4"/>
    <w:rsid w:val="00EA3288"/>
    <w:rsid w:val="00EB3772"/>
    <w:rsid w:val="00EC490F"/>
    <w:rsid w:val="00EC7C8C"/>
    <w:rsid w:val="00ED215D"/>
    <w:rsid w:val="00ED7B52"/>
    <w:rsid w:val="00EF2A62"/>
    <w:rsid w:val="00EF2B1A"/>
    <w:rsid w:val="00F01EE4"/>
    <w:rsid w:val="00F045AE"/>
    <w:rsid w:val="00F064A4"/>
    <w:rsid w:val="00F22765"/>
    <w:rsid w:val="00F33E94"/>
    <w:rsid w:val="00F41282"/>
    <w:rsid w:val="00F52E7B"/>
    <w:rsid w:val="00F63D43"/>
    <w:rsid w:val="00F67680"/>
    <w:rsid w:val="00F67F24"/>
    <w:rsid w:val="00F81181"/>
    <w:rsid w:val="00F93AAB"/>
    <w:rsid w:val="00F94B93"/>
    <w:rsid w:val="00F9786A"/>
    <w:rsid w:val="00FA7D14"/>
    <w:rsid w:val="00FB50CE"/>
    <w:rsid w:val="00FB7E84"/>
    <w:rsid w:val="00FC6F12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564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375B32"/>
    <w:rPr>
      <w:color w:val="954F72" w:themeColor="followedHyperlink"/>
      <w:u w:val="single"/>
    </w:rPr>
  </w:style>
  <w:style w:type="paragraph" w:styleId="ae">
    <w:name w:val="Normal (Web)"/>
    <w:basedOn w:val="a"/>
    <w:uiPriority w:val="99"/>
    <w:unhideWhenUsed/>
    <w:rsid w:val="00033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71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59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13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03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700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284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497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611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02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058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0259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10835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7946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0878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325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02956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5119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276606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86238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3926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5358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09994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185549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5822177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0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1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01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756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3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49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126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96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75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234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543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97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Кошель Ольга Андреевна</cp:lastModifiedBy>
  <cp:revision>23</cp:revision>
  <cp:lastPrinted>2021-04-20T16:11:00Z</cp:lastPrinted>
  <dcterms:created xsi:type="dcterms:W3CDTF">2023-08-16T23:21:00Z</dcterms:created>
  <dcterms:modified xsi:type="dcterms:W3CDTF">2024-03-21T04:21:00Z</dcterms:modified>
</cp:coreProperties>
</file>