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DD" w:rsidRPr="00FB0EDE" w:rsidRDefault="00FB0EDE" w:rsidP="00FB0EDE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D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614B4" w:rsidRPr="00FB0EDE" w:rsidRDefault="00A614B4" w:rsidP="00A614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 извещает о возможности предоставления в аренду </w:t>
      </w:r>
      <w:r w:rsidR="00FB0EDE" w:rsidRPr="00FB0ED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B0EDE" w:rsidRPr="00FB0EDE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2567C7" w:rsidRPr="002567C7" w:rsidRDefault="00FB0EDE" w:rsidP="00195B7B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7C7">
        <w:rPr>
          <w:rFonts w:ascii="Times New Roman" w:hAnsi="Times New Roman" w:cs="Times New Roman"/>
          <w:color w:val="000000"/>
          <w:sz w:val="28"/>
          <w:szCs w:val="28"/>
        </w:rPr>
        <w:t>Помеще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>ние нежилое</w:t>
      </w:r>
      <w:r w:rsidR="00ED1821"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D1821" w:rsidRPr="00ED1821">
        <w:rPr>
          <w:rFonts w:ascii="Times New Roman" w:hAnsi="Times New Roman" w:cs="Times New Roman"/>
          <w:sz w:val="28"/>
          <w:szCs w:val="28"/>
        </w:rPr>
        <w:t>№ 23-</w:t>
      </w:r>
      <w:r w:rsidR="00ED1821" w:rsidRPr="00ED18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1821">
        <w:rPr>
          <w:rFonts w:ascii="Times New Roman" w:hAnsi="Times New Roman" w:cs="Times New Roman"/>
          <w:sz w:val="28"/>
          <w:szCs w:val="28"/>
        </w:rPr>
        <w:t xml:space="preserve"> </w:t>
      </w:r>
      <w:r w:rsidR="00ED1821" w:rsidRPr="00ED1821">
        <w:rPr>
          <w:rFonts w:ascii="Times New Roman" w:hAnsi="Times New Roman" w:cs="Times New Roman"/>
          <w:sz w:val="28"/>
          <w:szCs w:val="28"/>
        </w:rPr>
        <w:t>этаж</w:t>
      </w:r>
      <w:r w:rsidR="00ED1821">
        <w:rPr>
          <w:rFonts w:ascii="Times New Roman" w:hAnsi="Times New Roman" w:cs="Times New Roman"/>
          <w:sz w:val="28"/>
          <w:szCs w:val="28"/>
        </w:rPr>
        <w:t>)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17,7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 w:rsidR="002567C7"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191 (здание РДК);</w:t>
      </w:r>
    </w:p>
    <w:p w:rsidR="002567C7" w:rsidRPr="00ED1821" w:rsidRDefault="002567C7" w:rsidP="002567C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нежилое, общей площадью 14,8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(№ 34 - </w:t>
      </w:r>
      <w:r w:rsidR="00ED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D1821"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этаж)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50 лет Октября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2;</w:t>
      </w:r>
    </w:p>
    <w:p w:rsidR="00ED1821" w:rsidRPr="00ED1821" w:rsidRDefault="00ED1821" w:rsidP="00ED1821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нежилое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(№ 33 -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этаж)</w:t>
      </w:r>
      <w:r>
        <w:rPr>
          <w:rFonts w:ascii="Times New Roman" w:hAnsi="Times New Roman" w:cs="Times New Roman"/>
          <w:color w:val="000000"/>
          <w:sz w:val="28"/>
          <w:szCs w:val="28"/>
        </w:rPr>
        <w:t>, общей площадью 32,1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2;</w:t>
      </w:r>
    </w:p>
    <w:p w:rsidR="006548CD" w:rsidRDefault="006548CD" w:rsidP="006548CD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 (№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этаж),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площадью 15,8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EDE" w:rsidRPr="006548CD" w:rsidRDefault="006548CD" w:rsidP="006548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0EDE" w:rsidRPr="006548CD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в управление имущественных и земельных отношений по адресу: Приморский край, Чугуевский район, с. Чугуевка, ул. 50 лет Октября, 193, </w:t>
      </w:r>
      <w:proofErr w:type="spellStart"/>
      <w:r w:rsidR="00FB0EDE" w:rsidRPr="006548C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FB0EDE" w:rsidRPr="006548CD">
        <w:rPr>
          <w:rFonts w:ascii="Times New Roman" w:hAnsi="Times New Roman" w:cs="Times New Roman"/>
          <w:color w:val="000000"/>
          <w:sz w:val="28"/>
          <w:szCs w:val="28"/>
        </w:rPr>
        <w:t>. 302 либо по телефону 8 (42372) 21 5 58.</w:t>
      </w:r>
    </w:p>
    <w:p w:rsidR="00A614B4" w:rsidRDefault="00A614B4"/>
    <w:sectPr w:rsidR="00A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EB9"/>
    <w:multiLevelType w:val="hybridMultilevel"/>
    <w:tmpl w:val="F1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1D2154"/>
    <w:rsid w:val="002567C7"/>
    <w:rsid w:val="006548CD"/>
    <w:rsid w:val="00736EDD"/>
    <w:rsid w:val="00A614B4"/>
    <w:rsid w:val="00E50BAC"/>
    <w:rsid w:val="00ED1821"/>
    <w:rsid w:val="00F15CDE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774C"/>
  <w15:docId w15:val="{EE270FB6-FB3C-401E-8D7C-F630098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4</cp:revision>
  <dcterms:created xsi:type="dcterms:W3CDTF">2021-04-06T22:47:00Z</dcterms:created>
  <dcterms:modified xsi:type="dcterms:W3CDTF">2024-04-09T06:17:00Z</dcterms:modified>
</cp:coreProperties>
</file>