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1003A" w:rsidRPr="007B5C67" w:rsidRDefault="0041003A" w:rsidP="004100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C6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1754C0A3" wp14:editId="296EEEEE">
            <wp:simplePos x="0" y="0"/>
            <wp:positionH relativeFrom="margin">
              <wp:align>center</wp:align>
            </wp:positionH>
            <wp:positionV relativeFrom="paragraph">
              <wp:posOffset>-339090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003A" w:rsidRPr="007B5C67" w:rsidRDefault="0041003A" w:rsidP="004100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003A" w:rsidRPr="007B5C67" w:rsidRDefault="0041003A" w:rsidP="004100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003A" w:rsidRPr="007B5C67" w:rsidRDefault="0041003A" w:rsidP="004100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003A" w:rsidRPr="007B5C67" w:rsidRDefault="0041003A" w:rsidP="0041003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7B5C67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:rsidR="0041003A" w:rsidRPr="007B5C67" w:rsidRDefault="0041003A" w:rsidP="0041003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7B5C67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41003A" w:rsidRPr="007B5C67" w:rsidRDefault="0041003A" w:rsidP="0041003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7B5C6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ОКРУГА</w:t>
      </w:r>
      <w:r w:rsidRPr="007B5C6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</w:p>
    <w:p w:rsidR="0041003A" w:rsidRPr="00FA043C" w:rsidRDefault="0041003A" w:rsidP="0041003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1003A" w:rsidRPr="007B5C67" w:rsidRDefault="0041003A" w:rsidP="0041003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7B5C67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 Е Ш Е Н И Е</w:t>
      </w:r>
    </w:p>
    <w:p w:rsidR="0041003A" w:rsidRDefault="0041003A" w:rsidP="004100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1003A" w:rsidRPr="007B5C67" w:rsidRDefault="0041003A" w:rsidP="004100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XSpec="center" w:tblpY="-25"/>
        <w:tblW w:w="0" w:type="auto"/>
        <w:tblLook w:val="0000" w:firstRow="0" w:lastRow="0" w:firstColumn="0" w:lastColumn="0" w:noHBand="0" w:noVBand="0"/>
      </w:tblPr>
      <w:tblGrid>
        <w:gridCol w:w="9464"/>
      </w:tblGrid>
      <w:tr w:rsidR="0041003A" w:rsidRPr="007B5C67" w:rsidTr="002E732A">
        <w:trPr>
          <w:trHeight w:val="353"/>
        </w:trPr>
        <w:tc>
          <w:tcPr>
            <w:tcW w:w="9464" w:type="dxa"/>
          </w:tcPr>
          <w:p w:rsidR="0041003A" w:rsidRPr="00FA043C" w:rsidRDefault="0041003A" w:rsidP="002E7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04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 утверждении местных нормативов градостроительного </w:t>
            </w:r>
          </w:p>
          <w:p w:rsidR="0041003A" w:rsidRPr="007B5C67" w:rsidRDefault="0041003A" w:rsidP="002E7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A04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проектирования Чугуевского муниципального округа</w:t>
            </w:r>
          </w:p>
        </w:tc>
      </w:tr>
    </w:tbl>
    <w:p w:rsidR="0041003A" w:rsidRPr="007B5C67" w:rsidRDefault="0041003A" w:rsidP="004100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1003A" w:rsidRPr="00FA043C" w:rsidRDefault="0041003A" w:rsidP="004100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04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:rsidR="0041003A" w:rsidRPr="00FA043C" w:rsidRDefault="0041003A" w:rsidP="004100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04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r w:rsidRPr="00FA04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апреля</w:t>
      </w:r>
      <w:r w:rsidRPr="00FA04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2022 года</w:t>
      </w:r>
    </w:p>
    <w:p w:rsidR="0041003A" w:rsidRPr="00826DEB" w:rsidRDefault="0041003A" w:rsidP="0041003A">
      <w:pPr>
        <w:widowControl w:val="0"/>
        <w:autoSpaceDE w:val="0"/>
        <w:autoSpaceDN w:val="0"/>
        <w:adjustRightInd w:val="0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03A" w:rsidRPr="00826DEB" w:rsidRDefault="0041003A" w:rsidP="0041003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101878971"/>
      <w:bookmarkStart w:id="1" w:name="_GoBack"/>
      <w:r w:rsidRPr="00826D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1.  </w:t>
      </w:r>
    </w:p>
    <w:p w:rsidR="0041003A" w:rsidRPr="00826DEB" w:rsidRDefault="0041003A" w:rsidP="0041003A">
      <w:pPr>
        <w:pStyle w:val="a5"/>
        <w:autoSpaceDE w:val="0"/>
        <w:autoSpaceDN w:val="0"/>
        <w:adjustRightInd w:val="0"/>
        <w:spacing w:after="0" w:line="360" w:lineRule="auto"/>
        <w:ind w:left="0"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6DE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прилагаемые местные нормативы градостроительного проектирования Чугуевского муниципального округа.</w:t>
      </w:r>
    </w:p>
    <w:p w:rsidR="0041003A" w:rsidRPr="00826DEB" w:rsidRDefault="0041003A" w:rsidP="0041003A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6D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2.</w:t>
      </w:r>
    </w:p>
    <w:p w:rsidR="0041003A" w:rsidRPr="00826DEB" w:rsidRDefault="0041003A" w:rsidP="0041003A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6D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Признать утратившим силу решение Думы Чугуевского муниципального района от 18 декабря 2017 года № 283-НПА «Об утверждении местных нормативов градостроительного проектирования Чугуевского муниципального района и поселений, входящих в состав Чугуевского муниципального района»</w:t>
      </w:r>
    </w:p>
    <w:p w:rsidR="0041003A" w:rsidRPr="00826DEB" w:rsidRDefault="0041003A" w:rsidP="0041003A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6D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3.</w:t>
      </w:r>
    </w:p>
    <w:p w:rsidR="0041003A" w:rsidRPr="00826DEB" w:rsidRDefault="0041003A" w:rsidP="0041003A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6DE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 его официального опубликования.</w:t>
      </w:r>
    </w:p>
    <w:bookmarkEnd w:id="0"/>
    <w:bookmarkEnd w:id="1"/>
    <w:p w:rsidR="0041003A" w:rsidRPr="007B5C67" w:rsidRDefault="0041003A" w:rsidP="004100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428" w:type="dxa"/>
        <w:tblInd w:w="-72" w:type="dxa"/>
        <w:tblLook w:val="0000" w:firstRow="0" w:lastRow="0" w:firstColumn="0" w:lastColumn="0" w:noHBand="0" w:noVBand="0"/>
      </w:tblPr>
      <w:tblGrid>
        <w:gridCol w:w="4818"/>
        <w:gridCol w:w="2636"/>
        <w:gridCol w:w="1974"/>
      </w:tblGrid>
      <w:tr w:rsidR="0041003A" w:rsidRPr="00826DEB" w:rsidTr="004F0070">
        <w:trPr>
          <w:trHeight w:val="829"/>
        </w:trPr>
        <w:tc>
          <w:tcPr>
            <w:tcW w:w="4839" w:type="dxa"/>
            <w:tcBorders>
              <w:bottom w:val="nil"/>
            </w:tcBorders>
          </w:tcPr>
          <w:p w:rsidR="0041003A" w:rsidRPr="00826DEB" w:rsidRDefault="0041003A" w:rsidP="002E732A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D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Чугуевского</w:t>
            </w:r>
          </w:p>
          <w:p w:rsidR="0041003A" w:rsidRPr="00826DEB" w:rsidRDefault="0041003A" w:rsidP="002E732A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6D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</w:p>
        </w:tc>
        <w:tc>
          <w:tcPr>
            <w:tcW w:w="2655" w:type="dxa"/>
            <w:tcBorders>
              <w:left w:val="nil"/>
              <w:bottom w:val="nil"/>
            </w:tcBorders>
          </w:tcPr>
          <w:p w:rsidR="0041003A" w:rsidRPr="00826DEB" w:rsidRDefault="0041003A" w:rsidP="002E732A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1003A" w:rsidRPr="00826DEB" w:rsidRDefault="0041003A" w:rsidP="002E732A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1003A" w:rsidRPr="00826DEB" w:rsidRDefault="0041003A" w:rsidP="002E732A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1003A" w:rsidRPr="00826DEB" w:rsidRDefault="0041003A" w:rsidP="002E732A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34" w:type="dxa"/>
            <w:tcBorders>
              <w:left w:val="nil"/>
              <w:bottom w:val="nil"/>
            </w:tcBorders>
          </w:tcPr>
          <w:p w:rsidR="0041003A" w:rsidRPr="00826DEB" w:rsidRDefault="0041003A" w:rsidP="002E732A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003A" w:rsidRPr="00826DEB" w:rsidRDefault="0041003A" w:rsidP="004F0070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26D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Р.Ю.Деменев</w:t>
            </w:r>
          </w:p>
          <w:p w:rsidR="0041003A" w:rsidRPr="00826DEB" w:rsidRDefault="0041003A" w:rsidP="002E732A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4F0070" w:rsidRPr="0086724B" w:rsidRDefault="004F0070" w:rsidP="004F007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6724B">
        <w:rPr>
          <w:rFonts w:ascii="Times New Roman" w:hAnsi="Times New Roman" w:cs="Times New Roman"/>
          <w:b/>
          <w:sz w:val="28"/>
          <w:szCs w:val="28"/>
          <w:u w:val="single"/>
        </w:rPr>
        <w:t>«25» апреля 2022г.</w:t>
      </w:r>
    </w:p>
    <w:p w:rsidR="004F0070" w:rsidRPr="0086724B" w:rsidRDefault="004F0070" w:rsidP="004F007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№ 365</w:t>
      </w:r>
      <w:r w:rsidRPr="0086724B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НПА </w:t>
      </w:r>
    </w:p>
    <w:p w:rsidR="005C0560" w:rsidRDefault="005C0560" w:rsidP="005C0560">
      <w:pPr>
        <w:pStyle w:val="ConsPlusNormal"/>
        <w:rPr>
          <w:rFonts w:ascii="Times New Roman" w:hAnsi="Times New Roman" w:cs="Times New Roman"/>
          <w:b/>
          <w:sz w:val="26"/>
          <w:szCs w:val="26"/>
        </w:rPr>
        <w:sectPr w:rsidR="005C0560" w:rsidSect="00B62D1F">
          <w:pgSz w:w="11905" w:h="16838"/>
          <w:pgMar w:top="1134" w:right="850" w:bottom="1134" w:left="1701" w:header="0" w:footer="0" w:gutter="0"/>
          <w:cols w:space="720"/>
          <w:docGrid w:linePitch="299"/>
        </w:sectPr>
      </w:pPr>
    </w:p>
    <w:p w:rsidR="005C0560" w:rsidRDefault="005C0560" w:rsidP="005C0560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0560" w:rsidRDefault="005C0560" w:rsidP="008622FF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50D36" w:rsidRPr="007C2B43" w:rsidRDefault="00550D36" w:rsidP="008622FF">
      <w:pPr>
        <w:pStyle w:val="ConsPlusNormal"/>
        <w:jc w:val="right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Утверждены</w:t>
      </w:r>
    </w:p>
    <w:p w:rsidR="00550D36" w:rsidRPr="007C2B43" w:rsidRDefault="00805C5C">
      <w:pPr>
        <w:pStyle w:val="ConsPlusNormal"/>
        <w:jc w:val="right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Решением Думы </w:t>
      </w:r>
    </w:p>
    <w:p w:rsidR="00550D36" w:rsidRPr="007C2B43" w:rsidRDefault="00805C5C">
      <w:pPr>
        <w:pStyle w:val="ConsPlusNormal"/>
        <w:jc w:val="right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Чугуевского муниципального округа</w:t>
      </w:r>
    </w:p>
    <w:p w:rsidR="00550D36" w:rsidRPr="007C2B43" w:rsidRDefault="00550D36">
      <w:pPr>
        <w:pStyle w:val="ConsPlusNormal"/>
        <w:jc w:val="right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Приморского края</w:t>
      </w:r>
    </w:p>
    <w:p w:rsidR="00550D36" w:rsidRPr="007C2B43" w:rsidRDefault="00550D36">
      <w:pPr>
        <w:pStyle w:val="ConsPlusNormal"/>
        <w:jc w:val="right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от </w:t>
      </w:r>
      <w:r w:rsidR="004F0070">
        <w:rPr>
          <w:rFonts w:ascii="Times New Roman" w:hAnsi="Times New Roman" w:cs="Times New Roman"/>
        </w:rPr>
        <w:t>25.04.2022г.</w:t>
      </w:r>
      <w:r w:rsidRPr="007C2B43">
        <w:rPr>
          <w:rFonts w:ascii="Times New Roman" w:hAnsi="Times New Roman" w:cs="Times New Roman"/>
        </w:rPr>
        <w:t xml:space="preserve"> </w:t>
      </w:r>
      <w:r w:rsidR="007C2B43" w:rsidRPr="007C2B43">
        <w:rPr>
          <w:rFonts w:ascii="Times New Roman" w:hAnsi="Times New Roman" w:cs="Times New Roman"/>
        </w:rPr>
        <w:t>№</w:t>
      </w:r>
      <w:r w:rsidRPr="007C2B43">
        <w:rPr>
          <w:rFonts w:ascii="Times New Roman" w:hAnsi="Times New Roman" w:cs="Times New Roman"/>
        </w:rPr>
        <w:t xml:space="preserve"> </w:t>
      </w:r>
      <w:r w:rsidR="00D76A87">
        <w:rPr>
          <w:rFonts w:ascii="Times New Roman" w:hAnsi="Times New Roman" w:cs="Times New Roman"/>
        </w:rPr>
        <w:t>365-НПА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bookmarkStart w:id="2" w:name="P35"/>
      <w:bookmarkEnd w:id="2"/>
      <w:r w:rsidRPr="007C2B43">
        <w:rPr>
          <w:rFonts w:ascii="Times New Roman" w:hAnsi="Times New Roman" w:cs="Times New Roman"/>
        </w:rPr>
        <w:t>МЕСТНЫЕ НОРМАТИВЫ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ГРАДОСТРОИТЕЛЬНОГО ПРОЕКТИРОВАНИЯ</w:t>
      </w:r>
    </w:p>
    <w:p w:rsidR="00550D36" w:rsidRPr="007C2B43" w:rsidRDefault="007C2B43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ЧУГУЕВСКОГО</w:t>
      </w:r>
      <w:r w:rsidR="00550D36" w:rsidRPr="007C2B43">
        <w:rPr>
          <w:rFonts w:ascii="Times New Roman" w:hAnsi="Times New Roman" w:cs="Times New Roman"/>
        </w:rPr>
        <w:t xml:space="preserve"> МУНИЦИПАЛЬНОГО </w:t>
      </w:r>
      <w:r>
        <w:rPr>
          <w:rFonts w:ascii="Times New Roman" w:hAnsi="Times New Roman" w:cs="Times New Roman"/>
        </w:rPr>
        <w:t>ОКРУГА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ПРИМОРСКОГО КРАЯ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7C2B43" w:rsidRDefault="00550D36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ОБЩИЕ ПОЛОЖЕНИЯ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7C2B43" w:rsidRDefault="00550D3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Местные нормативы градостроительного проектирования </w:t>
      </w:r>
      <w:r w:rsidR="007C2B43">
        <w:rPr>
          <w:rFonts w:ascii="Times New Roman" w:hAnsi="Times New Roman" w:cs="Times New Roman"/>
        </w:rPr>
        <w:t>Чугуевского</w:t>
      </w:r>
      <w:r w:rsidRPr="007C2B43">
        <w:rPr>
          <w:rFonts w:ascii="Times New Roman" w:hAnsi="Times New Roman" w:cs="Times New Roman"/>
        </w:rPr>
        <w:t xml:space="preserve"> муниципального </w:t>
      </w:r>
      <w:r w:rsidR="007C2B43">
        <w:rPr>
          <w:rFonts w:ascii="Times New Roman" w:hAnsi="Times New Roman" w:cs="Times New Roman"/>
        </w:rPr>
        <w:t>округа</w:t>
      </w:r>
      <w:r w:rsidRPr="007C2B43">
        <w:rPr>
          <w:rFonts w:ascii="Times New Roman" w:hAnsi="Times New Roman" w:cs="Times New Roman"/>
        </w:rPr>
        <w:t xml:space="preserve"> (далее - МНГП </w:t>
      </w:r>
      <w:r w:rsidR="007C2B43">
        <w:rPr>
          <w:rFonts w:ascii="Times New Roman" w:hAnsi="Times New Roman" w:cs="Times New Roman"/>
        </w:rPr>
        <w:t>Ч</w:t>
      </w:r>
      <w:r w:rsidRPr="007C2B43">
        <w:rPr>
          <w:rFonts w:ascii="Times New Roman" w:hAnsi="Times New Roman" w:cs="Times New Roman"/>
        </w:rPr>
        <w:t>М</w:t>
      </w:r>
      <w:r w:rsidR="007C2B43">
        <w:rPr>
          <w:rFonts w:ascii="Times New Roman" w:hAnsi="Times New Roman" w:cs="Times New Roman"/>
        </w:rPr>
        <w:t>О</w:t>
      </w:r>
      <w:r w:rsidRPr="007C2B43">
        <w:rPr>
          <w:rFonts w:ascii="Times New Roman" w:hAnsi="Times New Roman" w:cs="Times New Roman"/>
        </w:rPr>
        <w:t xml:space="preserve">) разработаны в соответствии с требованиями Градостроительного </w:t>
      </w:r>
      <w:hyperlink r:id="rId6" w:history="1">
        <w:r w:rsidRPr="007C2B43">
          <w:rPr>
            <w:rFonts w:ascii="Times New Roman" w:hAnsi="Times New Roman" w:cs="Times New Roman"/>
          </w:rPr>
          <w:t>кодекса</w:t>
        </w:r>
      </w:hyperlink>
      <w:r w:rsidRPr="007C2B43">
        <w:rPr>
          <w:rFonts w:ascii="Times New Roman" w:hAnsi="Times New Roman" w:cs="Times New Roman"/>
        </w:rPr>
        <w:t xml:space="preserve"> Российской Федерации, с учетом региональных </w:t>
      </w:r>
      <w:hyperlink r:id="rId7" w:history="1">
        <w:r w:rsidRPr="007C2B43">
          <w:rPr>
            <w:rFonts w:ascii="Times New Roman" w:hAnsi="Times New Roman" w:cs="Times New Roman"/>
          </w:rPr>
          <w:t>нормативов</w:t>
        </w:r>
      </w:hyperlink>
      <w:r w:rsidRPr="007C2B43">
        <w:rPr>
          <w:rFonts w:ascii="Times New Roman" w:hAnsi="Times New Roman" w:cs="Times New Roman"/>
        </w:rPr>
        <w:t xml:space="preserve"> градостроительного проектирования в Приморском крае, утвержденных постановлением Администрации Приморского края от 21 декабря 2016 года </w:t>
      </w:r>
      <w:r w:rsidR="00CF7CEE">
        <w:rPr>
          <w:rFonts w:ascii="Times New Roman" w:hAnsi="Times New Roman" w:cs="Times New Roman"/>
        </w:rPr>
        <w:t>№</w:t>
      </w:r>
      <w:r w:rsidRPr="007C2B43">
        <w:rPr>
          <w:rFonts w:ascii="Times New Roman" w:hAnsi="Times New Roman" w:cs="Times New Roman"/>
        </w:rPr>
        <w:t xml:space="preserve"> 593-па </w:t>
      </w:r>
      <w:r w:rsidR="00CF7CEE">
        <w:rPr>
          <w:rFonts w:ascii="Times New Roman" w:hAnsi="Times New Roman" w:cs="Times New Roman"/>
        </w:rPr>
        <w:t>«</w:t>
      </w:r>
      <w:r w:rsidRPr="007C2B43">
        <w:rPr>
          <w:rFonts w:ascii="Times New Roman" w:hAnsi="Times New Roman" w:cs="Times New Roman"/>
        </w:rPr>
        <w:t>Об утверждении региональных нормативов градостроительного проектирования в Приморском крае</w:t>
      </w:r>
      <w:r w:rsidR="00CF7CEE">
        <w:rPr>
          <w:rFonts w:ascii="Times New Roman" w:hAnsi="Times New Roman" w:cs="Times New Roman"/>
        </w:rPr>
        <w:t>»</w:t>
      </w:r>
      <w:r w:rsidRPr="007C2B43">
        <w:rPr>
          <w:rFonts w:ascii="Times New Roman" w:hAnsi="Times New Roman" w:cs="Times New Roman"/>
        </w:rPr>
        <w:t xml:space="preserve"> (далее - РНГП).</w:t>
      </w:r>
    </w:p>
    <w:p w:rsidR="00550D36" w:rsidRPr="007C2B43" w:rsidRDefault="00550D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МНГП </w:t>
      </w:r>
      <w:r w:rsidR="007C2B43">
        <w:rPr>
          <w:rFonts w:ascii="Times New Roman" w:hAnsi="Times New Roman" w:cs="Times New Roman"/>
        </w:rPr>
        <w:t>ЧМО</w:t>
      </w:r>
      <w:r w:rsidRPr="007C2B43">
        <w:rPr>
          <w:rFonts w:ascii="Times New Roman" w:hAnsi="Times New Roman" w:cs="Times New Roman"/>
        </w:rPr>
        <w:t xml:space="preserve"> - устанавливают совокупность расчетных показателей минимально допустимого уровня обеспеченности объектами местного значения </w:t>
      </w:r>
      <w:r w:rsidR="007C2B43">
        <w:rPr>
          <w:rFonts w:ascii="Times New Roman" w:hAnsi="Times New Roman" w:cs="Times New Roman"/>
        </w:rPr>
        <w:t>Чугуевского</w:t>
      </w:r>
      <w:r w:rsidRPr="007C2B43">
        <w:rPr>
          <w:rFonts w:ascii="Times New Roman" w:hAnsi="Times New Roman" w:cs="Times New Roman"/>
        </w:rPr>
        <w:t xml:space="preserve"> муниципального </w:t>
      </w:r>
      <w:r w:rsidR="007C2B43">
        <w:rPr>
          <w:rFonts w:ascii="Times New Roman" w:hAnsi="Times New Roman" w:cs="Times New Roman"/>
        </w:rPr>
        <w:t>округа</w:t>
      </w:r>
      <w:r w:rsidRPr="007C2B43">
        <w:rPr>
          <w:rFonts w:ascii="Times New Roman" w:hAnsi="Times New Roman" w:cs="Times New Roman"/>
        </w:rPr>
        <w:t xml:space="preserve">, относящимися к областям, </w:t>
      </w:r>
      <w:r w:rsidRPr="00CF7CEE">
        <w:rPr>
          <w:rFonts w:ascii="Times New Roman" w:hAnsi="Times New Roman" w:cs="Times New Roman"/>
        </w:rPr>
        <w:t xml:space="preserve">указанным в </w:t>
      </w:r>
      <w:hyperlink r:id="rId8" w:history="1">
        <w:r w:rsidRPr="00CF7CEE">
          <w:rPr>
            <w:rFonts w:ascii="Times New Roman" w:hAnsi="Times New Roman" w:cs="Times New Roman"/>
          </w:rPr>
          <w:t xml:space="preserve">статье </w:t>
        </w:r>
        <w:r w:rsidR="00CB1FBF" w:rsidRPr="00CF7CEE">
          <w:rPr>
            <w:rFonts w:ascii="Times New Roman" w:hAnsi="Times New Roman" w:cs="Times New Roman"/>
          </w:rPr>
          <w:t>3</w:t>
        </w:r>
      </w:hyperlink>
      <w:r w:rsidRPr="00CF7CEE">
        <w:rPr>
          <w:rFonts w:ascii="Times New Roman" w:hAnsi="Times New Roman" w:cs="Times New Roman"/>
        </w:rPr>
        <w:t xml:space="preserve"> Закона</w:t>
      </w:r>
      <w:r w:rsidRPr="007C2B43">
        <w:rPr>
          <w:rFonts w:ascii="Times New Roman" w:hAnsi="Times New Roman" w:cs="Times New Roman"/>
        </w:rPr>
        <w:t xml:space="preserve"> Приморского края от 10 февраля 2014 года </w:t>
      </w:r>
      <w:r w:rsidR="00CF7CEE">
        <w:rPr>
          <w:rFonts w:ascii="Times New Roman" w:hAnsi="Times New Roman" w:cs="Times New Roman"/>
        </w:rPr>
        <w:t>№</w:t>
      </w:r>
      <w:r w:rsidRPr="007C2B43">
        <w:rPr>
          <w:rFonts w:ascii="Times New Roman" w:hAnsi="Times New Roman" w:cs="Times New Roman"/>
        </w:rPr>
        <w:t xml:space="preserve"> 356-КЗ </w:t>
      </w:r>
      <w:r w:rsidR="00CF7CEE">
        <w:rPr>
          <w:rFonts w:ascii="Times New Roman" w:hAnsi="Times New Roman" w:cs="Times New Roman"/>
        </w:rPr>
        <w:t>«</w:t>
      </w:r>
      <w:r w:rsidRPr="007C2B43">
        <w:rPr>
          <w:rFonts w:ascii="Times New Roman" w:hAnsi="Times New Roman" w:cs="Times New Roman"/>
        </w:rPr>
        <w:t>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</w:t>
      </w:r>
      <w:r w:rsidR="00CF7CEE">
        <w:rPr>
          <w:rFonts w:ascii="Times New Roman" w:hAnsi="Times New Roman" w:cs="Times New Roman"/>
        </w:rPr>
        <w:t>»</w:t>
      </w:r>
      <w:r w:rsidRPr="007C2B43">
        <w:rPr>
          <w:rFonts w:ascii="Times New Roman" w:hAnsi="Times New Roman" w:cs="Times New Roman"/>
        </w:rPr>
        <w:t xml:space="preserve"> (далее - Закон </w:t>
      </w:r>
      <w:r w:rsidR="00CF7CEE">
        <w:rPr>
          <w:rFonts w:ascii="Times New Roman" w:hAnsi="Times New Roman" w:cs="Times New Roman"/>
        </w:rPr>
        <w:t>№</w:t>
      </w:r>
      <w:r w:rsidRPr="007C2B43">
        <w:rPr>
          <w:rFonts w:ascii="Times New Roman" w:hAnsi="Times New Roman" w:cs="Times New Roman"/>
        </w:rPr>
        <w:t xml:space="preserve"> 356-КЗ), объектами благоустройства территории, иными объектами местного значения муниципального </w:t>
      </w:r>
      <w:r w:rsidR="00CF7CEE">
        <w:rPr>
          <w:rFonts w:ascii="Times New Roman" w:hAnsi="Times New Roman" w:cs="Times New Roman"/>
        </w:rPr>
        <w:t>округа</w:t>
      </w:r>
      <w:r w:rsidRPr="007C2B43">
        <w:rPr>
          <w:rFonts w:ascii="Times New Roman" w:hAnsi="Times New Roman" w:cs="Times New Roman"/>
        </w:rPr>
        <w:t xml:space="preserve"> и расчетных показателей максимально допустимого уровня территориальной доступности таких объектов для населения муниципального </w:t>
      </w:r>
      <w:r w:rsidR="00CF7CEE">
        <w:rPr>
          <w:rFonts w:ascii="Times New Roman" w:hAnsi="Times New Roman" w:cs="Times New Roman"/>
        </w:rPr>
        <w:t>округа</w:t>
      </w:r>
      <w:r w:rsidRPr="007C2B43">
        <w:rPr>
          <w:rFonts w:ascii="Times New Roman" w:hAnsi="Times New Roman" w:cs="Times New Roman"/>
        </w:rPr>
        <w:t>.</w:t>
      </w:r>
    </w:p>
    <w:p w:rsidR="00550D36" w:rsidRPr="007C2B43" w:rsidRDefault="00550D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МНГП </w:t>
      </w:r>
      <w:r w:rsidR="00CF7CEE">
        <w:rPr>
          <w:rFonts w:ascii="Times New Roman" w:hAnsi="Times New Roman" w:cs="Times New Roman"/>
        </w:rPr>
        <w:t>Ч</w:t>
      </w:r>
      <w:r w:rsidRPr="007C2B43">
        <w:rPr>
          <w:rFonts w:ascii="Times New Roman" w:hAnsi="Times New Roman" w:cs="Times New Roman"/>
        </w:rPr>
        <w:t>МР включают:</w:t>
      </w:r>
    </w:p>
    <w:p w:rsidR="00550D36" w:rsidRPr="007C2B43" w:rsidRDefault="00550D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основную часть;</w:t>
      </w:r>
    </w:p>
    <w:p w:rsidR="00550D36" w:rsidRPr="007C2B43" w:rsidRDefault="00550D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материалы по обоснованию расчетных показателей, содержащихся в основной части МНГП </w:t>
      </w:r>
      <w:r w:rsidR="00CF7CEE">
        <w:rPr>
          <w:rFonts w:ascii="Times New Roman" w:hAnsi="Times New Roman" w:cs="Times New Roman"/>
        </w:rPr>
        <w:t>ЧМО</w:t>
      </w:r>
      <w:r w:rsidRPr="007C2B43">
        <w:rPr>
          <w:rFonts w:ascii="Times New Roman" w:hAnsi="Times New Roman" w:cs="Times New Roman"/>
        </w:rPr>
        <w:t>;</w:t>
      </w:r>
    </w:p>
    <w:p w:rsidR="00550D36" w:rsidRPr="007C2B43" w:rsidRDefault="00550D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правила и область применения расчетных показателей, содержащихся в основной части МНГП </w:t>
      </w:r>
      <w:r w:rsidR="00CF7CEE">
        <w:rPr>
          <w:rFonts w:ascii="Times New Roman" w:hAnsi="Times New Roman" w:cs="Times New Roman"/>
        </w:rPr>
        <w:t>ЧМО</w:t>
      </w:r>
      <w:r w:rsidRPr="007C2B43">
        <w:rPr>
          <w:rFonts w:ascii="Times New Roman" w:hAnsi="Times New Roman" w:cs="Times New Roman"/>
        </w:rPr>
        <w:t>.</w:t>
      </w:r>
    </w:p>
    <w:p w:rsidR="00550D36" w:rsidRPr="007C2B43" w:rsidRDefault="00550D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Основные понятия, используемые в МНГП </w:t>
      </w:r>
      <w:r w:rsidR="00CF7CEE">
        <w:rPr>
          <w:rFonts w:ascii="Times New Roman" w:hAnsi="Times New Roman" w:cs="Times New Roman"/>
        </w:rPr>
        <w:t>ЧМО</w:t>
      </w:r>
      <w:r w:rsidRPr="007C2B43">
        <w:rPr>
          <w:rFonts w:ascii="Times New Roman" w:hAnsi="Times New Roman" w:cs="Times New Roman"/>
        </w:rPr>
        <w:t xml:space="preserve">, соответствуют понятиям </w:t>
      </w:r>
      <w:r w:rsidRPr="00CF7CEE">
        <w:rPr>
          <w:rFonts w:ascii="Times New Roman" w:hAnsi="Times New Roman" w:cs="Times New Roman"/>
        </w:rPr>
        <w:t xml:space="preserve">Градостроительного </w:t>
      </w:r>
      <w:hyperlink r:id="rId9" w:history="1">
        <w:r w:rsidRPr="00CF7CEE">
          <w:rPr>
            <w:rFonts w:ascii="Times New Roman" w:hAnsi="Times New Roman" w:cs="Times New Roman"/>
          </w:rPr>
          <w:t>кодекса</w:t>
        </w:r>
      </w:hyperlink>
      <w:r w:rsidRPr="007C2B43">
        <w:rPr>
          <w:rFonts w:ascii="Times New Roman" w:hAnsi="Times New Roman" w:cs="Times New Roman"/>
        </w:rPr>
        <w:t xml:space="preserve"> Российской Федерации и РНГП.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7C2B43" w:rsidRDefault="00550D36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1. ОСНОВНАЯ ЧАСТЬ.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РАСЧЕТНЫЕ ПОКАЗАТЕЛИ МИНИМАЛЬНО ДОПУСТИМОГО УРОВНЯ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ОБЕСПЕЧЕННОСТИ ОБЪЕКТАМИ МЕСТНОГО ЗНАЧЕНИЯ И МАКСИМАЛЬНО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ДОПУСТИМОГО УРОВНЯ ТЕРРИТОРИАЛЬНОЙ ДОСТУПНОСТИ ТАКИХ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ОБЪЕКТОВ ДЛЯ НАСЕЛЕНИЯ </w:t>
      </w:r>
      <w:r w:rsidR="00CF7CEE">
        <w:rPr>
          <w:rFonts w:ascii="Times New Roman" w:hAnsi="Times New Roman" w:cs="Times New Roman"/>
        </w:rPr>
        <w:t>ЧУГУЕВСКОГО</w:t>
      </w:r>
      <w:r w:rsidRPr="007C2B43">
        <w:rPr>
          <w:rFonts w:ascii="Times New Roman" w:hAnsi="Times New Roman" w:cs="Times New Roman"/>
        </w:rPr>
        <w:t xml:space="preserve"> МУНИЦИПАЛЬНОГО </w:t>
      </w:r>
      <w:r w:rsidR="00CF7CEE">
        <w:rPr>
          <w:rFonts w:ascii="Times New Roman" w:hAnsi="Times New Roman" w:cs="Times New Roman"/>
        </w:rPr>
        <w:t>ОКРУГА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7C2B43" w:rsidRDefault="00550D36" w:rsidP="00BC609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</w:t>
      </w:r>
      <w:r w:rsidRPr="007C2B43">
        <w:rPr>
          <w:rFonts w:ascii="Times New Roman" w:hAnsi="Times New Roman" w:cs="Times New Roman"/>
        </w:rPr>
        <w:lastRenderedPageBreak/>
        <w:t xml:space="preserve">территориальной доступности таких объектов для населения </w:t>
      </w:r>
      <w:r w:rsidR="00CF7CEE">
        <w:rPr>
          <w:rFonts w:ascii="Times New Roman" w:hAnsi="Times New Roman" w:cs="Times New Roman"/>
        </w:rPr>
        <w:t>Чугуевского</w:t>
      </w:r>
      <w:r w:rsidRPr="007C2B43">
        <w:rPr>
          <w:rFonts w:ascii="Times New Roman" w:hAnsi="Times New Roman" w:cs="Times New Roman"/>
        </w:rPr>
        <w:t xml:space="preserve"> муниципального </w:t>
      </w:r>
      <w:r w:rsidR="00CF7CEE">
        <w:rPr>
          <w:rFonts w:ascii="Times New Roman" w:hAnsi="Times New Roman" w:cs="Times New Roman"/>
        </w:rPr>
        <w:t xml:space="preserve">округа </w:t>
      </w:r>
      <w:r w:rsidRPr="007C2B43">
        <w:rPr>
          <w:rFonts w:ascii="Times New Roman" w:hAnsi="Times New Roman" w:cs="Times New Roman"/>
        </w:rPr>
        <w:t>установлены исходя из текущей обеспеченности объектами местного значения, фактической потребности населения в услугах и объектах местного значения, с учетом динамики социально-экономического развития, приоритетов градостроительного развития</w:t>
      </w:r>
      <w:r w:rsidR="00CF7CEE">
        <w:rPr>
          <w:rFonts w:ascii="Times New Roman" w:hAnsi="Times New Roman" w:cs="Times New Roman"/>
        </w:rPr>
        <w:t xml:space="preserve"> Чугуевского муниципального округа</w:t>
      </w:r>
      <w:r w:rsidRPr="007C2B43">
        <w:rPr>
          <w:rFonts w:ascii="Times New Roman" w:hAnsi="Times New Roman" w:cs="Times New Roman"/>
        </w:rPr>
        <w:t>, демографической ситуации и уровня жизни населения.</w:t>
      </w:r>
    </w:p>
    <w:p w:rsidR="00550D36" w:rsidRPr="007C2B43" w:rsidRDefault="00550D36" w:rsidP="00BC609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Значения расчетных показателей минимально допустимого уровня обеспеченности объектами местного значения </w:t>
      </w:r>
      <w:r w:rsidR="00CF7CEE">
        <w:rPr>
          <w:rFonts w:ascii="Times New Roman" w:hAnsi="Times New Roman" w:cs="Times New Roman"/>
        </w:rPr>
        <w:t>муниципального</w:t>
      </w:r>
      <w:r w:rsidRPr="007C2B43">
        <w:rPr>
          <w:rFonts w:ascii="Times New Roman" w:hAnsi="Times New Roman" w:cs="Times New Roman"/>
        </w:rPr>
        <w:t xml:space="preserve"> округа, значения расчетных показателей максимально допустимого уровня территориальной доступности объектов местного значения для населения </w:t>
      </w:r>
      <w:r w:rsidR="00CF7CEE">
        <w:rPr>
          <w:rFonts w:ascii="Times New Roman" w:hAnsi="Times New Roman" w:cs="Times New Roman"/>
        </w:rPr>
        <w:t>муниципального</w:t>
      </w:r>
      <w:r w:rsidRPr="007C2B43">
        <w:rPr>
          <w:rFonts w:ascii="Times New Roman" w:hAnsi="Times New Roman" w:cs="Times New Roman"/>
        </w:rPr>
        <w:t xml:space="preserve"> округа установлены на уровне не ниже предельных значений расчетных показателей, установленных в РНГП.</w:t>
      </w:r>
    </w:p>
    <w:p w:rsidR="00550D36" w:rsidRPr="007C2B43" w:rsidRDefault="00550D36" w:rsidP="00BC609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" w:name="P58"/>
      <w:bookmarkEnd w:id="3"/>
      <w:r w:rsidRPr="007C2B43">
        <w:rPr>
          <w:rFonts w:ascii="Times New Roman" w:hAnsi="Times New Roman" w:cs="Times New Roman"/>
        </w:rPr>
        <w:t>1.1. Расчетные показатели минимально допустимого уровня обеспеченности объектами в области автомобильных дорог местного значения и показатели максимально допустимого уровня территориальной доступности таких объектов для населения</w:t>
      </w:r>
    </w:p>
    <w:p w:rsidR="00550D36" w:rsidRPr="007C2B43" w:rsidRDefault="00550D36" w:rsidP="00BC609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Расчетные показатели для объектов в области автомобильных дорог местного значения установлены в соответствии с индивидуальными особенностями пространственной организации муниципального образования (сложившаяся планировочная структура, ранжирование дорог по категориям, природно-климатические условия).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объектов, представлены в таблице 1.1.1.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7C2B43" w:rsidRDefault="00550D36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Таблица 1.1.1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Расчетные показатели, устанавливаемые для автомобильных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дорог местного значения муниципального района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6"/>
        <w:gridCol w:w="3342"/>
        <w:gridCol w:w="3107"/>
        <w:gridCol w:w="8056"/>
      </w:tblGrid>
      <w:tr w:rsidR="00550D36" w:rsidRPr="007C2B43" w:rsidTr="00D76A87">
        <w:tc>
          <w:tcPr>
            <w:tcW w:w="516" w:type="dxa"/>
            <w:vMerge w:val="restart"/>
          </w:tcPr>
          <w:p w:rsidR="00550D36" w:rsidRPr="007C2B43" w:rsidRDefault="00A325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550D36" w:rsidRPr="007C2B43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3342" w:type="dxa"/>
            <w:vMerge w:val="restart"/>
          </w:tcPr>
          <w:p w:rsidR="00550D36" w:rsidRPr="007C2B43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11163" w:type="dxa"/>
            <w:gridSpan w:val="2"/>
          </w:tcPr>
          <w:p w:rsidR="00550D36" w:rsidRPr="007C2B43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Показатель минимально допустимого уровня обеспеченности</w:t>
            </w:r>
          </w:p>
        </w:tc>
      </w:tr>
      <w:tr w:rsidR="00550D36" w:rsidRPr="007C2B43" w:rsidTr="00D76A87">
        <w:tc>
          <w:tcPr>
            <w:tcW w:w="516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342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107" w:type="dxa"/>
          </w:tcPr>
          <w:p w:rsidR="00550D36" w:rsidRPr="007C2B43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8056" w:type="dxa"/>
          </w:tcPr>
          <w:p w:rsidR="00550D36" w:rsidRPr="007C2B43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Величина</w:t>
            </w:r>
          </w:p>
        </w:tc>
      </w:tr>
      <w:tr w:rsidR="00550D36" w:rsidRPr="00CF7CEE" w:rsidTr="00D76A87">
        <w:tc>
          <w:tcPr>
            <w:tcW w:w="516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42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 xml:space="preserve">Автомобильные дороги местного значения вне границ населенных пунктов в границах муниципального </w:t>
            </w:r>
            <w:r w:rsidR="00CF7CEE">
              <w:rPr>
                <w:rFonts w:ascii="Times New Roman" w:hAnsi="Times New Roman" w:cs="Times New Roman"/>
              </w:rPr>
              <w:t>округа</w:t>
            </w:r>
          </w:p>
        </w:tc>
        <w:tc>
          <w:tcPr>
            <w:tcW w:w="3107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уровень обеспеченности, км на 1 тыс. кв. км</w:t>
            </w:r>
          </w:p>
        </w:tc>
        <w:tc>
          <w:tcPr>
            <w:tcW w:w="8056" w:type="dxa"/>
          </w:tcPr>
          <w:p w:rsidR="00550D36" w:rsidRPr="00CF7CEE" w:rsidRDefault="005F169D">
            <w:pPr>
              <w:pStyle w:val="ConsPlusNormal"/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5F169D">
              <w:rPr>
                <w:rFonts w:ascii="Times New Roman" w:hAnsi="Times New Roman" w:cs="Times New Roman"/>
              </w:rPr>
              <w:t>45,2</w:t>
            </w:r>
          </w:p>
        </w:tc>
      </w:tr>
      <w:tr w:rsidR="00550D36" w:rsidRPr="005F169D" w:rsidTr="00D76A87">
        <w:tc>
          <w:tcPr>
            <w:tcW w:w="516" w:type="dxa"/>
          </w:tcPr>
          <w:p w:rsidR="00550D36" w:rsidRPr="007C2B43" w:rsidRDefault="005F169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50D36" w:rsidRPr="007C2B4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42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 xml:space="preserve">Автомобильные дороги местного значения в границах населенных пунктов </w:t>
            </w:r>
          </w:p>
        </w:tc>
        <w:tc>
          <w:tcPr>
            <w:tcW w:w="3107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уровень обеспеченности, км на 1 кв. км застроенной территории</w:t>
            </w:r>
          </w:p>
        </w:tc>
        <w:tc>
          <w:tcPr>
            <w:tcW w:w="8056" w:type="dxa"/>
          </w:tcPr>
          <w:p w:rsidR="00550D36" w:rsidRPr="005F169D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5F169D">
              <w:rPr>
                <w:rFonts w:ascii="Times New Roman" w:hAnsi="Times New Roman" w:cs="Times New Roman"/>
              </w:rPr>
              <w:t>1,5</w:t>
            </w:r>
          </w:p>
        </w:tc>
      </w:tr>
      <w:tr w:rsidR="006654DC" w:rsidRPr="00E05C09" w:rsidTr="00D76A87">
        <w:tc>
          <w:tcPr>
            <w:tcW w:w="516" w:type="dxa"/>
          </w:tcPr>
          <w:p w:rsidR="006654DC" w:rsidRPr="001F68B0" w:rsidRDefault="005F169D">
            <w:pPr>
              <w:pStyle w:val="ConsPlusNormal"/>
              <w:rPr>
                <w:rFonts w:ascii="Times New Roman" w:hAnsi="Times New Roman" w:cs="Times New Roman"/>
              </w:rPr>
            </w:pPr>
            <w:r w:rsidRPr="001F68B0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342" w:type="dxa"/>
          </w:tcPr>
          <w:p w:rsidR="006654DC" w:rsidRPr="001F68B0" w:rsidRDefault="006654DC">
            <w:pPr>
              <w:pStyle w:val="ConsPlusNormal"/>
              <w:rPr>
                <w:rFonts w:ascii="Times New Roman" w:hAnsi="Times New Roman" w:cs="Times New Roman"/>
              </w:rPr>
            </w:pPr>
            <w:r w:rsidRPr="001F68B0">
              <w:rPr>
                <w:rFonts w:ascii="Times New Roman" w:hAnsi="Times New Roman" w:cs="Times New Roman"/>
              </w:rPr>
              <w:t>Велосипедные дорожки</w:t>
            </w:r>
          </w:p>
          <w:p w:rsidR="00A32552" w:rsidRPr="001F68B0" w:rsidRDefault="00A3255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07" w:type="dxa"/>
          </w:tcPr>
          <w:p w:rsidR="006654DC" w:rsidRPr="001F68B0" w:rsidRDefault="00A32552">
            <w:pPr>
              <w:pStyle w:val="ConsPlusNormal"/>
              <w:rPr>
                <w:rFonts w:ascii="Times New Roman" w:hAnsi="Times New Roman" w:cs="Times New Roman"/>
              </w:rPr>
            </w:pPr>
            <w:r w:rsidRPr="001F68B0">
              <w:rPr>
                <w:rFonts w:ascii="Times New Roman" w:hAnsi="Times New Roman" w:cs="Times New Roman"/>
              </w:rPr>
              <w:t>уровень обеспеченности, минимальная протяженность велодорожек, км</w:t>
            </w:r>
          </w:p>
        </w:tc>
        <w:tc>
          <w:tcPr>
            <w:tcW w:w="8056" w:type="dxa"/>
          </w:tcPr>
          <w:p w:rsidR="00A32552" w:rsidRPr="001F68B0" w:rsidRDefault="00A32552" w:rsidP="00A32552">
            <w:pPr>
              <w:pStyle w:val="ConsPlusNormal"/>
              <w:rPr>
                <w:rFonts w:ascii="Times New Roman" w:hAnsi="Times New Roman" w:cs="Times New Roman"/>
              </w:rPr>
            </w:pPr>
            <w:r w:rsidRPr="001F68B0">
              <w:rPr>
                <w:rFonts w:ascii="Times New Roman" w:hAnsi="Times New Roman" w:cs="Times New Roman"/>
              </w:rPr>
              <w:t>по населенному пункту при численности населения:</w:t>
            </w:r>
          </w:p>
          <w:p w:rsidR="00A32552" w:rsidRPr="001F68B0" w:rsidRDefault="00A32552" w:rsidP="00A32552">
            <w:pPr>
              <w:pStyle w:val="ConsPlusNormal"/>
              <w:rPr>
                <w:rFonts w:ascii="Times New Roman" w:hAnsi="Times New Roman" w:cs="Times New Roman"/>
              </w:rPr>
            </w:pPr>
            <w:r w:rsidRPr="001F68B0">
              <w:rPr>
                <w:rFonts w:ascii="Times New Roman" w:hAnsi="Times New Roman" w:cs="Times New Roman"/>
              </w:rPr>
              <w:t>500-1000 чел -1;</w:t>
            </w:r>
          </w:p>
          <w:p w:rsidR="00A32552" w:rsidRPr="001F68B0" w:rsidRDefault="00A32552" w:rsidP="00A32552">
            <w:pPr>
              <w:pStyle w:val="ConsPlusNormal"/>
              <w:rPr>
                <w:rFonts w:ascii="Times New Roman" w:hAnsi="Times New Roman" w:cs="Times New Roman"/>
              </w:rPr>
            </w:pPr>
            <w:r w:rsidRPr="001F68B0">
              <w:rPr>
                <w:rFonts w:ascii="Times New Roman" w:hAnsi="Times New Roman" w:cs="Times New Roman"/>
              </w:rPr>
              <w:t>1000-2000 чел. -2;</w:t>
            </w:r>
          </w:p>
          <w:p w:rsidR="00A32552" w:rsidRPr="001F68B0" w:rsidRDefault="00A32552" w:rsidP="00A32552">
            <w:pPr>
              <w:pStyle w:val="ConsPlusNormal"/>
              <w:rPr>
                <w:rFonts w:ascii="Times New Roman" w:hAnsi="Times New Roman" w:cs="Times New Roman"/>
              </w:rPr>
            </w:pPr>
            <w:r w:rsidRPr="001F68B0">
              <w:rPr>
                <w:rFonts w:ascii="Times New Roman" w:hAnsi="Times New Roman" w:cs="Times New Roman"/>
              </w:rPr>
              <w:t>2000-5000 чел. – 4,5;</w:t>
            </w:r>
          </w:p>
          <w:p w:rsidR="006654DC" w:rsidRPr="001F68B0" w:rsidRDefault="00A32552" w:rsidP="00A32552">
            <w:pPr>
              <w:pStyle w:val="ConsPlusNormal"/>
              <w:rPr>
                <w:rFonts w:ascii="Times New Roman" w:hAnsi="Times New Roman" w:cs="Times New Roman"/>
              </w:rPr>
            </w:pPr>
            <w:r w:rsidRPr="001F68B0">
              <w:rPr>
                <w:rFonts w:ascii="Times New Roman" w:hAnsi="Times New Roman" w:cs="Times New Roman"/>
              </w:rPr>
              <w:t>5000 и более -7</w:t>
            </w:r>
          </w:p>
        </w:tc>
      </w:tr>
      <w:tr w:rsidR="00550D36" w:rsidRPr="007C2B43" w:rsidTr="00D76A87">
        <w:tc>
          <w:tcPr>
            <w:tcW w:w="15021" w:type="dxa"/>
            <w:gridSpan w:val="4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Примечания:</w:t>
            </w:r>
          </w:p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1. При сложном рельефе плотность автодорожной сети в границах населенных пунктов следует увеличивать при уклонах 5 - 10% - на 25%, при уклонах более 10% - на 50%.</w:t>
            </w:r>
          </w:p>
          <w:p w:rsidR="00550D36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2. Плотность автодорожной сети в центральной части населенных пунктов принимается на 30% выше, чем в среднем по населенному пункту.</w:t>
            </w:r>
          </w:p>
          <w:p w:rsidR="00531858" w:rsidRPr="003C1C4A" w:rsidRDefault="00531858" w:rsidP="00531858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3C1C4A">
              <w:t>3</w:t>
            </w:r>
            <w:r w:rsidR="006654DC" w:rsidRPr="003C1C4A">
              <w:rPr>
                <w:rFonts w:ascii="Times New Roman" w:hAnsi="Times New Roman" w:cs="Times New Roman"/>
              </w:rPr>
              <w:t xml:space="preserve">. </w:t>
            </w:r>
            <w:r w:rsidRPr="003C1C4A">
              <w:rPr>
                <w:rFonts w:ascii="Times New Roman" w:hAnsi="Times New Roman" w:cs="Times New Roman"/>
              </w:rPr>
              <w:t xml:space="preserve">Устройство велосипедных дорожек и иных объектов </w:t>
            </w:r>
            <w:proofErr w:type="spellStart"/>
            <w:r w:rsidRPr="003C1C4A">
              <w:rPr>
                <w:rFonts w:ascii="Times New Roman" w:hAnsi="Times New Roman" w:cs="Times New Roman"/>
              </w:rPr>
              <w:t>велотранспортной</w:t>
            </w:r>
            <w:proofErr w:type="spellEnd"/>
            <w:r w:rsidRPr="003C1C4A">
              <w:rPr>
                <w:rFonts w:ascii="Times New Roman" w:hAnsi="Times New Roman" w:cs="Times New Roman"/>
              </w:rPr>
              <w:t xml:space="preserve"> инфраструктуры следует предусматривать в качестве самостоятельных элементов сети дорог на стадии проектирования, строительства и реконструкции участков сети дорог, зон жилой застройки, общественных центров, в том числе </w:t>
            </w:r>
            <w:r w:rsidRPr="003C1C4A">
              <w:rPr>
                <w:rFonts w:ascii="Times New Roman" w:hAnsi="Times New Roman" w:cs="Times New Roman"/>
              </w:rPr>
              <w:lastRenderedPageBreak/>
              <w:t>объектов торговли, учебных заведений, зон рекреации, на объектах транспорта и на подходах к ним.</w:t>
            </w:r>
          </w:p>
          <w:p w:rsidR="00531858" w:rsidRPr="003C1C4A" w:rsidRDefault="00531858" w:rsidP="00531858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C1C4A">
              <w:rPr>
                <w:rFonts w:ascii="Times New Roman" w:hAnsi="Times New Roman" w:cs="Times New Roman"/>
              </w:rPr>
              <w:t xml:space="preserve">В зонах массового отдыха населения и на других озелененных территориях, на застраиваемых территориях нового строительства следует предусматривать выделенные велосипедные дорожки, предназначенные для рекреационного использования (прогулок и занятий физкультурой и спортом), </w:t>
            </w:r>
            <w:r w:rsidRPr="003C1C4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изолированные от улиц, дорог и пешеходного движения.</w:t>
            </w:r>
          </w:p>
          <w:p w:rsidR="00531858" w:rsidRPr="003C1C4A" w:rsidRDefault="00531858" w:rsidP="0053185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C1C4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4.</w:t>
            </w:r>
            <w:r w:rsidRPr="003C1C4A">
              <w:rPr>
                <w:rFonts w:ascii="Times New Roman" w:eastAsia="Times New Roman" w:hAnsi="Times New Roman" w:cs="Times New Roman"/>
                <w:color w:val="000000"/>
              </w:rPr>
              <w:t xml:space="preserve"> Допускается устраивать велосипедные полосы по краю проезжей части улиц и дорог с выделением их маркировкой двойной линией. Ширина полосы должна быть не менее 1,2 м при движении в направлении транспортного потока и не менее 1,5 м при встречном движении. Ширина велосипедной полосы, устраиваемой вдоль тротуара, должна быть не менее 1 м.</w:t>
            </w:r>
          </w:p>
          <w:p w:rsidR="00531858" w:rsidRPr="003C1C4A" w:rsidRDefault="00A32552" w:rsidP="00A32552">
            <w:pPr>
              <w:jc w:val="both"/>
              <w:rPr>
                <w:rFonts w:ascii="Times New Roman" w:hAnsi="Times New Roman" w:cs="Times New Roman"/>
              </w:rPr>
            </w:pPr>
            <w:r w:rsidRPr="003C1C4A">
              <w:rPr>
                <w:rFonts w:ascii="Times New Roman" w:hAnsi="Times New Roman" w:cs="Times New Roman"/>
                <w:color w:val="22272F"/>
              </w:rPr>
              <w:t xml:space="preserve">5. Уровень обеспеченности велосипедными дорожками не установлен </w:t>
            </w:r>
            <w:r w:rsidRPr="003C1C4A">
              <w:rPr>
                <w:rFonts w:ascii="Times New Roman" w:hAnsi="Times New Roman" w:cs="Times New Roman"/>
              </w:rPr>
              <w:t xml:space="preserve">Региональными нормативами градостроительного проектирования, утвержденными Постановлением Администрации Приморского края от 21 декабря 2016 № 593-па, предлагается установить справочный расчетный показатель, исходя из численности населения населенных пунктов, в соответствии с таблицей </w:t>
            </w:r>
            <w:r w:rsidR="00531858" w:rsidRPr="003C1C4A">
              <w:rPr>
                <w:rFonts w:ascii="Times New Roman" w:hAnsi="Times New Roman" w:cs="Times New Roman"/>
              </w:rPr>
              <w:t>1.1.1</w:t>
            </w:r>
            <w:r w:rsidRPr="003C1C4A">
              <w:rPr>
                <w:rFonts w:ascii="Times New Roman" w:hAnsi="Times New Roman" w:cs="Times New Roman"/>
              </w:rPr>
              <w:t>, который будет действовать до момента установления в Региональных нормативах градостроительного проектирования.</w:t>
            </w:r>
          </w:p>
          <w:p w:rsidR="00A32552" w:rsidRPr="003C1C4A" w:rsidRDefault="00531858" w:rsidP="00A32552">
            <w:pPr>
              <w:jc w:val="both"/>
              <w:rPr>
                <w:rFonts w:ascii="Times New Roman" w:hAnsi="Times New Roman" w:cs="Times New Roman"/>
              </w:rPr>
            </w:pPr>
            <w:r w:rsidRPr="003C1C4A">
              <w:rPr>
                <w:rFonts w:ascii="Times New Roman" w:hAnsi="Times New Roman" w:cs="Times New Roman"/>
              </w:rPr>
              <w:t>6</w:t>
            </w:r>
            <w:r w:rsidR="00A32552" w:rsidRPr="003C1C4A">
              <w:rPr>
                <w:rFonts w:ascii="Times New Roman" w:hAnsi="Times New Roman" w:cs="Times New Roman"/>
              </w:rPr>
              <w:t xml:space="preserve">. Максимально допустимый уровень территориальной доступности велосипедных дорожек, расположенных в границах населенных пунктов, для населения не нормируется». </w:t>
            </w:r>
          </w:p>
          <w:p w:rsidR="006654DC" w:rsidRPr="001F68B0" w:rsidRDefault="006654DC" w:rsidP="006654D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F68B0">
              <w:rPr>
                <w:rFonts w:ascii="Times New Roman" w:hAnsi="Times New Roman" w:cs="Times New Roman"/>
              </w:rPr>
              <w:t>Минимальная обеспеченность местами для хранения (стоянки) велосипедов принимается:</w:t>
            </w:r>
          </w:p>
          <w:p w:rsidR="006654DC" w:rsidRPr="001F68B0" w:rsidRDefault="006654DC" w:rsidP="006654D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F68B0">
              <w:rPr>
                <w:rFonts w:ascii="Times New Roman" w:hAnsi="Times New Roman" w:cs="Times New Roman"/>
              </w:rPr>
              <w:t>предприятия, учреждения, организации - для 10 процентов от количества персонала и единовременных посетителей;</w:t>
            </w:r>
          </w:p>
          <w:p w:rsidR="006654DC" w:rsidRPr="001F68B0" w:rsidRDefault="006654DC" w:rsidP="006654D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F68B0">
              <w:rPr>
                <w:rFonts w:ascii="Times New Roman" w:hAnsi="Times New Roman" w:cs="Times New Roman"/>
              </w:rPr>
              <w:t>объекты торговли, общественного питания, культуры, досуга - для 15 процентов от количества персонала и единовременных посетителей;</w:t>
            </w:r>
          </w:p>
          <w:p w:rsidR="006654DC" w:rsidRPr="001F68B0" w:rsidRDefault="006654DC" w:rsidP="006654D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F68B0">
              <w:rPr>
                <w:rFonts w:ascii="Times New Roman" w:hAnsi="Times New Roman" w:cs="Times New Roman"/>
              </w:rPr>
              <w:t>места проживания - не менее 1 места для хранения велосипеда на две квартиры.</w:t>
            </w:r>
          </w:p>
          <w:p w:rsidR="006654DC" w:rsidRPr="007C2B43" w:rsidRDefault="006654D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550D36" w:rsidRPr="007C2B43" w:rsidRDefault="00550D36" w:rsidP="00BC6096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lastRenderedPageBreak/>
        <w:t xml:space="preserve">Классификация категорий улиц и дорог принимается в соответствии с пунктом 11.4, таблицей 11.1 свода правил </w:t>
      </w:r>
      <w:r w:rsidR="00E05C09">
        <w:rPr>
          <w:rFonts w:ascii="Times New Roman" w:hAnsi="Times New Roman" w:cs="Times New Roman"/>
        </w:rPr>
        <w:t>«</w:t>
      </w:r>
      <w:r w:rsidRPr="007C2B43">
        <w:rPr>
          <w:rFonts w:ascii="Times New Roman" w:hAnsi="Times New Roman" w:cs="Times New Roman"/>
        </w:rPr>
        <w:t>СП 42.13330.2016. Градостроительство. Планировка и застройка городских и сельских поселений. Актуализированная редакция СНиП 2.07.01-89*</w:t>
      </w:r>
      <w:r w:rsidR="00E05C09">
        <w:rPr>
          <w:rFonts w:ascii="Times New Roman" w:hAnsi="Times New Roman" w:cs="Times New Roman"/>
        </w:rPr>
        <w:t>»</w:t>
      </w:r>
      <w:r w:rsidRPr="007C2B43">
        <w:rPr>
          <w:rFonts w:ascii="Times New Roman" w:hAnsi="Times New Roman" w:cs="Times New Roman"/>
        </w:rPr>
        <w:t xml:space="preserve">, утвержденного приказом Министерства регионального развития Российской Федерации от 28 декабря 2010 года </w:t>
      </w:r>
      <w:r w:rsidR="00E05C09">
        <w:rPr>
          <w:rFonts w:ascii="Times New Roman" w:hAnsi="Times New Roman" w:cs="Times New Roman"/>
        </w:rPr>
        <w:t>№</w:t>
      </w:r>
      <w:r w:rsidRPr="007C2B43">
        <w:rPr>
          <w:rFonts w:ascii="Times New Roman" w:hAnsi="Times New Roman" w:cs="Times New Roman"/>
        </w:rPr>
        <w:t xml:space="preserve"> 820 (далее - СП 42.13330.2016).</w:t>
      </w:r>
    </w:p>
    <w:p w:rsidR="00550D36" w:rsidRPr="007C2B43" w:rsidRDefault="00550D36" w:rsidP="00BC609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Расчетные параметры улиц и дорог (расчетная скорость движения, ширина полосы движения, число полос движения, наименьший радиус кривых в плане, наибольший продольный уклон, наименьший радиус вертикальной выпуклой кривой, наименьший радиус вертикальной вогнутой кривой, наименьшая ширина пешеходной части тротуара) принимаются согласно пункту 11.5, таблице 11.2 СП 42.13330.2016.</w:t>
      </w:r>
    </w:p>
    <w:p w:rsidR="00550D36" w:rsidRPr="007C2B43" w:rsidRDefault="00550D36" w:rsidP="00BC609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Определение площади земельных участков для размещения автомобильных дорог (площади постоянного отвода автомобильной дороги) осуществляется в соответствии с </w:t>
      </w:r>
      <w:hyperlink r:id="rId10" w:history="1">
        <w:r w:rsidRPr="00E05C09">
          <w:rPr>
            <w:rFonts w:ascii="Times New Roman" w:hAnsi="Times New Roman" w:cs="Times New Roman"/>
          </w:rPr>
          <w:t>Постановлением</w:t>
        </w:r>
      </w:hyperlink>
      <w:r w:rsidRPr="00E05C09">
        <w:rPr>
          <w:rFonts w:ascii="Times New Roman" w:hAnsi="Times New Roman" w:cs="Times New Roman"/>
        </w:rPr>
        <w:t xml:space="preserve"> </w:t>
      </w:r>
      <w:r w:rsidRPr="007C2B43">
        <w:rPr>
          <w:rFonts w:ascii="Times New Roman" w:hAnsi="Times New Roman" w:cs="Times New Roman"/>
        </w:rPr>
        <w:t xml:space="preserve">Правительства Российской Федерации от 2 сентября 2009 года </w:t>
      </w:r>
      <w:r w:rsidR="00E05C09">
        <w:rPr>
          <w:rFonts w:ascii="Times New Roman" w:hAnsi="Times New Roman" w:cs="Times New Roman"/>
        </w:rPr>
        <w:t xml:space="preserve">№ </w:t>
      </w:r>
      <w:r w:rsidRPr="007C2B43">
        <w:rPr>
          <w:rFonts w:ascii="Times New Roman" w:hAnsi="Times New Roman" w:cs="Times New Roman"/>
        </w:rPr>
        <w:t xml:space="preserve">717 </w:t>
      </w:r>
      <w:r w:rsidR="00E05C09">
        <w:rPr>
          <w:rFonts w:ascii="Times New Roman" w:hAnsi="Times New Roman" w:cs="Times New Roman"/>
        </w:rPr>
        <w:t>«</w:t>
      </w:r>
      <w:r w:rsidRPr="007C2B43">
        <w:rPr>
          <w:rFonts w:ascii="Times New Roman" w:hAnsi="Times New Roman" w:cs="Times New Roman"/>
        </w:rPr>
        <w:t>О нормах отвода земель для размещения автомобильных дорог и (или) объектов дорожного сервиса</w:t>
      </w:r>
      <w:r w:rsidR="00E05C09">
        <w:rPr>
          <w:rFonts w:ascii="Times New Roman" w:hAnsi="Times New Roman" w:cs="Times New Roman"/>
        </w:rPr>
        <w:t>»</w:t>
      </w:r>
      <w:r w:rsidRPr="007C2B43">
        <w:rPr>
          <w:rFonts w:ascii="Times New Roman" w:hAnsi="Times New Roman" w:cs="Times New Roman"/>
        </w:rPr>
        <w:t>.</w:t>
      </w:r>
    </w:p>
    <w:p w:rsidR="00550D36" w:rsidRPr="007C2B43" w:rsidRDefault="00550D36" w:rsidP="00BC609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Проектирование парковых дорог, проездов, велосипедных дорожек необходимо осуществлять в соответствии с характеристиками, приведенными в таблицах 11.5 и 11.6 СП 42.13330.2016.</w:t>
      </w:r>
    </w:p>
    <w:p w:rsidR="00550D36" w:rsidRPr="007C2B43" w:rsidRDefault="00550D36" w:rsidP="00BC609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Параметры поперечных профилей автомобильных дорог необходимо выбирать в соответствии с п. 11.10 - 11.12, таблицей 11.7 СП 42.13330.2016.</w:t>
      </w:r>
    </w:p>
    <w:p w:rsidR="00550D36" w:rsidRPr="007C2B43" w:rsidRDefault="00550D36" w:rsidP="00BC609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Радиусы закругления бортового камня или кромки проезжей части улиц, дорог следует принимать по расчету, но не менее 6 м, при отсутствии движения допускается принимать 1,0 м. Для общественного транспорта радиусы закругления устанавливаются в соответствии с техническими требованиями эксплуатации этих видов транспорта.</w:t>
      </w:r>
    </w:p>
    <w:p w:rsidR="00550D36" w:rsidRPr="007C2B43" w:rsidRDefault="00550D36" w:rsidP="00BC609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На нерегулируемых перекрестках и примыканиях улиц и дорог, а также на пешеходных переходах необходимо предусматривать треугольники видимости. Размеры сторон треугольника видимости для условий </w:t>
      </w:r>
      <w:r w:rsidR="00E05C09">
        <w:rPr>
          <w:rFonts w:ascii="Times New Roman" w:hAnsi="Times New Roman" w:cs="Times New Roman"/>
        </w:rPr>
        <w:t>«</w:t>
      </w:r>
      <w:r w:rsidRPr="007C2B43">
        <w:rPr>
          <w:rFonts w:ascii="Times New Roman" w:hAnsi="Times New Roman" w:cs="Times New Roman"/>
        </w:rPr>
        <w:t>транспорт-транспорт</w:t>
      </w:r>
      <w:r w:rsidR="00E05C09">
        <w:rPr>
          <w:rFonts w:ascii="Times New Roman" w:hAnsi="Times New Roman" w:cs="Times New Roman"/>
        </w:rPr>
        <w:t>»</w:t>
      </w:r>
      <w:r w:rsidRPr="007C2B43">
        <w:rPr>
          <w:rFonts w:ascii="Times New Roman" w:hAnsi="Times New Roman" w:cs="Times New Roman"/>
        </w:rPr>
        <w:t xml:space="preserve"> и для условий </w:t>
      </w:r>
      <w:r w:rsidR="00E05C09">
        <w:rPr>
          <w:rFonts w:ascii="Times New Roman" w:hAnsi="Times New Roman" w:cs="Times New Roman"/>
        </w:rPr>
        <w:t>«</w:t>
      </w:r>
      <w:r w:rsidRPr="007C2B43">
        <w:rPr>
          <w:rFonts w:ascii="Times New Roman" w:hAnsi="Times New Roman" w:cs="Times New Roman"/>
        </w:rPr>
        <w:t>пешеход-транспорт</w:t>
      </w:r>
      <w:r w:rsidR="00E05C09">
        <w:rPr>
          <w:rFonts w:ascii="Times New Roman" w:hAnsi="Times New Roman" w:cs="Times New Roman"/>
        </w:rPr>
        <w:t>»</w:t>
      </w:r>
      <w:r w:rsidRPr="007C2B43">
        <w:rPr>
          <w:rFonts w:ascii="Times New Roman" w:hAnsi="Times New Roman" w:cs="Times New Roman"/>
        </w:rPr>
        <w:t xml:space="preserve"> должны быть определены по расчету. В пределах треугольников видимости не допускается размещение зданий, сооружений, передвижных предметов (киосков, фургонов, реклам, малых архитектурных форм и др.), деревьев и кустарников высотой более 0,5 м.</w:t>
      </w:r>
    </w:p>
    <w:p w:rsidR="00550D36" w:rsidRPr="007C2B43" w:rsidRDefault="00550D36" w:rsidP="00BC609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Классификацию пересечений магистральных улиц и параметры проектирования пересечений улиц принимаются в соответствии с пунктами 11.18, 11.19, 11.20 СП 42.13330.2016.</w:t>
      </w:r>
    </w:p>
    <w:p w:rsidR="008D3ADC" w:rsidRPr="008D3ADC" w:rsidRDefault="008D3ADC" w:rsidP="00BC609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D3ADC">
        <w:rPr>
          <w:rFonts w:ascii="Times New Roman" w:hAnsi="Times New Roman" w:cs="Times New Roman"/>
        </w:rPr>
        <w:lastRenderedPageBreak/>
        <w:t>Расчетные показатели уровня общей потребности в стоянках автомобилей (стоянка, паркинг, парковка (парковочное место), гараж, гараж-стоянка) постоянного населения, расположенных вблизи от мест проживания (жилые дома) в целях определения вместимости объектов местного значения приведены в таблице 1.1.2.</w:t>
      </w:r>
    </w:p>
    <w:p w:rsidR="008D3ADC" w:rsidRDefault="008D3ADC" w:rsidP="008D3ADC">
      <w:pPr>
        <w:pStyle w:val="ConsPlusNormal"/>
        <w:jc w:val="both"/>
      </w:pPr>
    </w:p>
    <w:p w:rsidR="008D3ADC" w:rsidRPr="008D3ADC" w:rsidRDefault="008D3ADC" w:rsidP="008D3ADC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8D3ADC">
        <w:rPr>
          <w:rFonts w:ascii="Times New Roman" w:hAnsi="Times New Roman" w:cs="Times New Roman"/>
        </w:rPr>
        <w:t>Таблица 1.1.2</w:t>
      </w:r>
    </w:p>
    <w:p w:rsidR="008D3ADC" w:rsidRPr="008D3ADC" w:rsidRDefault="008D3ADC" w:rsidP="008D3ADC">
      <w:pPr>
        <w:pStyle w:val="ConsPlusTitle"/>
        <w:jc w:val="center"/>
        <w:rPr>
          <w:rFonts w:ascii="Times New Roman" w:hAnsi="Times New Roman" w:cs="Times New Roman"/>
        </w:rPr>
      </w:pPr>
      <w:bookmarkStart w:id="4" w:name="P113"/>
      <w:bookmarkEnd w:id="4"/>
      <w:r w:rsidRPr="008D3ADC">
        <w:rPr>
          <w:rFonts w:ascii="Times New Roman" w:hAnsi="Times New Roman" w:cs="Times New Roman"/>
        </w:rPr>
        <w:t>Расчетные показатели уровня обеспеченности</w:t>
      </w:r>
    </w:p>
    <w:p w:rsidR="008D3ADC" w:rsidRPr="008D3ADC" w:rsidRDefault="008D3ADC" w:rsidP="008D3ADC">
      <w:pPr>
        <w:pStyle w:val="ConsPlusTitle"/>
        <w:jc w:val="center"/>
        <w:rPr>
          <w:rFonts w:ascii="Times New Roman" w:hAnsi="Times New Roman" w:cs="Times New Roman"/>
        </w:rPr>
      </w:pPr>
      <w:r w:rsidRPr="008D3ADC">
        <w:rPr>
          <w:rFonts w:ascii="Times New Roman" w:hAnsi="Times New Roman" w:cs="Times New Roman"/>
        </w:rPr>
        <w:t>объектами для стоянок автомобилей (стоянка, паркинг,</w:t>
      </w:r>
    </w:p>
    <w:p w:rsidR="008D3ADC" w:rsidRPr="008D3ADC" w:rsidRDefault="008D3ADC" w:rsidP="008D3ADC">
      <w:pPr>
        <w:pStyle w:val="ConsPlusTitle"/>
        <w:jc w:val="center"/>
        <w:rPr>
          <w:rFonts w:ascii="Times New Roman" w:hAnsi="Times New Roman" w:cs="Times New Roman"/>
        </w:rPr>
      </w:pPr>
      <w:r w:rsidRPr="008D3ADC">
        <w:rPr>
          <w:rFonts w:ascii="Times New Roman" w:hAnsi="Times New Roman" w:cs="Times New Roman"/>
        </w:rPr>
        <w:t>парковка (парковочное место), гараж, гараж-стоянка)</w:t>
      </w:r>
    </w:p>
    <w:p w:rsidR="008D3ADC" w:rsidRPr="008D3ADC" w:rsidRDefault="008D3ADC" w:rsidP="008D3ADC">
      <w:pPr>
        <w:pStyle w:val="ConsPlusTitle"/>
        <w:jc w:val="center"/>
        <w:rPr>
          <w:rFonts w:ascii="Times New Roman" w:hAnsi="Times New Roman" w:cs="Times New Roman"/>
        </w:rPr>
      </w:pPr>
      <w:r w:rsidRPr="008D3ADC">
        <w:rPr>
          <w:rFonts w:ascii="Times New Roman" w:hAnsi="Times New Roman" w:cs="Times New Roman"/>
        </w:rPr>
        <w:t>постоянного населения, расположенных вблизи</w:t>
      </w:r>
    </w:p>
    <w:p w:rsidR="008D3ADC" w:rsidRPr="008D3ADC" w:rsidRDefault="008D3ADC" w:rsidP="008D3ADC">
      <w:pPr>
        <w:pStyle w:val="ConsPlusTitle"/>
        <w:jc w:val="center"/>
        <w:rPr>
          <w:rFonts w:ascii="Times New Roman" w:hAnsi="Times New Roman" w:cs="Times New Roman"/>
        </w:rPr>
      </w:pPr>
      <w:r w:rsidRPr="008D3ADC">
        <w:rPr>
          <w:rFonts w:ascii="Times New Roman" w:hAnsi="Times New Roman" w:cs="Times New Roman"/>
        </w:rPr>
        <w:t>от мест проживания (жилые дома)</w:t>
      </w:r>
    </w:p>
    <w:p w:rsidR="008D3ADC" w:rsidRDefault="008D3ADC" w:rsidP="008D3ADC">
      <w:pPr>
        <w:pStyle w:val="ConsPlusNormal"/>
        <w:jc w:val="both"/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6"/>
        <w:gridCol w:w="11193"/>
      </w:tblGrid>
      <w:tr w:rsidR="008D3ADC" w:rsidRPr="008D3ADC" w:rsidTr="00D76A87">
        <w:tc>
          <w:tcPr>
            <w:tcW w:w="3686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Тип жилого дома</w:t>
            </w:r>
          </w:p>
        </w:tc>
        <w:tc>
          <w:tcPr>
            <w:tcW w:w="11193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Значение расчетного показателя на 50 кв. м жилой площади здания (</w:t>
            </w:r>
            <w:proofErr w:type="spellStart"/>
            <w:r w:rsidRPr="008D3ADC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8D3ADC">
              <w:rPr>
                <w:rFonts w:ascii="Times New Roman" w:hAnsi="Times New Roman" w:cs="Times New Roman"/>
              </w:rPr>
              <w:t>-место)</w:t>
            </w:r>
          </w:p>
        </w:tc>
      </w:tr>
      <w:tr w:rsidR="008D3ADC" w:rsidRPr="008D3ADC" w:rsidTr="00D76A87">
        <w:tc>
          <w:tcPr>
            <w:tcW w:w="3686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Многоквартирный жилой дом</w:t>
            </w:r>
          </w:p>
        </w:tc>
        <w:tc>
          <w:tcPr>
            <w:tcW w:w="11193" w:type="dxa"/>
          </w:tcPr>
          <w:p w:rsidR="008D3ADC" w:rsidRPr="008D3ADC" w:rsidRDefault="008D3ADC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1,0</w:t>
            </w:r>
          </w:p>
        </w:tc>
      </w:tr>
      <w:tr w:rsidR="008D3ADC" w:rsidRPr="008D3ADC" w:rsidTr="00D76A87">
        <w:tc>
          <w:tcPr>
            <w:tcW w:w="14879" w:type="dxa"/>
            <w:gridSpan w:val="2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Примечания:</w:t>
            </w:r>
          </w:p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1. Пешеходная доступность объектов для хранения легковых автомобилей постоянного населения не более 500 м, а в районах реконструкции - не более 1000 м.</w:t>
            </w:r>
          </w:p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2. При определении общей потребности в местах для хранения следует учитывать и иные индивидуальные транспортные средства (мотоциклы, мотороллеры, мотоколяски, мопеды, велосипеды) с приведением их к одному расчетному виду (легковому автомобилю)</w:t>
            </w:r>
          </w:p>
        </w:tc>
      </w:tr>
    </w:tbl>
    <w:p w:rsidR="008D3ADC" w:rsidRPr="008D3ADC" w:rsidRDefault="008D3ADC" w:rsidP="008D3AD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D3ADC">
        <w:rPr>
          <w:rFonts w:ascii="Times New Roman" w:hAnsi="Times New Roman" w:cs="Times New Roman"/>
        </w:rPr>
        <w:t>Расчетные показатели уровня общей потребности в парковках (парковочных местах) для объектов различного назначения в целях определения вместимости объектов местного значения приведены в таблице 1.1.3.</w:t>
      </w:r>
    </w:p>
    <w:p w:rsidR="008D3ADC" w:rsidRPr="008D3ADC" w:rsidRDefault="008D3ADC" w:rsidP="008D3ADC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8D3ADC">
        <w:rPr>
          <w:rFonts w:ascii="Times New Roman" w:hAnsi="Times New Roman" w:cs="Times New Roman"/>
        </w:rPr>
        <w:t>Таблица 1.1.3</w:t>
      </w:r>
    </w:p>
    <w:p w:rsidR="008D3ADC" w:rsidRPr="008D3ADC" w:rsidRDefault="008D3ADC" w:rsidP="008D3ADC">
      <w:pPr>
        <w:pStyle w:val="ConsPlusTitle"/>
        <w:jc w:val="center"/>
        <w:rPr>
          <w:rFonts w:ascii="Times New Roman" w:hAnsi="Times New Roman" w:cs="Times New Roman"/>
        </w:rPr>
      </w:pPr>
      <w:bookmarkStart w:id="5" w:name="P137"/>
      <w:bookmarkEnd w:id="5"/>
      <w:r w:rsidRPr="008D3ADC">
        <w:rPr>
          <w:rFonts w:ascii="Times New Roman" w:hAnsi="Times New Roman" w:cs="Times New Roman"/>
        </w:rPr>
        <w:t>Расчетные показатели уровня общей потребности</w:t>
      </w:r>
    </w:p>
    <w:p w:rsidR="008D3ADC" w:rsidRPr="008D3ADC" w:rsidRDefault="008D3ADC" w:rsidP="008D3ADC">
      <w:pPr>
        <w:pStyle w:val="ConsPlusTitle"/>
        <w:jc w:val="center"/>
        <w:rPr>
          <w:rFonts w:ascii="Times New Roman" w:hAnsi="Times New Roman" w:cs="Times New Roman"/>
        </w:rPr>
      </w:pPr>
      <w:r w:rsidRPr="008D3ADC">
        <w:rPr>
          <w:rFonts w:ascii="Times New Roman" w:hAnsi="Times New Roman" w:cs="Times New Roman"/>
        </w:rPr>
        <w:t>в парковках (парковочных местах) для объектов различного</w:t>
      </w:r>
    </w:p>
    <w:p w:rsidR="008D3ADC" w:rsidRPr="008D3ADC" w:rsidRDefault="008D3ADC" w:rsidP="008D3ADC">
      <w:pPr>
        <w:pStyle w:val="ConsPlusTitle"/>
        <w:jc w:val="center"/>
        <w:rPr>
          <w:rFonts w:ascii="Times New Roman" w:hAnsi="Times New Roman" w:cs="Times New Roman"/>
        </w:rPr>
      </w:pPr>
      <w:r w:rsidRPr="008D3ADC">
        <w:rPr>
          <w:rFonts w:ascii="Times New Roman" w:hAnsi="Times New Roman" w:cs="Times New Roman"/>
        </w:rPr>
        <w:t>назначения в целях определения вместимости</w:t>
      </w:r>
    </w:p>
    <w:p w:rsidR="008D3ADC" w:rsidRPr="008D3ADC" w:rsidRDefault="008D3ADC" w:rsidP="008D3ADC">
      <w:pPr>
        <w:pStyle w:val="ConsPlusTitle"/>
        <w:jc w:val="center"/>
        <w:rPr>
          <w:rFonts w:ascii="Times New Roman" w:hAnsi="Times New Roman" w:cs="Times New Roman"/>
        </w:rPr>
      </w:pPr>
      <w:r w:rsidRPr="008D3ADC">
        <w:rPr>
          <w:rFonts w:ascii="Times New Roman" w:hAnsi="Times New Roman" w:cs="Times New Roman"/>
        </w:rPr>
        <w:t>объектов местного значения</w:t>
      </w:r>
    </w:p>
    <w:p w:rsidR="008D3ADC" w:rsidRDefault="008D3ADC" w:rsidP="008D3ADC">
      <w:pPr>
        <w:pStyle w:val="ConsPlusNormal"/>
        <w:jc w:val="both"/>
      </w:pPr>
    </w:p>
    <w:tbl>
      <w:tblPr>
        <w:tblW w:w="14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09"/>
        <w:gridCol w:w="4394"/>
        <w:gridCol w:w="1252"/>
        <w:gridCol w:w="19"/>
      </w:tblGrid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Назначение, тип объекта</w:t>
            </w:r>
          </w:p>
        </w:tc>
        <w:tc>
          <w:tcPr>
            <w:tcW w:w="4394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252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Значение</w:t>
            </w:r>
          </w:p>
        </w:tc>
      </w:tr>
      <w:tr w:rsidR="008D3ADC" w:rsidRPr="008D3ADC" w:rsidTr="00D76A87">
        <w:tc>
          <w:tcPr>
            <w:tcW w:w="14874" w:type="dxa"/>
            <w:gridSpan w:val="4"/>
          </w:tcPr>
          <w:p w:rsidR="008D3ADC" w:rsidRPr="008D3ADC" w:rsidRDefault="008D3ADC" w:rsidP="00BB4396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Здания и сооружения</w:t>
            </w: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Учреждения органов государственной власти, органы местного самоуправления</w:t>
            </w:r>
          </w:p>
        </w:tc>
        <w:tc>
          <w:tcPr>
            <w:tcW w:w="4394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ADC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8D3ADC">
              <w:rPr>
                <w:rFonts w:ascii="Times New Roman" w:hAnsi="Times New Roman" w:cs="Times New Roman"/>
              </w:rPr>
              <w:t>-мест на 100 кв. м общей площади</w:t>
            </w:r>
          </w:p>
        </w:tc>
        <w:tc>
          <w:tcPr>
            <w:tcW w:w="1252" w:type="dxa"/>
          </w:tcPr>
          <w:p w:rsidR="008D3ADC" w:rsidRPr="008D3ADC" w:rsidRDefault="008D3ADC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0,5</w:t>
            </w: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Административно-управленческие учреждения, иностранные представительства, представительства субъектов Российской Федерации, здания и помещения общественных организаций</w:t>
            </w:r>
          </w:p>
        </w:tc>
        <w:tc>
          <w:tcPr>
            <w:tcW w:w="4394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ADC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8D3ADC">
              <w:rPr>
                <w:rFonts w:ascii="Times New Roman" w:hAnsi="Times New Roman" w:cs="Times New Roman"/>
              </w:rPr>
              <w:t>-мест на 100 кв. м общей площади</w:t>
            </w:r>
          </w:p>
        </w:tc>
        <w:tc>
          <w:tcPr>
            <w:tcW w:w="1252" w:type="dxa"/>
          </w:tcPr>
          <w:p w:rsidR="008D3ADC" w:rsidRPr="008D3ADC" w:rsidRDefault="00BE0C83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Коммерческо-деловые центры, офисные здания и помещения, страховые компании</w:t>
            </w:r>
          </w:p>
        </w:tc>
        <w:tc>
          <w:tcPr>
            <w:tcW w:w="4394" w:type="dxa"/>
          </w:tcPr>
          <w:p w:rsidR="008D3ADC" w:rsidRPr="008D3ADC" w:rsidRDefault="00BE0C83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ADC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8D3ADC">
              <w:rPr>
                <w:rFonts w:ascii="Times New Roman" w:hAnsi="Times New Roman" w:cs="Times New Roman"/>
              </w:rPr>
              <w:t>-мест на 100 кв. м общей площади</w:t>
            </w:r>
          </w:p>
        </w:tc>
        <w:tc>
          <w:tcPr>
            <w:tcW w:w="1252" w:type="dxa"/>
          </w:tcPr>
          <w:p w:rsidR="008D3ADC" w:rsidRPr="008D3ADC" w:rsidRDefault="00BE0C83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Банки и банковские учреждения, кредитно-финансовые учреждения</w:t>
            </w:r>
          </w:p>
        </w:tc>
        <w:tc>
          <w:tcPr>
            <w:tcW w:w="4394" w:type="dxa"/>
          </w:tcPr>
          <w:p w:rsidR="008D3ADC" w:rsidRPr="008D3ADC" w:rsidRDefault="00BE0C83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ADC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8D3ADC">
              <w:rPr>
                <w:rFonts w:ascii="Times New Roman" w:hAnsi="Times New Roman" w:cs="Times New Roman"/>
              </w:rPr>
              <w:t>-мест на 100 кв. м общей площади</w:t>
            </w:r>
          </w:p>
        </w:tc>
        <w:tc>
          <w:tcPr>
            <w:tcW w:w="1252" w:type="dxa"/>
          </w:tcPr>
          <w:p w:rsidR="008D3ADC" w:rsidRPr="008D3ADC" w:rsidRDefault="00BE0C83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BE0C83" w:rsidRPr="008D3ADC" w:rsidTr="00D76A87">
        <w:tc>
          <w:tcPr>
            <w:tcW w:w="9209" w:type="dxa"/>
          </w:tcPr>
          <w:p w:rsidR="00BE0C83" w:rsidRPr="008D3ADC" w:rsidRDefault="00BE0C83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lastRenderedPageBreak/>
              <w:t>Здания и комплексы многофункциональные</w:t>
            </w:r>
          </w:p>
        </w:tc>
        <w:tc>
          <w:tcPr>
            <w:tcW w:w="5660" w:type="dxa"/>
            <w:gridSpan w:val="3"/>
          </w:tcPr>
          <w:p w:rsidR="00BE0C83" w:rsidRPr="008D3ADC" w:rsidRDefault="00BE0C83" w:rsidP="00BE0C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СП 160.1325800</w:t>
            </w:r>
          </w:p>
        </w:tc>
      </w:tr>
      <w:tr w:rsidR="008D3ADC" w:rsidRPr="008D3ADC" w:rsidTr="00D76A87"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Здания судов общей юрисдикции</w:t>
            </w:r>
          </w:p>
        </w:tc>
        <w:tc>
          <w:tcPr>
            <w:tcW w:w="5660" w:type="dxa"/>
            <w:gridSpan w:val="3"/>
          </w:tcPr>
          <w:p w:rsidR="008D3ADC" w:rsidRPr="008D3ADC" w:rsidRDefault="00BE0C83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</w:t>
            </w:r>
            <w:r w:rsidR="008D3ADC" w:rsidRPr="008D3ADC">
              <w:rPr>
                <w:rFonts w:ascii="Times New Roman" w:hAnsi="Times New Roman" w:cs="Times New Roman"/>
              </w:rPr>
              <w:t xml:space="preserve"> СП 152.13330</w:t>
            </w:r>
          </w:p>
        </w:tc>
      </w:tr>
      <w:tr w:rsidR="00BE0C83" w:rsidRPr="008D3ADC" w:rsidTr="00D76A87">
        <w:tc>
          <w:tcPr>
            <w:tcW w:w="9209" w:type="dxa"/>
          </w:tcPr>
          <w:p w:rsidR="00BE0C83" w:rsidRPr="008D3ADC" w:rsidRDefault="00BE0C83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Здания и сооружения следственных органов</w:t>
            </w:r>
          </w:p>
        </w:tc>
        <w:tc>
          <w:tcPr>
            <w:tcW w:w="5660" w:type="dxa"/>
            <w:gridSpan w:val="3"/>
          </w:tcPr>
          <w:p w:rsidR="00BE0C83" w:rsidRPr="008D3ADC" w:rsidRDefault="00BE0C83" w:rsidP="00BE0C8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СП 160.1325800</w:t>
            </w: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Профессиональные образовательные организации</w:t>
            </w:r>
          </w:p>
        </w:tc>
        <w:tc>
          <w:tcPr>
            <w:tcW w:w="4394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ADC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8D3ADC">
              <w:rPr>
                <w:rFonts w:ascii="Times New Roman" w:hAnsi="Times New Roman" w:cs="Times New Roman"/>
              </w:rPr>
              <w:t xml:space="preserve">-мест на 1 </w:t>
            </w:r>
            <w:r w:rsidR="00BE0C83">
              <w:rPr>
                <w:rFonts w:ascii="Times New Roman" w:hAnsi="Times New Roman" w:cs="Times New Roman"/>
              </w:rPr>
              <w:t>преподавателя, занятого в одну смену</w:t>
            </w:r>
          </w:p>
        </w:tc>
        <w:tc>
          <w:tcPr>
            <w:tcW w:w="1252" w:type="dxa"/>
          </w:tcPr>
          <w:p w:rsidR="008D3ADC" w:rsidRPr="008D3ADC" w:rsidRDefault="008D3ADC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0,</w:t>
            </w:r>
            <w:r w:rsidR="00BE0C83">
              <w:rPr>
                <w:rFonts w:ascii="Times New Roman" w:hAnsi="Times New Roman" w:cs="Times New Roman"/>
              </w:rPr>
              <w:t>5</w:t>
            </w: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Центры обучения, самодеятельного творчества, клубы по интересам для взрослых</w:t>
            </w:r>
          </w:p>
        </w:tc>
        <w:tc>
          <w:tcPr>
            <w:tcW w:w="4394" w:type="dxa"/>
          </w:tcPr>
          <w:p w:rsidR="008D3ADC" w:rsidRPr="008D3ADC" w:rsidRDefault="00BE0C83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ADC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8D3ADC">
              <w:rPr>
                <w:rFonts w:ascii="Times New Roman" w:hAnsi="Times New Roman" w:cs="Times New Roman"/>
              </w:rPr>
              <w:t xml:space="preserve">-мест на </w:t>
            </w:r>
            <w:r>
              <w:rPr>
                <w:rFonts w:ascii="Times New Roman" w:hAnsi="Times New Roman" w:cs="Times New Roman"/>
              </w:rPr>
              <w:t>5</w:t>
            </w:r>
            <w:r w:rsidRPr="008D3ADC">
              <w:rPr>
                <w:rFonts w:ascii="Times New Roman" w:hAnsi="Times New Roman" w:cs="Times New Roman"/>
              </w:rPr>
              <w:t>0 кв. м общей площади</w:t>
            </w:r>
          </w:p>
        </w:tc>
        <w:tc>
          <w:tcPr>
            <w:tcW w:w="1252" w:type="dxa"/>
          </w:tcPr>
          <w:p w:rsidR="008D3ADC" w:rsidRPr="008D3ADC" w:rsidRDefault="00BE0C83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Производственные здания, коммунально-складские объекты, размещаемые в составе многофункциональных зон</w:t>
            </w:r>
          </w:p>
        </w:tc>
        <w:tc>
          <w:tcPr>
            <w:tcW w:w="4394" w:type="dxa"/>
          </w:tcPr>
          <w:p w:rsidR="008D3ADC" w:rsidRPr="00BE0C83" w:rsidRDefault="00451E18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E0C83">
              <w:rPr>
                <w:rFonts w:ascii="Times New Roman" w:hAnsi="Times New Roman" w:cs="Times New Roman"/>
              </w:rPr>
              <w:t>10 чел., работающих в двух смежных сменах</w:t>
            </w:r>
          </w:p>
        </w:tc>
        <w:tc>
          <w:tcPr>
            <w:tcW w:w="1252" w:type="dxa"/>
          </w:tcPr>
          <w:p w:rsidR="008D3ADC" w:rsidRPr="008D3ADC" w:rsidRDefault="00BE0C83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Объекты производственного и коммунального назначения, размещаемые на участках территорий производственных и промышленно-производственных объектов</w:t>
            </w:r>
          </w:p>
        </w:tc>
        <w:tc>
          <w:tcPr>
            <w:tcW w:w="4394" w:type="dxa"/>
          </w:tcPr>
          <w:p w:rsidR="008D3ADC" w:rsidRPr="008D3ADC" w:rsidRDefault="00451E18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E0C83">
              <w:rPr>
                <w:rFonts w:ascii="Times New Roman" w:hAnsi="Times New Roman" w:cs="Times New Roman"/>
              </w:rPr>
              <w:t>10 чел., работающих в двух смежных сменах</w:t>
            </w:r>
            <w:r w:rsidRPr="008D3AD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52" w:type="dxa"/>
          </w:tcPr>
          <w:p w:rsidR="008D3ADC" w:rsidRPr="008D3ADC" w:rsidRDefault="00451E18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Магазины-склады (мелкооптовой и розничной торговли, гипермаркеты)</w:t>
            </w:r>
          </w:p>
        </w:tc>
        <w:tc>
          <w:tcPr>
            <w:tcW w:w="4394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ADC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8D3ADC">
              <w:rPr>
                <w:rFonts w:ascii="Times New Roman" w:hAnsi="Times New Roman" w:cs="Times New Roman"/>
              </w:rPr>
              <w:t xml:space="preserve">-мест на </w:t>
            </w:r>
            <w:r w:rsidR="00451E18">
              <w:rPr>
                <w:rFonts w:ascii="Times New Roman" w:hAnsi="Times New Roman" w:cs="Times New Roman"/>
              </w:rPr>
              <w:t>30</w:t>
            </w:r>
            <w:r w:rsidRPr="008D3ADC">
              <w:rPr>
                <w:rFonts w:ascii="Times New Roman" w:hAnsi="Times New Roman" w:cs="Times New Roman"/>
              </w:rPr>
              <w:t xml:space="preserve"> кв. м площади</w:t>
            </w:r>
          </w:p>
        </w:tc>
        <w:tc>
          <w:tcPr>
            <w:tcW w:w="1252" w:type="dxa"/>
          </w:tcPr>
          <w:p w:rsidR="008D3ADC" w:rsidRPr="008D3ADC" w:rsidRDefault="00451E18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Объекты торгового назначения с широким ассортиментом товаров периодического спроса продовольственной и (или) непродовольственной групп (торговые центры, торговые комплексы, супермаркеты, универсамы, универмаги и т.п.)</w:t>
            </w:r>
          </w:p>
        </w:tc>
        <w:tc>
          <w:tcPr>
            <w:tcW w:w="4394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ADC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8D3ADC">
              <w:rPr>
                <w:rFonts w:ascii="Times New Roman" w:hAnsi="Times New Roman" w:cs="Times New Roman"/>
              </w:rPr>
              <w:t xml:space="preserve">-мест на </w:t>
            </w:r>
            <w:r w:rsidR="00451E18">
              <w:rPr>
                <w:rFonts w:ascii="Times New Roman" w:hAnsi="Times New Roman" w:cs="Times New Roman"/>
              </w:rPr>
              <w:t>50</w:t>
            </w:r>
            <w:r w:rsidRPr="008D3ADC">
              <w:rPr>
                <w:rFonts w:ascii="Times New Roman" w:hAnsi="Times New Roman" w:cs="Times New Roman"/>
              </w:rPr>
              <w:t xml:space="preserve"> кв. м общей площади</w:t>
            </w:r>
          </w:p>
        </w:tc>
        <w:tc>
          <w:tcPr>
            <w:tcW w:w="1252" w:type="dxa"/>
          </w:tcPr>
          <w:p w:rsidR="008D3ADC" w:rsidRPr="008D3ADC" w:rsidRDefault="008D3ADC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1</w:t>
            </w: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Специализированные магазины по продаже товаров эпизодического спроса непродовольственной группы (спортивные, автосалоны, мебельные, бытовой техники, музыкальных инструментов, ювелирные, книжные и т.п.)</w:t>
            </w:r>
          </w:p>
        </w:tc>
        <w:tc>
          <w:tcPr>
            <w:tcW w:w="4394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ADC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8D3ADC">
              <w:rPr>
                <w:rFonts w:ascii="Times New Roman" w:hAnsi="Times New Roman" w:cs="Times New Roman"/>
              </w:rPr>
              <w:t xml:space="preserve">-мест на </w:t>
            </w:r>
            <w:r w:rsidR="00451E18">
              <w:rPr>
                <w:rFonts w:ascii="Times New Roman" w:hAnsi="Times New Roman" w:cs="Times New Roman"/>
              </w:rPr>
              <w:t>60</w:t>
            </w:r>
            <w:r w:rsidRPr="008D3ADC">
              <w:rPr>
                <w:rFonts w:ascii="Times New Roman" w:hAnsi="Times New Roman" w:cs="Times New Roman"/>
              </w:rPr>
              <w:t xml:space="preserve"> кв. м общей площади</w:t>
            </w:r>
          </w:p>
        </w:tc>
        <w:tc>
          <w:tcPr>
            <w:tcW w:w="1252" w:type="dxa"/>
          </w:tcPr>
          <w:p w:rsidR="008D3ADC" w:rsidRPr="008D3ADC" w:rsidRDefault="00451E18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Рынки универсальные и непродовольственные</w:t>
            </w:r>
          </w:p>
        </w:tc>
        <w:tc>
          <w:tcPr>
            <w:tcW w:w="4394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ADC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8D3ADC">
              <w:rPr>
                <w:rFonts w:ascii="Times New Roman" w:hAnsi="Times New Roman" w:cs="Times New Roman"/>
              </w:rPr>
              <w:t>-мест на 100 кв. м общей площади</w:t>
            </w:r>
          </w:p>
        </w:tc>
        <w:tc>
          <w:tcPr>
            <w:tcW w:w="1252" w:type="dxa"/>
          </w:tcPr>
          <w:p w:rsidR="008D3ADC" w:rsidRPr="008D3ADC" w:rsidRDefault="008D3ADC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2,5</w:t>
            </w: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Рынки продовольственные и сельскохозяйственные</w:t>
            </w:r>
          </w:p>
        </w:tc>
        <w:tc>
          <w:tcPr>
            <w:tcW w:w="4394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ADC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8D3ADC">
              <w:rPr>
                <w:rFonts w:ascii="Times New Roman" w:hAnsi="Times New Roman" w:cs="Times New Roman"/>
              </w:rPr>
              <w:t>-мест на 100 кв. м общей</w:t>
            </w:r>
          </w:p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площади</w:t>
            </w:r>
          </w:p>
        </w:tc>
        <w:tc>
          <w:tcPr>
            <w:tcW w:w="1252" w:type="dxa"/>
          </w:tcPr>
          <w:p w:rsidR="008D3ADC" w:rsidRPr="008D3ADC" w:rsidRDefault="008D3ADC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2</w:t>
            </w: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Предприятия общественного питания периодического спроса (рестораны, кафе)</w:t>
            </w:r>
          </w:p>
        </w:tc>
        <w:tc>
          <w:tcPr>
            <w:tcW w:w="4394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ADC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8D3ADC">
              <w:rPr>
                <w:rFonts w:ascii="Times New Roman" w:hAnsi="Times New Roman" w:cs="Times New Roman"/>
              </w:rPr>
              <w:t xml:space="preserve">-мест на </w:t>
            </w:r>
            <w:r w:rsidR="004A2603">
              <w:rPr>
                <w:rFonts w:ascii="Times New Roman" w:hAnsi="Times New Roman" w:cs="Times New Roman"/>
              </w:rPr>
              <w:t>4 посадочных места</w:t>
            </w:r>
          </w:p>
        </w:tc>
        <w:tc>
          <w:tcPr>
            <w:tcW w:w="1252" w:type="dxa"/>
          </w:tcPr>
          <w:p w:rsidR="008D3ADC" w:rsidRPr="008D3ADC" w:rsidRDefault="004A2603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Бани</w:t>
            </w:r>
          </w:p>
        </w:tc>
        <w:tc>
          <w:tcPr>
            <w:tcW w:w="4394" w:type="dxa"/>
          </w:tcPr>
          <w:p w:rsidR="008D3ADC" w:rsidRPr="008D3ADC" w:rsidRDefault="004A2603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ADC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8D3ADC">
              <w:rPr>
                <w:rFonts w:ascii="Times New Roman" w:hAnsi="Times New Roman" w:cs="Times New Roman"/>
              </w:rPr>
              <w:t xml:space="preserve">-мест на </w:t>
            </w:r>
            <w:r>
              <w:rPr>
                <w:rFonts w:ascii="Times New Roman" w:hAnsi="Times New Roman" w:cs="Times New Roman"/>
              </w:rPr>
              <w:t>5 единовременных посетителя</w:t>
            </w:r>
          </w:p>
        </w:tc>
        <w:tc>
          <w:tcPr>
            <w:tcW w:w="1252" w:type="dxa"/>
          </w:tcPr>
          <w:p w:rsidR="008D3ADC" w:rsidRPr="008D3ADC" w:rsidRDefault="004A2603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Ателье, фотосалоны городского значения, салоны-парикмахерские, салоны красоты, солярии, салоны моды, свадебные салоны</w:t>
            </w:r>
          </w:p>
        </w:tc>
        <w:tc>
          <w:tcPr>
            <w:tcW w:w="4394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ADC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8D3ADC">
              <w:rPr>
                <w:rFonts w:ascii="Times New Roman" w:hAnsi="Times New Roman" w:cs="Times New Roman"/>
              </w:rPr>
              <w:t>-мест на 100 кв. м общей площади</w:t>
            </w:r>
          </w:p>
        </w:tc>
        <w:tc>
          <w:tcPr>
            <w:tcW w:w="1252" w:type="dxa"/>
          </w:tcPr>
          <w:p w:rsidR="008D3ADC" w:rsidRPr="008D3ADC" w:rsidRDefault="008D3ADC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5</w:t>
            </w: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Салоны ритуальных услуг</w:t>
            </w:r>
          </w:p>
        </w:tc>
        <w:tc>
          <w:tcPr>
            <w:tcW w:w="4394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ADC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8D3ADC">
              <w:rPr>
                <w:rFonts w:ascii="Times New Roman" w:hAnsi="Times New Roman" w:cs="Times New Roman"/>
              </w:rPr>
              <w:t>-мест на 100 кв. м общей площади</w:t>
            </w:r>
          </w:p>
        </w:tc>
        <w:tc>
          <w:tcPr>
            <w:tcW w:w="1252" w:type="dxa"/>
          </w:tcPr>
          <w:p w:rsidR="008D3ADC" w:rsidRPr="008D3ADC" w:rsidRDefault="008D3ADC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5</w:t>
            </w: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Химчистки, прачечные, ремонтные мастерские, специализированные центры по обслуживанию сложной бытовой техники и др.</w:t>
            </w:r>
          </w:p>
        </w:tc>
        <w:tc>
          <w:tcPr>
            <w:tcW w:w="4394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ADC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8D3ADC">
              <w:rPr>
                <w:rFonts w:ascii="Times New Roman" w:hAnsi="Times New Roman" w:cs="Times New Roman"/>
              </w:rPr>
              <w:t>-мест на 1 сотрудника</w:t>
            </w:r>
          </w:p>
        </w:tc>
        <w:tc>
          <w:tcPr>
            <w:tcW w:w="1252" w:type="dxa"/>
          </w:tcPr>
          <w:p w:rsidR="008D3ADC" w:rsidRPr="008D3ADC" w:rsidRDefault="008D3ADC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0,</w:t>
            </w:r>
            <w:r w:rsidR="004A2603">
              <w:rPr>
                <w:rFonts w:ascii="Times New Roman" w:hAnsi="Times New Roman" w:cs="Times New Roman"/>
              </w:rPr>
              <w:t>5</w:t>
            </w:r>
          </w:p>
        </w:tc>
      </w:tr>
      <w:tr w:rsidR="004A2603" w:rsidRPr="008D3ADC" w:rsidTr="00D76A87">
        <w:tc>
          <w:tcPr>
            <w:tcW w:w="9209" w:type="dxa"/>
          </w:tcPr>
          <w:p w:rsidR="004A2603" w:rsidRPr="008D3ADC" w:rsidRDefault="004A2603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lastRenderedPageBreak/>
              <w:t>Гостиницы</w:t>
            </w:r>
          </w:p>
        </w:tc>
        <w:tc>
          <w:tcPr>
            <w:tcW w:w="5660" w:type="dxa"/>
            <w:gridSpan w:val="3"/>
          </w:tcPr>
          <w:p w:rsidR="004A2603" w:rsidRPr="008D3ADC" w:rsidRDefault="004A2603" w:rsidP="004A26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СП 257.1325800</w:t>
            </w: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Мотели</w:t>
            </w:r>
          </w:p>
        </w:tc>
        <w:tc>
          <w:tcPr>
            <w:tcW w:w="4394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ADC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8D3ADC">
              <w:rPr>
                <w:rFonts w:ascii="Times New Roman" w:hAnsi="Times New Roman" w:cs="Times New Roman"/>
              </w:rPr>
              <w:t>-мест на 5 номеров</w:t>
            </w:r>
          </w:p>
        </w:tc>
        <w:tc>
          <w:tcPr>
            <w:tcW w:w="1252" w:type="dxa"/>
          </w:tcPr>
          <w:p w:rsidR="008D3ADC" w:rsidRPr="008D3ADC" w:rsidRDefault="008D3ADC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1</w:t>
            </w: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8D3ADC">
              <w:rPr>
                <w:rFonts w:ascii="Times New Roman" w:hAnsi="Times New Roman" w:cs="Times New Roman"/>
              </w:rPr>
              <w:t>Выставочно</w:t>
            </w:r>
            <w:proofErr w:type="spellEnd"/>
            <w:r w:rsidRPr="008D3ADC">
              <w:rPr>
                <w:rFonts w:ascii="Times New Roman" w:hAnsi="Times New Roman" w:cs="Times New Roman"/>
              </w:rPr>
              <w:t>-музейные комплексы, музеи-заповедники, музеи, галереи, выставочные залы</w:t>
            </w:r>
          </w:p>
        </w:tc>
        <w:tc>
          <w:tcPr>
            <w:tcW w:w="4394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ADC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8D3ADC">
              <w:rPr>
                <w:rFonts w:ascii="Times New Roman" w:hAnsi="Times New Roman" w:cs="Times New Roman"/>
              </w:rPr>
              <w:t>-мест на 10 единовременных посетителей</w:t>
            </w:r>
          </w:p>
        </w:tc>
        <w:tc>
          <w:tcPr>
            <w:tcW w:w="1252" w:type="dxa"/>
          </w:tcPr>
          <w:p w:rsidR="008D3ADC" w:rsidRPr="008D3ADC" w:rsidRDefault="008D3ADC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2</w:t>
            </w:r>
          </w:p>
        </w:tc>
      </w:tr>
      <w:tr w:rsidR="00F13882" w:rsidRPr="008D3ADC" w:rsidTr="00D76A87">
        <w:tc>
          <w:tcPr>
            <w:tcW w:w="9209" w:type="dxa"/>
          </w:tcPr>
          <w:p w:rsidR="00F13882" w:rsidRPr="008D3ADC" w:rsidRDefault="00F13882" w:rsidP="00BB439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Здания театрально-зрелищные</w:t>
            </w:r>
          </w:p>
        </w:tc>
        <w:tc>
          <w:tcPr>
            <w:tcW w:w="5660" w:type="dxa"/>
            <w:gridSpan w:val="3"/>
          </w:tcPr>
          <w:p w:rsidR="00F13882" w:rsidRPr="008D3ADC" w:rsidRDefault="00F13882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СП 309.1325800</w:t>
            </w:r>
          </w:p>
          <w:p w:rsidR="00F13882" w:rsidRPr="008D3ADC" w:rsidRDefault="00F13882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Центральные, специальные и специализированные библиотеки, интернет-кафе</w:t>
            </w:r>
          </w:p>
        </w:tc>
        <w:tc>
          <w:tcPr>
            <w:tcW w:w="4394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ADC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8D3ADC">
              <w:rPr>
                <w:rFonts w:ascii="Times New Roman" w:hAnsi="Times New Roman" w:cs="Times New Roman"/>
              </w:rPr>
              <w:t>-мест на 10 мест</w:t>
            </w:r>
          </w:p>
        </w:tc>
        <w:tc>
          <w:tcPr>
            <w:tcW w:w="1252" w:type="dxa"/>
          </w:tcPr>
          <w:p w:rsidR="008D3ADC" w:rsidRPr="008D3ADC" w:rsidRDefault="008D3ADC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1,25</w:t>
            </w: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Объекты религиозных конфессий (церкви, костелы, мечети, синагоги и др.)</w:t>
            </w:r>
          </w:p>
        </w:tc>
        <w:tc>
          <w:tcPr>
            <w:tcW w:w="4394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ADC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8D3ADC">
              <w:rPr>
                <w:rFonts w:ascii="Times New Roman" w:hAnsi="Times New Roman" w:cs="Times New Roman"/>
              </w:rPr>
              <w:t>-мест на 10 единовременных посетителей</w:t>
            </w:r>
          </w:p>
        </w:tc>
        <w:tc>
          <w:tcPr>
            <w:tcW w:w="1252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1 (но не менее 10 мест на объект)</w:t>
            </w: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Досугово-развлекательные учреждения: развлекательные центры, дискотеки, залы игровых автоматов, ночные клубы</w:t>
            </w:r>
          </w:p>
        </w:tc>
        <w:tc>
          <w:tcPr>
            <w:tcW w:w="4394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ADC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8D3ADC">
              <w:rPr>
                <w:rFonts w:ascii="Times New Roman" w:hAnsi="Times New Roman" w:cs="Times New Roman"/>
              </w:rPr>
              <w:t>-мест на 10 единовременных посетителей</w:t>
            </w:r>
          </w:p>
        </w:tc>
        <w:tc>
          <w:tcPr>
            <w:tcW w:w="1252" w:type="dxa"/>
          </w:tcPr>
          <w:p w:rsidR="008D3ADC" w:rsidRPr="008D3ADC" w:rsidRDefault="00F13882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Бильярдные, боулинги</w:t>
            </w:r>
          </w:p>
        </w:tc>
        <w:tc>
          <w:tcPr>
            <w:tcW w:w="4394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ADC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8D3ADC">
              <w:rPr>
                <w:rFonts w:ascii="Times New Roman" w:hAnsi="Times New Roman" w:cs="Times New Roman"/>
              </w:rPr>
              <w:t>-мест на 10 единовременных посетителей</w:t>
            </w:r>
          </w:p>
        </w:tc>
        <w:tc>
          <w:tcPr>
            <w:tcW w:w="1252" w:type="dxa"/>
          </w:tcPr>
          <w:p w:rsidR="008D3ADC" w:rsidRPr="008D3ADC" w:rsidRDefault="00F13882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8D3ADC" w:rsidRPr="008D3ADC" w:rsidTr="00D76A87"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Здания и помещения медицинских организаций</w:t>
            </w:r>
          </w:p>
        </w:tc>
        <w:tc>
          <w:tcPr>
            <w:tcW w:w="5660" w:type="dxa"/>
            <w:gridSpan w:val="3"/>
          </w:tcPr>
          <w:p w:rsidR="008D3ADC" w:rsidRPr="008D3ADC" w:rsidRDefault="00F13882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</w:t>
            </w:r>
            <w:r w:rsidR="008D3ADC" w:rsidRPr="008D3ADC">
              <w:rPr>
                <w:rFonts w:ascii="Times New Roman" w:hAnsi="Times New Roman" w:cs="Times New Roman"/>
              </w:rPr>
              <w:t xml:space="preserve"> СП 158.13330</w:t>
            </w: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Спортивные комплексы и стадионы с трибунами</w:t>
            </w:r>
          </w:p>
        </w:tc>
        <w:tc>
          <w:tcPr>
            <w:tcW w:w="4394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ADC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8D3ADC">
              <w:rPr>
                <w:rFonts w:ascii="Times New Roman" w:hAnsi="Times New Roman" w:cs="Times New Roman"/>
              </w:rPr>
              <w:t xml:space="preserve">-мест на </w:t>
            </w:r>
            <w:r w:rsidR="00F13882">
              <w:rPr>
                <w:rFonts w:ascii="Times New Roman" w:hAnsi="Times New Roman" w:cs="Times New Roman"/>
              </w:rPr>
              <w:t>30</w:t>
            </w:r>
            <w:r w:rsidRPr="008D3ADC">
              <w:rPr>
                <w:rFonts w:ascii="Times New Roman" w:hAnsi="Times New Roman" w:cs="Times New Roman"/>
              </w:rPr>
              <w:t xml:space="preserve"> мест на трибунах</w:t>
            </w:r>
          </w:p>
        </w:tc>
        <w:tc>
          <w:tcPr>
            <w:tcW w:w="1252" w:type="dxa"/>
          </w:tcPr>
          <w:p w:rsidR="008D3ADC" w:rsidRPr="008D3ADC" w:rsidRDefault="00F13882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F13882" w:rsidP="00BB439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8D3ADC" w:rsidRPr="008D3ADC">
              <w:rPr>
                <w:rFonts w:ascii="Times New Roman" w:hAnsi="Times New Roman" w:cs="Times New Roman"/>
              </w:rPr>
              <w:t>ассейны</w:t>
            </w:r>
          </w:p>
        </w:tc>
        <w:tc>
          <w:tcPr>
            <w:tcW w:w="4394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ADC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8D3ADC">
              <w:rPr>
                <w:rFonts w:ascii="Times New Roman" w:hAnsi="Times New Roman" w:cs="Times New Roman"/>
              </w:rPr>
              <w:t>-мест на 10 единовременных посетителей</w:t>
            </w:r>
          </w:p>
        </w:tc>
        <w:tc>
          <w:tcPr>
            <w:tcW w:w="1252" w:type="dxa"/>
          </w:tcPr>
          <w:p w:rsidR="008D3ADC" w:rsidRPr="008D3ADC" w:rsidRDefault="00F13882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 xml:space="preserve">Катки с искусственным покрытием </w:t>
            </w:r>
          </w:p>
        </w:tc>
        <w:tc>
          <w:tcPr>
            <w:tcW w:w="4394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ADC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8D3ADC">
              <w:rPr>
                <w:rFonts w:ascii="Times New Roman" w:hAnsi="Times New Roman" w:cs="Times New Roman"/>
              </w:rPr>
              <w:t>-мест на 10 единовременных посетителей</w:t>
            </w:r>
          </w:p>
        </w:tc>
        <w:tc>
          <w:tcPr>
            <w:tcW w:w="1252" w:type="dxa"/>
          </w:tcPr>
          <w:p w:rsidR="008D3ADC" w:rsidRPr="008D3ADC" w:rsidRDefault="008D3ADC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1,4</w:t>
            </w: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Железнодорожные вокзалы</w:t>
            </w:r>
          </w:p>
        </w:tc>
        <w:tc>
          <w:tcPr>
            <w:tcW w:w="4394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ADC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8D3ADC">
              <w:rPr>
                <w:rFonts w:ascii="Times New Roman" w:hAnsi="Times New Roman" w:cs="Times New Roman"/>
              </w:rPr>
              <w:t>-мест на 10 пассажиров дальнего следования в час пик</w:t>
            </w:r>
          </w:p>
        </w:tc>
        <w:tc>
          <w:tcPr>
            <w:tcW w:w="1252" w:type="dxa"/>
          </w:tcPr>
          <w:p w:rsidR="008D3ADC" w:rsidRPr="008D3ADC" w:rsidRDefault="008D3ADC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1</w:t>
            </w: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Автовокзалы</w:t>
            </w:r>
          </w:p>
        </w:tc>
        <w:tc>
          <w:tcPr>
            <w:tcW w:w="4394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ADC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8D3ADC">
              <w:rPr>
                <w:rFonts w:ascii="Times New Roman" w:hAnsi="Times New Roman" w:cs="Times New Roman"/>
              </w:rPr>
              <w:t>-мест на 10 пассажиров в час пик</w:t>
            </w:r>
          </w:p>
        </w:tc>
        <w:tc>
          <w:tcPr>
            <w:tcW w:w="1252" w:type="dxa"/>
          </w:tcPr>
          <w:p w:rsidR="008D3ADC" w:rsidRPr="008D3ADC" w:rsidRDefault="008D3ADC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1,5</w:t>
            </w:r>
          </w:p>
        </w:tc>
      </w:tr>
      <w:tr w:rsidR="008D3ADC" w:rsidRPr="008D3ADC" w:rsidTr="00D76A87">
        <w:tc>
          <w:tcPr>
            <w:tcW w:w="14874" w:type="dxa"/>
            <w:gridSpan w:val="4"/>
          </w:tcPr>
          <w:p w:rsidR="008D3ADC" w:rsidRPr="008D3ADC" w:rsidRDefault="008D3ADC" w:rsidP="00BB4396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Рекреационные территории и объекты отдыха</w:t>
            </w: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Пляжи и парки в зонах отдыха</w:t>
            </w:r>
          </w:p>
        </w:tc>
        <w:tc>
          <w:tcPr>
            <w:tcW w:w="4394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ADC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8D3ADC">
              <w:rPr>
                <w:rFonts w:ascii="Times New Roman" w:hAnsi="Times New Roman" w:cs="Times New Roman"/>
              </w:rPr>
              <w:t>-мест на 10 единовременных посетителей</w:t>
            </w:r>
          </w:p>
        </w:tc>
        <w:tc>
          <w:tcPr>
            <w:tcW w:w="1252" w:type="dxa"/>
          </w:tcPr>
          <w:p w:rsidR="008D3ADC" w:rsidRPr="008D3ADC" w:rsidRDefault="00BC6096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D3ADC" w:rsidRPr="008D3ADC">
              <w:rPr>
                <w:rFonts w:ascii="Times New Roman" w:hAnsi="Times New Roman" w:cs="Times New Roman"/>
              </w:rPr>
              <w:t>,5</w:t>
            </w: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Лесопарки и заповедники</w:t>
            </w:r>
          </w:p>
        </w:tc>
        <w:tc>
          <w:tcPr>
            <w:tcW w:w="4394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ADC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8D3ADC">
              <w:rPr>
                <w:rFonts w:ascii="Times New Roman" w:hAnsi="Times New Roman" w:cs="Times New Roman"/>
              </w:rPr>
              <w:t>-мест на 10 единовременных посетителей</w:t>
            </w:r>
          </w:p>
        </w:tc>
        <w:tc>
          <w:tcPr>
            <w:tcW w:w="1252" w:type="dxa"/>
          </w:tcPr>
          <w:p w:rsidR="008D3ADC" w:rsidRPr="008D3ADC" w:rsidRDefault="008D3ADC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1</w:t>
            </w: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lastRenderedPageBreak/>
              <w:t>Базы кратковременного отдыха (спортивные, лыжные, рыболовные, охотничьи и др.)</w:t>
            </w:r>
          </w:p>
        </w:tc>
        <w:tc>
          <w:tcPr>
            <w:tcW w:w="4394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ADC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8D3ADC">
              <w:rPr>
                <w:rFonts w:ascii="Times New Roman" w:hAnsi="Times New Roman" w:cs="Times New Roman"/>
              </w:rPr>
              <w:t>-мест на 10 единовременных посетителей</w:t>
            </w:r>
          </w:p>
        </w:tc>
        <w:tc>
          <w:tcPr>
            <w:tcW w:w="1252" w:type="dxa"/>
          </w:tcPr>
          <w:p w:rsidR="008D3ADC" w:rsidRPr="008D3ADC" w:rsidRDefault="008D3ADC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1,5</w:t>
            </w:r>
          </w:p>
        </w:tc>
      </w:tr>
      <w:tr w:rsidR="008D3ADC" w:rsidRPr="008D3ADC" w:rsidTr="00D76A87">
        <w:trPr>
          <w:gridAfter w:val="1"/>
          <w:wAfter w:w="19" w:type="dxa"/>
        </w:trPr>
        <w:tc>
          <w:tcPr>
            <w:tcW w:w="9209" w:type="dxa"/>
          </w:tcPr>
          <w:p w:rsidR="008D3ADC" w:rsidRPr="008D3ADC" w:rsidRDefault="008D3ADC" w:rsidP="00BB4396">
            <w:pPr>
              <w:pStyle w:val="ConsPlusNormal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Предприятия общественного питания, торговли</w:t>
            </w:r>
          </w:p>
        </w:tc>
        <w:tc>
          <w:tcPr>
            <w:tcW w:w="4394" w:type="dxa"/>
          </w:tcPr>
          <w:p w:rsidR="008D3ADC" w:rsidRPr="008D3ADC" w:rsidRDefault="008D3ADC" w:rsidP="00BB4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3ADC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8D3ADC">
              <w:rPr>
                <w:rFonts w:ascii="Times New Roman" w:hAnsi="Times New Roman" w:cs="Times New Roman"/>
              </w:rPr>
              <w:t>-мест на 10 мест в залах или единовременных посетителей и персонала</w:t>
            </w:r>
          </w:p>
        </w:tc>
        <w:tc>
          <w:tcPr>
            <w:tcW w:w="1252" w:type="dxa"/>
          </w:tcPr>
          <w:p w:rsidR="008D3ADC" w:rsidRPr="008D3ADC" w:rsidRDefault="008D3ADC" w:rsidP="00BB439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D3ADC">
              <w:rPr>
                <w:rFonts w:ascii="Times New Roman" w:hAnsi="Times New Roman" w:cs="Times New Roman"/>
              </w:rPr>
              <w:t>1</w:t>
            </w:r>
          </w:p>
        </w:tc>
      </w:tr>
    </w:tbl>
    <w:p w:rsidR="00550D36" w:rsidRPr="007C2B43" w:rsidRDefault="00550D36" w:rsidP="00BC609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1.2. Расчетные показатели минимально допустимого уровня обеспеченности объектами местного значения в области образования и показатели максимально допустимого уровня территориальной доступности таких объектов для населения</w:t>
      </w:r>
    </w:p>
    <w:p w:rsidR="00550D36" w:rsidRPr="007C2B43" w:rsidRDefault="00550D36" w:rsidP="00BC609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Расчетные показатели для объектов местного значения в области образования установлены в соответствии с условиями текущей обеспеченности населения муниципального образования, а также документов стратегического планирования </w:t>
      </w:r>
      <w:r w:rsidR="00E05C09">
        <w:rPr>
          <w:rFonts w:ascii="Times New Roman" w:hAnsi="Times New Roman" w:cs="Times New Roman"/>
        </w:rPr>
        <w:t>Чугуевского</w:t>
      </w:r>
      <w:r w:rsidRPr="007C2B43">
        <w:rPr>
          <w:rFonts w:ascii="Times New Roman" w:hAnsi="Times New Roman" w:cs="Times New Roman"/>
        </w:rPr>
        <w:t xml:space="preserve"> муниципального </w:t>
      </w:r>
      <w:r w:rsidR="00E05C09">
        <w:rPr>
          <w:rFonts w:ascii="Times New Roman" w:hAnsi="Times New Roman" w:cs="Times New Roman"/>
        </w:rPr>
        <w:t>округа</w:t>
      </w:r>
      <w:r w:rsidRPr="007C2B43">
        <w:rPr>
          <w:rFonts w:ascii="Times New Roman" w:hAnsi="Times New Roman" w:cs="Times New Roman"/>
        </w:rPr>
        <w:t xml:space="preserve">, с учетом Методических рекомендаций по развитию сети образовательных организаций и обеспеченности населения услугами таких организаций, включающих требования по размещению организаций сферы образования, в том числе в сельской местности, исходя из норм действующего законодательства Российской Федерации, с учетом возрастного состава и плотности населения, транспортной инфраструктуры и других факторов, влияющих на доступность и обеспеченность населения услугами сферы образования, утвержденных Заместителем Министра образования и науки Российской Федерации Климовым А.А. от 04.05.2016 </w:t>
      </w:r>
      <w:r w:rsidR="000C0900">
        <w:rPr>
          <w:rFonts w:ascii="Times New Roman" w:hAnsi="Times New Roman" w:cs="Times New Roman"/>
        </w:rPr>
        <w:t>№</w:t>
      </w:r>
      <w:r w:rsidRPr="007C2B43">
        <w:rPr>
          <w:rFonts w:ascii="Times New Roman" w:hAnsi="Times New Roman" w:cs="Times New Roman"/>
        </w:rPr>
        <w:t xml:space="preserve"> АК-15/02вн.</w:t>
      </w:r>
    </w:p>
    <w:p w:rsidR="00550D36" w:rsidRPr="00E05C09" w:rsidRDefault="00550D36" w:rsidP="00BC609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При установлении расчетных показателей для объектов в области образования учитывалась дифференциация муниципальных образований Приморского края для расчета потребности в образовательных организациях по группам в соответствии с приложением </w:t>
      </w:r>
      <w:r w:rsidR="00E05C09">
        <w:rPr>
          <w:rFonts w:ascii="Times New Roman" w:hAnsi="Times New Roman" w:cs="Times New Roman"/>
        </w:rPr>
        <w:t>№</w:t>
      </w:r>
      <w:r w:rsidRPr="007C2B43">
        <w:rPr>
          <w:rFonts w:ascii="Times New Roman" w:hAnsi="Times New Roman" w:cs="Times New Roman"/>
        </w:rPr>
        <w:t xml:space="preserve"> 4 к РНГП, </w:t>
      </w:r>
      <w:hyperlink r:id="rId11" w:history="1">
        <w:r w:rsidRPr="00E05C09">
          <w:rPr>
            <w:rFonts w:ascii="Times New Roman" w:hAnsi="Times New Roman" w:cs="Times New Roman"/>
          </w:rPr>
          <w:t>таблицы 1</w:t>
        </w:r>
      </w:hyperlink>
      <w:r w:rsidRPr="00E05C09">
        <w:rPr>
          <w:rFonts w:ascii="Times New Roman" w:hAnsi="Times New Roman" w:cs="Times New Roman"/>
        </w:rPr>
        <w:t xml:space="preserve"> - </w:t>
      </w:r>
      <w:hyperlink r:id="rId12" w:history="1">
        <w:r w:rsidRPr="00E05C09">
          <w:rPr>
            <w:rFonts w:ascii="Times New Roman" w:hAnsi="Times New Roman" w:cs="Times New Roman"/>
          </w:rPr>
          <w:t>3</w:t>
        </w:r>
      </w:hyperlink>
      <w:r w:rsidRPr="00E05C09">
        <w:rPr>
          <w:rFonts w:ascii="Times New Roman" w:hAnsi="Times New Roman" w:cs="Times New Roman"/>
        </w:rPr>
        <w:t>.</w:t>
      </w:r>
    </w:p>
    <w:p w:rsidR="00550D36" w:rsidRPr="007C2B43" w:rsidRDefault="00550D36" w:rsidP="00BC609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Расчетные показатели минимально допустимого уровня обеспеченности объектами местного значения в области образования и показатели максимально допустимого уровня территориальной доступности таких объектов, представлены в таблице 1.2.1.</w:t>
      </w:r>
    </w:p>
    <w:p w:rsidR="00550D36" w:rsidRPr="007C2B43" w:rsidRDefault="00550D36" w:rsidP="00BC609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7C2B43" w:rsidRDefault="00550D36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Таблица 1.2.1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Расчетные показатели минимально допустимого уровня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обеспеченности объектами местного значения в области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образования и показатели максимально допустимого уровня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территориальной доступности таких объектов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2380"/>
        <w:gridCol w:w="1840"/>
        <w:gridCol w:w="2608"/>
        <w:gridCol w:w="1720"/>
        <w:gridCol w:w="5871"/>
      </w:tblGrid>
      <w:tr w:rsidR="00550D36" w:rsidRPr="007C2B43" w:rsidTr="00431C99">
        <w:tc>
          <w:tcPr>
            <w:tcW w:w="460" w:type="dxa"/>
            <w:vMerge w:val="restart"/>
          </w:tcPr>
          <w:p w:rsidR="00550D36" w:rsidRPr="000C0900" w:rsidRDefault="00E05C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C0900">
              <w:rPr>
                <w:rFonts w:ascii="Times New Roman" w:hAnsi="Times New Roman" w:cs="Times New Roman"/>
              </w:rPr>
              <w:t>№</w:t>
            </w:r>
            <w:r w:rsidR="00550D36" w:rsidRPr="000C0900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2380" w:type="dxa"/>
            <w:vMerge w:val="restart"/>
          </w:tcPr>
          <w:p w:rsidR="00550D36" w:rsidRPr="000C0900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C0900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4448" w:type="dxa"/>
            <w:gridSpan w:val="2"/>
          </w:tcPr>
          <w:p w:rsidR="00550D36" w:rsidRPr="000C0900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C0900">
              <w:rPr>
                <w:rFonts w:ascii="Times New Roman" w:hAnsi="Times New Roman" w:cs="Times New Roman"/>
              </w:rPr>
              <w:t>Минимально допустимый уровень обеспеченности</w:t>
            </w:r>
          </w:p>
        </w:tc>
        <w:tc>
          <w:tcPr>
            <w:tcW w:w="7591" w:type="dxa"/>
            <w:gridSpan w:val="2"/>
          </w:tcPr>
          <w:p w:rsidR="00550D36" w:rsidRPr="000C0900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C0900">
              <w:rPr>
                <w:rFonts w:ascii="Times New Roman" w:hAnsi="Times New Roman" w:cs="Times New Roman"/>
              </w:rPr>
              <w:t>Максимально допустимый уровень территориальной доступности</w:t>
            </w:r>
          </w:p>
        </w:tc>
      </w:tr>
      <w:tr w:rsidR="00550D36" w:rsidRPr="007C2B43" w:rsidTr="00431C99">
        <w:tc>
          <w:tcPr>
            <w:tcW w:w="460" w:type="dxa"/>
            <w:vMerge/>
          </w:tcPr>
          <w:p w:rsidR="00550D36" w:rsidRPr="00E05C09" w:rsidRDefault="00550D36">
            <w:pPr>
              <w:spacing w:after="1" w:line="0" w:lineRule="atLeas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380" w:type="dxa"/>
            <w:vMerge/>
          </w:tcPr>
          <w:p w:rsidR="00550D36" w:rsidRPr="00E05C09" w:rsidRDefault="00550D36">
            <w:pPr>
              <w:spacing w:after="1" w:line="0" w:lineRule="atLeas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40" w:type="dxa"/>
          </w:tcPr>
          <w:p w:rsidR="00550D36" w:rsidRPr="000C0900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C0900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608" w:type="dxa"/>
          </w:tcPr>
          <w:p w:rsidR="00550D36" w:rsidRPr="000C0900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C0900">
              <w:rPr>
                <w:rFonts w:ascii="Times New Roman" w:hAnsi="Times New Roman" w:cs="Times New Roman"/>
              </w:rPr>
              <w:t>Величина</w:t>
            </w:r>
          </w:p>
        </w:tc>
        <w:tc>
          <w:tcPr>
            <w:tcW w:w="1720" w:type="dxa"/>
          </w:tcPr>
          <w:p w:rsidR="00550D36" w:rsidRPr="000C0900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C0900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871" w:type="dxa"/>
          </w:tcPr>
          <w:p w:rsidR="00550D36" w:rsidRPr="000C0900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C0900">
              <w:rPr>
                <w:rFonts w:ascii="Times New Roman" w:hAnsi="Times New Roman" w:cs="Times New Roman"/>
              </w:rPr>
              <w:t>Величина</w:t>
            </w:r>
          </w:p>
        </w:tc>
      </w:tr>
      <w:tr w:rsidR="00550D36" w:rsidRPr="007C2B43" w:rsidTr="00431C99">
        <w:tc>
          <w:tcPr>
            <w:tcW w:w="460" w:type="dxa"/>
            <w:vMerge w:val="restart"/>
          </w:tcPr>
          <w:p w:rsidR="00550D36" w:rsidRPr="00E05C09" w:rsidRDefault="00550D36">
            <w:pPr>
              <w:pStyle w:val="ConsPlusNormal"/>
              <w:rPr>
                <w:rFonts w:ascii="Times New Roman" w:hAnsi="Times New Roman" w:cs="Times New Roman"/>
                <w:highlight w:val="yellow"/>
              </w:rPr>
            </w:pPr>
            <w:r w:rsidRPr="003C1C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80" w:type="dxa"/>
            <w:vMerge w:val="restart"/>
          </w:tcPr>
          <w:p w:rsidR="00550D36" w:rsidRPr="00E05C09" w:rsidRDefault="00550D36">
            <w:pPr>
              <w:pStyle w:val="ConsPlusNormal"/>
              <w:rPr>
                <w:rFonts w:ascii="Times New Roman" w:hAnsi="Times New Roman" w:cs="Times New Roman"/>
                <w:highlight w:val="yellow"/>
              </w:rPr>
            </w:pPr>
            <w:r w:rsidRPr="000C0900">
              <w:rPr>
                <w:rFonts w:ascii="Times New Roman" w:hAnsi="Times New Roman" w:cs="Times New Roman"/>
              </w:rPr>
              <w:t>Муниципальные дошкольные образовательные организации</w:t>
            </w:r>
          </w:p>
        </w:tc>
        <w:tc>
          <w:tcPr>
            <w:tcW w:w="1840" w:type="dxa"/>
          </w:tcPr>
          <w:p w:rsidR="00550D36" w:rsidRPr="000C090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C0900">
              <w:rPr>
                <w:rFonts w:ascii="Times New Roman" w:hAnsi="Times New Roman" w:cs="Times New Roman"/>
              </w:rPr>
              <w:t>уровень обеспеченности, мест на 1 тыс. человек</w:t>
            </w:r>
          </w:p>
        </w:tc>
        <w:tc>
          <w:tcPr>
            <w:tcW w:w="2608" w:type="dxa"/>
          </w:tcPr>
          <w:p w:rsidR="00550D36" w:rsidRPr="000C0900" w:rsidRDefault="000C090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C0900">
              <w:rPr>
                <w:rFonts w:ascii="Times New Roman" w:hAnsi="Times New Roman" w:cs="Times New Roman"/>
              </w:rPr>
              <w:t>5</w:t>
            </w:r>
            <w:r w:rsidR="00550D36" w:rsidRPr="000C090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20" w:type="dxa"/>
          </w:tcPr>
          <w:p w:rsidR="00550D36" w:rsidRPr="000C090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C0900">
              <w:rPr>
                <w:rFonts w:ascii="Times New Roman" w:hAnsi="Times New Roman" w:cs="Times New Roman"/>
              </w:rPr>
              <w:t>пешеходная доступность, мин</w:t>
            </w:r>
            <w:r w:rsidR="00780629">
              <w:rPr>
                <w:rFonts w:ascii="Times New Roman" w:hAnsi="Times New Roman" w:cs="Times New Roman"/>
              </w:rPr>
              <w:t>ут в одну сторону</w:t>
            </w:r>
          </w:p>
        </w:tc>
        <w:tc>
          <w:tcPr>
            <w:tcW w:w="5871" w:type="dxa"/>
          </w:tcPr>
          <w:p w:rsidR="00550D36" w:rsidRPr="000C090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C0900">
              <w:rPr>
                <w:rFonts w:ascii="Times New Roman" w:hAnsi="Times New Roman" w:cs="Times New Roman"/>
              </w:rPr>
              <w:t>для населенных пунктов с численностью населения более 5 тыс. человек в зависимости от вида жилой застройки:</w:t>
            </w:r>
          </w:p>
          <w:p w:rsidR="00550D36" w:rsidRPr="000C090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C0900">
              <w:rPr>
                <w:rFonts w:ascii="Times New Roman" w:hAnsi="Times New Roman" w:cs="Times New Roman"/>
              </w:rPr>
              <w:t xml:space="preserve">для многоквартирной застройки - 6, </w:t>
            </w:r>
          </w:p>
          <w:p w:rsidR="00550D36" w:rsidRPr="000C090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C0900">
              <w:rPr>
                <w:rFonts w:ascii="Times New Roman" w:hAnsi="Times New Roman" w:cs="Times New Roman"/>
              </w:rPr>
              <w:t>для индивидуальной застройки с размером участка от 0,06 до 0,1 га - 15;</w:t>
            </w:r>
          </w:p>
        </w:tc>
      </w:tr>
      <w:tr w:rsidR="00550D36" w:rsidRPr="007C2B43" w:rsidTr="00431C99">
        <w:tc>
          <w:tcPr>
            <w:tcW w:w="460" w:type="dxa"/>
            <w:vMerge/>
          </w:tcPr>
          <w:p w:rsidR="00550D36" w:rsidRPr="00E05C09" w:rsidRDefault="00550D36">
            <w:pPr>
              <w:spacing w:after="1" w:line="0" w:lineRule="atLeas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380" w:type="dxa"/>
            <w:vMerge/>
          </w:tcPr>
          <w:p w:rsidR="00550D36" w:rsidRPr="00E05C09" w:rsidRDefault="00550D36">
            <w:pPr>
              <w:spacing w:after="1" w:line="0" w:lineRule="atLeas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40" w:type="dxa"/>
          </w:tcPr>
          <w:p w:rsidR="00550D36" w:rsidRPr="00E05C09" w:rsidRDefault="00550D36">
            <w:pPr>
              <w:pStyle w:val="ConsPlusNormal"/>
              <w:rPr>
                <w:rFonts w:ascii="Times New Roman" w:hAnsi="Times New Roman" w:cs="Times New Roman"/>
                <w:highlight w:val="yellow"/>
              </w:rPr>
            </w:pPr>
            <w:r w:rsidRPr="000C0900">
              <w:rPr>
                <w:rFonts w:ascii="Times New Roman" w:hAnsi="Times New Roman" w:cs="Times New Roman"/>
              </w:rPr>
              <w:t>размер земельного участка, кв. м на 1 место</w:t>
            </w:r>
          </w:p>
        </w:tc>
        <w:tc>
          <w:tcPr>
            <w:tcW w:w="2608" w:type="dxa"/>
          </w:tcPr>
          <w:p w:rsidR="00550D36" w:rsidRPr="00C75B8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C75B8D">
              <w:rPr>
                <w:rFonts w:ascii="Times New Roman" w:hAnsi="Times New Roman" w:cs="Times New Roman"/>
              </w:rPr>
              <w:t>для территорий с уклоном рельефа до 20%</w:t>
            </w:r>
            <w:r w:rsidR="00C75B8D" w:rsidRPr="00C75B8D">
              <w:rPr>
                <w:rFonts w:ascii="Times New Roman" w:hAnsi="Times New Roman" w:cs="Times New Roman"/>
              </w:rPr>
              <w:t xml:space="preserve">   </w:t>
            </w:r>
            <w:r w:rsidRPr="00C75B8D">
              <w:rPr>
                <w:rFonts w:ascii="Times New Roman" w:hAnsi="Times New Roman" w:cs="Times New Roman"/>
              </w:rPr>
              <w:t>- 35;</w:t>
            </w:r>
          </w:p>
          <w:p w:rsidR="00550D36" w:rsidRPr="00E05C09" w:rsidRDefault="00550D36" w:rsidP="00C75B8D">
            <w:pPr>
              <w:pStyle w:val="ConsPlusNormal"/>
              <w:rPr>
                <w:rFonts w:ascii="Times New Roman" w:hAnsi="Times New Roman" w:cs="Times New Roman"/>
                <w:highlight w:val="yellow"/>
              </w:rPr>
            </w:pPr>
            <w:r w:rsidRPr="00C75B8D">
              <w:rPr>
                <w:rFonts w:ascii="Times New Roman" w:hAnsi="Times New Roman" w:cs="Times New Roman"/>
              </w:rPr>
              <w:t>с уклоном рельефа 20% и более</w:t>
            </w:r>
            <w:r w:rsidR="00C75B8D" w:rsidRPr="00C75B8D">
              <w:rPr>
                <w:rFonts w:ascii="Times New Roman" w:hAnsi="Times New Roman" w:cs="Times New Roman"/>
              </w:rPr>
              <w:t xml:space="preserve"> </w:t>
            </w:r>
            <w:r w:rsidRPr="00C75B8D">
              <w:rPr>
                <w:rFonts w:ascii="Times New Roman" w:hAnsi="Times New Roman" w:cs="Times New Roman"/>
              </w:rPr>
              <w:t>- 30</w:t>
            </w:r>
          </w:p>
        </w:tc>
        <w:tc>
          <w:tcPr>
            <w:tcW w:w="1720" w:type="dxa"/>
          </w:tcPr>
          <w:p w:rsidR="00550D36" w:rsidRPr="00E05C09" w:rsidRDefault="00550D36">
            <w:pPr>
              <w:pStyle w:val="ConsPlusNormal"/>
              <w:rPr>
                <w:rFonts w:ascii="Times New Roman" w:hAnsi="Times New Roman" w:cs="Times New Roman"/>
                <w:highlight w:val="yellow"/>
              </w:rPr>
            </w:pPr>
            <w:r w:rsidRPr="00C75B8D">
              <w:rPr>
                <w:rFonts w:ascii="Times New Roman" w:hAnsi="Times New Roman" w:cs="Times New Roman"/>
              </w:rPr>
              <w:t>транспортная доступность, минут в одну сторону</w:t>
            </w:r>
          </w:p>
        </w:tc>
        <w:tc>
          <w:tcPr>
            <w:tcW w:w="5871" w:type="dxa"/>
          </w:tcPr>
          <w:p w:rsidR="00550D36" w:rsidRPr="00C75B8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C75B8D">
              <w:rPr>
                <w:rFonts w:ascii="Times New Roman" w:hAnsi="Times New Roman" w:cs="Times New Roman"/>
              </w:rPr>
              <w:t xml:space="preserve">для </w:t>
            </w:r>
            <w:proofErr w:type="spellStart"/>
            <w:r w:rsidRPr="00C75B8D">
              <w:rPr>
                <w:rFonts w:ascii="Times New Roman" w:hAnsi="Times New Roman" w:cs="Times New Roman"/>
              </w:rPr>
              <w:t>н.п</w:t>
            </w:r>
            <w:proofErr w:type="spellEnd"/>
            <w:r w:rsidRPr="00C75B8D">
              <w:rPr>
                <w:rFonts w:ascii="Times New Roman" w:hAnsi="Times New Roman" w:cs="Times New Roman"/>
              </w:rPr>
              <w:t>. с численностью населения до 1 тыс. человек - 30;</w:t>
            </w:r>
          </w:p>
          <w:p w:rsidR="00550D36" w:rsidRPr="00C75B8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C75B8D">
              <w:rPr>
                <w:rFonts w:ascii="Times New Roman" w:hAnsi="Times New Roman" w:cs="Times New Roman"/>
              </w:rPr>
              <w:t xml:space="preserve">для </w:t>
            </w:r>
            <w:proofErr w:type="spellStart"/>
            <w:r w:rsidRPr="00C75B8D">
              <w:rPr>
                <w:rFonts w:ascii="Times New Roman" w:hAnsi="Times New Roman" w:cs="Times New Roman"/>
              </w:rPr>
              <w:t>н.п</w:t>
            </w:r>
            <w:proofErr w:type="spellEnd"/>
            <w:r w:rsidRPr="00C75B8D">
              <w:rPr>
                <w:rFonts w:ascii="Times New Roman" w:hAnsi="Times New Roman" w:cs="Times New Roman"/>
              </w:rPr>
              <w:t>. с численностью населения от 1 до 5 тыс. человек - 15;</w:t>
            </w:r>
          </w:p>
          <w:p w:rsidR="00550D36" w:rsidRPr="00C75B8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C75B8D">
              <w:rPr>
                <w:rFonts w:ascii="Times New Roman" w:hAnsi="Times New Roman" w:cs="Times New Roman"/>
              </w:rPr>
              <w:t xml:space="preserve">для </w:t>
            </w:r>
            <w:proofErr w:type="spellStart"/>
            <w:r w:rsidRPr="00C75B8D">
              <w:rPr>
                <w:rFonts w:ascii="Times New Roman" w:hAnsi="Times New Roman" w:cs="Times New Roman"/>
              </w:rPr>
              <w:t>н.п</w:t>
            </w:r>
            <w:proofErr w:type="spellEnd"/>
            <w:r w:rsidRPr="00C75B8D">
              <w:rPr>
                <w:rFonts w:ascii="Times New Roman" w:hAnsi="Times New Roman" w:cs="Times New Roman"/>
              </w:rPr>
              <w:t xml:space="preserve">. с численностью населения более 5 тыс. человек для индивидуальной застройки с размером участка от 0,1 до 0,2 </w:t>
            </w:r>
            <w:r w:rsidRPr="00C75B8D">
              <w:rPr>
                <w:rFonts w:ascii="Times New Roman" w:hAnsi="Times New Roman" w:cs="Times New Roman"/>
              </w:rPr>
              <w:lastRenderedPageBreak/>
              <w:t>га - 10</w:t>
            </w:r>
          </w:p>
        </w:tc>
      </w:tr>
      <w:tr w:rsidR="00550D36" w:rsidRPr="007C2B43" w:rsidTr="00431C99">
        <w:tc>
          <w:tcPr>
            <w:tcW w:w="460" w:type="dxa"/>
            <w:vMerge w:val="restart"/>
          </w:tcPr>
          <w:p w:rsidR="00550D36" w:rsidRPr="00C75B8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C75B8D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380" w:type="dxa"/>
            <w:vMerge w:val="restart"/>
          </w:tcPr>
          <w:p w:rsidR="00550D36" w:rsidRPr="00C75B8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C75B8D">
              <w:rPr>
                <w:rFonts w:ascii="Times New Roman" w:hAnsi="Times New Roman" w:cs="Times New Roman"/>
              </w:rPr>
              <w:t>Муниципальные общеобразовательные организации</w:t>
            </w:r>
          </w:p>
        </w:tc>
        <w:tc>
          <w:tcPr>
            <w:tcW w:w="1840" w:type="dxa"/>
          </w:tcPr>
          <w:p w:rsidR="00550D36" w:rsidRPr="00C75B8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C75B8D">
              <w:rPr>
                <w:rFonts w:ascii="Times New Roman" w:hAnsi="Times New Roman" w:cs="Times New Roman"/>
              </w:rPr>
              <w:t>уровень обеспеченности, мест на 1 тыс. человек</w:t>
            </w:r>
          </w:p>
        </w:tc>
        <w:tc>
          <w:tcPr>
            <w:tcW w:w="2608" w:type="dxa"/>
          </w:tcPr>
          <w:p w:rsidR="00550D36" w:rsidRPr="00C75B8D" w:rsidRDefault="00C75B8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C75B8D">
              <w:rPr>
                <w:rFonts w:ascii="Times New Roman" w:hAnsi="Times New Roman" w:cs="Times New Roman"/>
              </w:rPr>
              <w:t>1</w:t>
            </w:r>
            <w:r w:rsidR="00780629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720" w:type="dxa"/>
          </w:tcPr>
          <w:p w:rsidR="00550D36" w:rsidRPr="00E05C09" w:rsidRDefault="00550D36">
            <w:pPr>
              <w:pStyle w:val="ConsPlusNormal"/>
              <w:rPr>
                <w:rFonts w:ascii="Times New Roman" w:hAnsi="Times New Roman" w:cs="Times New Roman"/>
                <w:highlight w:val="yellow"/>
              </w:rPr>
            </w:pPr>
            <w:r w:rsidRPr="00C75B8D">
              <w:rPr>
                <w:rFonts w:ascii="Times New Roman" w:hAnsi="Times New Roman" w:cs="Times New Roman"/>
              </w:rPr>
              <w:t>пешеходная доступность, мин</w:t>
            </w:r>
            <w:r w:rsidR="00780629">
              <w:rPr>
                <w:rFonts w:ascii="Times New Roman" w:hAnsi="Times New Roman" w:cs="Times New Roman"/>
              </w:rPr>
              <w:t>ут в одну сторону</w:t>
            </w:r>
          </w:p>
        </w:tc>
        <w:tc>
          <w:tcPr>
            <w:tcW w:w="5871" w:type="dxa"/>
          </w:tcPr>
          <w:p w:rsidR="00550D36" w:rsidRPr="00C75B8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C75B8D">
              <w:rPr>
                <w:rFonts w:ascii="Times New Roman" w:hAnsi="Times New Roman" w:cs="Times New Roman"/>
              </w:rPr>
              <w:t>для населенных пунктов с численностью населения более 5 тыс. человек в зависимости от вида жилой застройки:</w:t>
            </w:r>
          </w:p>
          <w:p w:rsidR="00550D36" w:rsidRPr="00C75B8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C75B8D">
              <w:rPr>
                <w:rFonts w:ascii="Times New Roman" w:hAnsi="Times New Roman" w:cs="Times New Roman"/>
              </w:rPr>
              <w:t xml:space="preserve">для многоквартирной застройки </w:t>
            </w:r>
            <w:r w:rsidR="00780629">
              <w:rPr>
                <w:rFonts w:ascii="Times New Roman" w:hAnsi="Times New Roman" w:cs="Times New Roman"/>
              </w:rPr>
              <w:t>–</w:t>
            </w:r>
            <w:r w:rsidRPr="00C75B8D">
              <w:rPr>
                <w:rFonts w:ascii="Times New Roman" w:hAnsi="Times New Roman" w:cs="Times New Roman"/>
              </w:rPr>
              <w:t xml:space="preserve"> </w:t>
            </w:r>
            <w:r w:rsidR="00780629">
              <w:rPr>
                <w:rFonts w:ascii="Times New Roman" w:hAnsi="Times New Roman" w:cs="Times New Roman"/>
              </w:rPr>
              <w:t>10</w:t>
            </w:r>
            <w:r w:rsidRPr="00C75B8D">
              <w:rPr>
                <w:rFonts w:ascii="Times New Roman" w:hAnsi="Times New Roman" w:cs="Times New Roman"/>
              </w:rPr>
              <w:t>;</w:t>
            </w:r>
          </w:p>
          <w:p w:rsidR="00550D36" w:rsidRPr="00E05C09" w:rsidRDefault="00550D36">
            <w:pPr>
              <w:pStyle w:val="ConsPlusNormal"/>
              <w:rPr>
                <w:rFonts w:ascii="Times New Roman" w:hAnsi="Times New Roman" w:cs="Times New Roman"/>
                <w:highlight w:val="yellow"/>
              </w:rPr>
            </w:pPr>
            <w:r w:rsidRPr="00C75B8D">
              <w:rPr>
                <w:rFonts w:ascii="Times New Roman" w:hAnsi="Times New Roman" w:cs="Times New Roman"/>
              </w:rPr>
              <w:t>для индивидуальной застройки с размером участка от 0,06 до 0,1 га - 15;</w:t>
            </w:r>
          </w:p>
        </w:tc>
      </w:tr>
      <w:tr w:rsidR="00550D36" w:rsidRPr="007C2B43" w:rsidTr="00431C99">
        <w:tc>
          <w:tcPr>
            <w:tcW w:w="460" w:type="dxa"/>
            <w:vMerge/>
          </w:tcPr>
          <w:p w:rsidR="00550D36" w:rsidRPr="00E05C09" w:rsidRDefault="00550D36">
            <w:pPr>
              <w:spacing w:after="1" w:line="0" w:lineRule="atLeas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380" w:type="dxa"/>
            <w:vMerge/>
          </w:tcPr>
          <w:p w:rsidR="00550D36" w:rsidRPr="00E05C09" w:rsidRDefault="00550D36">
            <w:pPr>
              <w:spacing w:after="1" w:line="0" w:lineRule="atLeas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40" w:type="dxa"/>
          </w:tcPr>
          <w:p w:rsidR="00550D36" w:rsidRPr="00780629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80629">
              <w:rPr>
                <w:rFonts w:ascii="Times New Roman" w:hAnsi="Times New Roman" w:cs="Times New Roman"/>
              </w:rPr>
              <w:t>размер земельного участка, кв. м на 1 место</w:t>
            </w:r>
          </w:p>
        </w:tc>
        <w:tc>
          <w:tcPr>
            <w:tcW w:w="2608" w:type="dxa"/>
          </w:tcPr>
          <w:p w:rsidR="00550D36" w:rsidRPr="00780629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80629">
              <w:rPr>
                <w:rFonts w:ascii="Times New Roman" w:hAnsi="Times New Roman" w:cs="Times New Roman"/>
              </w:rPr>
              <w:t>при вместимости, мест:</w:t>
            </w:r>
          </w:p>
          <w:p w:rsidR="00550D36" w:rsidRPr="00780629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80629">
              <w:rPr>
                <w:rFonts w:ascii="Times New Roman" w:hAnsi="Times New Roman" w:cs="Times New Roman"/>
              </w:rPr>
              <w:t>от 40 до 400 мест - 55,</w:t>
            </w:r>
          </w:p>
          <w:p w:rsidR="00550D36" w:rsidRPr="00780629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80629">
              <w:rPr>
                <w:rFonts w:ascii="Times New Roman" w:hAnsi="Times New Roman" w:cs="Times New Roman"/>
              </w:rPr>
              <w:t>от 400 до 500 мест - 6</w:t>
            </w:r>
            <w:r w:rsidR="00780629" w:rsidRPr="00780629">
              <w:rPr>
                <w:rFonts w:ascii="Times New Roman" w:hAnsi="Times New Roman" w:cs="Times New Roman"/>
              </w:rPr>
              <w:t>0</w:t>
            </w:r>
            <w:r w:rsidRPr="00780629">
              <w:rPr>
                <w:rFonts w:ascii="Times New Roman" w:hAnsi="Times New Roman" w:cs="Times New Roman"/>
              </w:rPr>
              <w:t>,</w:t>
            </w:r>
          </w:p>
          <w:p w:rsidR="00550D36" w:rsidRPr="00780629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80629">
              <w:rPr>
                <w:rFonts w:ascii="Times New Roman" w:hAnsi="Times New Roman" w:cs="Times New Roman"/>
              </w:rPr>
              <w:t>от 500 до 600 мест - 5</w:t>
            </w:r>
            <w:r w:rsidR="00780629" w:rsidRPr="00780629">
              <w:rPr>
                <w:rFonts w:ascii="Times New Roman" w:hAnsi="Times New Roman" w:cs="Times New Roman"/>
              </w:rPr>
              <w:t>0</w:t>
            </w:r>
            <w:r w:rsidRPr="00780629">
              <w:rPr>
                <w:rFonts w:ascii="Times New Roman" w:hAnsi="Times New Roman" w:cs="Times New Roman"/>
              </w:rPr>
              <w:t>,</w:t>
            </w:r>
          </w:p>
          <w:p w:rsidR="00550D36" w:rsidRPr="00780629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80629">
              <w:rPr>
                <w:rFonts w:ascii="Times New Roman" w:hAnsi="Times New Roman" w:cs="Times New Roman"/>
              </w:rPr>
              <w:t xml:space="preserve">от 600 до 800 мест - </w:t>
            </w:r>
            <w:r w:rsidR="00780629" w:rsidRPr="00780629">
              <w:rPr>
                <w:rFonts w:ascii="Times New Roman" w:hAnsi="Times New Roman" w:cs="Times New Roman"/>
              </w:rPr>
              <w:t>40</w:t>
            </w:r>
            <w:r w:rsidRPr="00780629">
              <w:rPr>
                <w:rFonts w:ascii="Times New Roman" w:hAnsi="Times New Roman" w:cs="Times New Roman"/>
              </w:rPr>
              <w:t>;</w:t>
            </w:r>
          </w:p>
          <w:p w:rsidR="00550D36" w:rsidRPr="00780629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80629">
              <w:rPr>
                <w:rFonts w:ascii="Times New Roman" w:hAnsi="Times New Roman" w:cs="Times New Roman"/>
              </w:rPr>
              <w:t xml:space="preserve">от 800 до 1100 мест - </w:t>
            </w:r>
            <w:r w:rsidR="00780629" w:rsidRPr="00780629">
              <w:rPr>
                <w:rFonts w:ascii="Times New Roman" w:hAnsi="Times New Roman" w:cs="Times New Roman"/>
              </w:rPr>
              <w:t>33</w:t>
            </w:r>
            <w:r w:rsidRPr="00780629">
              <w:rPr>
                <w:rFonts w:ascii="Times New Roman" w:hAnsi="Times New Roman" w:cs="Times New Roman"/>
              </w:rPr>
              <w:t>;</w:t>
            </w:r>
          </w:p>
          <w:p w:rsidR="00550D36" w:rsidRPr="00780629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80629">
              <w:rPr>
                <w:rFonts w:ascii="Times New Roman" w:hAnsi="Times New Roman" w:cs="Times New Roman"/>
              </w:rPr>
              <w:t>от 1100 до 1500 мест - 23;</w:t>
            </w:r>
          </w:p>
          <w:p w:rsidR="00550D36" w:rsidRPr="00780629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80629">
              <w:rPr>
                <w:rFonts w:ascii="Times New Roman" w:hAnsi="Times New Roman" w:cs="Times New Roman"/>
              </w:rPr>
              <w:t xml:space="preserve">от 1500 до 2000 мест - </w:t>
            </w:r>
            <w:r w:rsidR="00780629" w:rsidRPr="00780629">
              <w:rPr>
                <w:rFonts w:ascii="Times New Roman" w:hAnsi="Times New Roman" w:cs="Times New Roman"/>
              </w:rPr>
              <w:t>21</w:t>
            </w:r>
          </w:p>
          <w:p w:rsidR="00550D36" w:rsidRPr="00780629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0" w:type="dxa"/>
          </w:tcPr>
          <w:p w:rsidR="00550D36" w:rsidRPr="00780629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80629">
              <w:rPr>
                <w:rFonts w:ascii="Times New Roman" w:hAnsi="Times New Roman" w:cs="Times New Roman"/>
              </w:rPr>
              <w:t>транспортная доступность, минут в одну сторону</w:t>
            </w:r>
          </w:p>
        </w:tc>
        <w:tc>
          <w:tcPr>
            <w:tcW w:w="5871" w:type="dxa"/>
          </w:tcPr>
          <w:p w:rsidR="00550D36" w:rsidRPr="00780629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80629">
              <w:rPr>
                <w:rFonts w:ascii="Times New Roman" w:hAnsi="Times New Roman" w:cs="Times New Roman"/>
              </w:rPr>
              <w:t xml:space="preserve">для </w:t>
            </w:r>
            <w:proofErr w:type="spellStart"/>
            <w:r w:rsidRPr="00780629">
              <w:rPr>
                <w:rFonts w:ascii="Times New Roman" w:hAnsi="Times New Roman" w:cs="Times New Roman"/>
              </w:rPr>
              <w:t>н.п</w:t>
            </w:r>
            <w:proofErr w:type="spellEnd"/>
            <w:r w:rsidRPr="00780629">
              <w:rPr>
                <w:rFonts w:ascii="Times New Roman" w:hAnsi="Times New Roman" w:cs="Times New Roman"/>
              </w:rPr>
              <w:t>. с численностью населения до 1 тыс. человек - 30;</w:t>
            </w:r>
          </w:p>
          <w:p w:rsidR="00550D36" w:rsidRPr="00780629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80629">
              <w:rPr>
                <w:rFonts w:ascii="Times New Roman" w:hAnsi="Times New Roman" w:cs="Times New Roman"/>
              </w:rPr>
              <w:t xml:space="preserve">для </w:t>
            </w:r>
            <w:proofErr w:type="spellStart"/>
            <w:r w:rsidRPr="00780629">
              <w:rPr>
                <w:rFonts w:ascii="Times New Roman" w:hAnsi="Times New Roman" w:cs="Times New Roman"/>
              </w:rPr>
              <w:t>н.п</w:t>
            </w:r>
            <w:proofErr w:type="spellEnd"/>
            <w:r w:rsidRPr="00780629">
              <w:rPr>
                <w:rFonts w:ascii="Times New Roman" w:hAnsi="Times New Roman" w:cs="Times New Roman"/>
              </w:rPr>
              <w:t>. с численностью населения от 1 до 5 тыс. человек - 15;</w:t>
            </w:r>
          </w:p>
          <w:p w:rsidR="00550D36" w:rsidRPr="00780629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80629">
              <w:rPr>
                <w:rFonts w:ascii="Times New Roman" w:hAnsi="Times New Roman" w:cs="Times New Roman"/>
              </w:rPr>
              <w:t xml:space="preserve">для </w:t>
            </w:r>
            <w:proofErr w:type="spellStart"/>
            <w:r w:rsidRPr="00780629">
              <w:rPr>
                <w:rFonts w:ascii="Times New Roman" w:hAnsi="Times New Roman" w:cs="Times New Roman"/>
              </w:rPr>
              <w:t>н.п</w:t>
            </w:r>
            <w:proofErr w:type="spellEnd"/>
            <w:r w:rsidRPr="00780629">
              <w:rPr>
                <w:rFonts w:ascii="Times New Roman" w:hAnsi="Times New Roman" w:cs="Times New Roman"/>
              </w:rPr>
              <w:t>. с численностью населения более 5 тыс. человек для индивидуальной застройки с размером участка от 0,1 до 0,2 га - 10</w:t>
            </w:r>
          </w:p>
        </w:tc>
      </w:tr>
      <w:tr w:rsidR="00550D36" w:rsidRPr="007C2B43" w:rsidTr="00431C99">
        <w:tc>
          <w:tcPr>
            <w:tcW w:w="460" w:type="dxa"/>
            <w:vMerge w:val="restart"/>
            <w:shd w:val="clear" w:color="auto" w:fill="auto"/>
          </w:tcPr>
          <w:p w:rsidR="00550D36" w:rsidRPr="00780629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8062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80" w:type="dxa"/>
            <w:vMerge w:val="restart"/>
            <w:shd w:val="clear" w:color="auto" w:fill="auto"/>
          </w:tcPr>
          <w:p w:rsidR="00550D36" w:rsidRPr="00780629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80629">
              <w:rPr>
                <w:rFonts w:ascii="Times New Roman" w:hAnsi="Times New Roman" w:cs="Times New Roman"/>
              </w:rPr>
              <w:t>Муниципальные организации дополнительного образования</w:t>
            </w:r>
          </w:p>
        </w:tc>
        <w:tc>
          <w:tcPr>
            <w:tcW w:w="1840" w:type="dxa"/>
            <w:shd w:val="clear" w:color="auto" w:fill="auto"/>
          </w:tcPr>
          <w:p w:rsidR="00550D36" w:rsidRPr="00780629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80629">
              <w:rPr>
                <w:rFonts w:ascii="Times New Roman" w:hAnsi="Times New Roman" w:cs="Times New Roman"/>
              </w:rPr>
              <w:t>уровень обеспеченности, мест на 1 тыс. человек</w:t>
            </w:r>
          </w:p>
        </w:tc>
        <w:tc>
          <w:tcPr>
            <w:tcW w:w="2608" w:type="dxa"/>
            <w:shd w:val="clear" w:color="auto" w:fill="auto"/>
          </w:tcPr>
          <w:p w:rsidR="00550D36" w:rsidRPr="00780629" w:rsidRDefault="00780629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78062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20" w:type="dxa"/>
            <w:shd w:val="clear" w:color="auto" w:fill="auto"/>
          </w:tcPr>
          <w:p w:rsidR="00550D36" w:rsidRPr="00780629" w:rsidRDefault="0022273B">
            <w:pPr>
              <w:pStyle w:val="ConsPlusNormal"/>
              <w:rPr>
                <w:rFonts w:ascii="Times New Roman" w:hAnsi="Times New Roman" w:cs="Times New Roman"/>
              </w:rPr>
            </w:pPr>
            <w:r w:rsidRPr="00C75B8D">
              <w:rPr>
                <w:rFonts w:ascii="Times New Roman" w:hAnsi="Times New Roman" w:cs="Times New Roman"/>
              </w:rPr>
              <w:t>пешеходная доступность, мин</w:t>
            </w:r>
            <w:r>
              <w:rPr>
                <w:rFonts w:ascii="Times New Roman" w:hAnsi="Times New Roman" w:cs="Times New Roman"/>
              </w:rPr>
              <w:t>ут в одну сторону</w:t>
            </w:r>
            <w:r w:rsidRPr="0078062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71" w:type="dxa"/>
          </w:tcPr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для населенных пунктов с численностью населения более 5 тыс. человек в зависимости от вида жилой застройки:</w:t>
            </w:r>
          </w:p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для многоквартирной застройки - 10 мин;</w:t>
            </w:r>
          </w:p>
          <w:p w:rsidR="00550D36" w:rsidRPr="00E05C09" w:rsidRDefault="00550D36">
            <w:pPr>
              <w:pStyle w:val="ConsPlusNormal"/>
              <w:rPr>
                <w:rFonts w:ascii="Times New Roman" w:hAnsi="Times New Roman" w:cs="Times New Roman"/>
                <w:highlight w:val="yellow"/>
              </w:rPr>
            </w:pPr>
            <w:r w:rsidRPr="0022273B">
              <w:rPr>
                <w:rFonts w:ascii="Times New Roman" w:hAnsi="Times New Roman" w:cs="Times New Roman"/>
              </w:rPr>
              <w:t>для индивидуальной застройки с размером участка от 0,06 до 0,1 га - 15 мин;</w:t>
            </w:r>
          </w:p>
        </w:tc>
      </w:tr>
      <w:tr w:rsidR="00550D36" w:rsidRPr="007C2B43" w:rsidTr="00431C99">
        <w:tc>
          <w:tcPr>
            <w:tcW w:w="460" w:type="dxa"/>
            <w:vMerge/>
          </w:tcPr>
          <w:p w:rsidR="00550D36" w:rsidRPr="00E05C09" w:rsidRDefault="00550D36">
            <w:pPr>
              <w:spacing w:after="1" w:line="0" w:lineRule="atLeas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380" w:type="dxa"/>
            <w:vMerge/>
          </w:tcPr>
          <w:p w:rsidR="00550D36" w:rsidRPr="00E05C09" w:rsidRDefault="00550D36">
            <w:pPr>
              <w:spacing w:after="1" w:line="0" w:lineRule="atLeas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40" w:type="dxa"/>
          </w:tcPr>
          <w:p w:rsidR="00550D36" w:rsidRPr="00E05C09" w:rsidRDefault="00550D36">
            <w:pPr>
              <w:pStyle w:val="ConsPlusNormal"/>
              <w:rPr>
                <w:rFonts w:ascii="Times New Roman" w:hAnsi="Times New Roman" w:cs="Times New Roman"/>
                <w:highlight w:val="yellow"/>
              </w:rPr>
            </w:pPr>
            <w:r w:rsidRPr="0022273B">
              <w:rPr>
                <w:rFonts w:ascii="Times New Roman" w:hAnsi="Times New Roman" w:cs="Times New Roman"/>
              </w:rPr>
              <w:t>размер земельного участка, кв. м на 1 место</w:t>
            </w:r>
          </w:p>
        </w:tc>
        <w:tc>
          <w:tcPr>
            <w:tcW w:w="2608" w:type="dxa"/>
          </w:tcPr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для отдельно стоящих зданий - 15;</w:t>
            </w:r>
          </w:p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для организаций, размещенных в первых этажах жилых зданий - 7,5</w:t>
            </w:r>
          </w:p>
        </w:tc>
        <w:tc>
          <w:tcPr>
            <w:tcW w:w="1720" w:type="dxa"/>
          </w:tcPr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транспортная доступность, минут в одну сторону</w:t>
            </w:r>
          </w:p>
        </w:tc>
        <w:tc>
          <w:tcPr>
            <w:tcW w:w="5871" w:type="dxa"/>
          </w:tcPr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 xml:space="preserve">для </w:t>
            </w:r>
            <w:proofErr w:type="spellStart"/>
            <w:r w:rsidRPr="0022273B">
              <w:rPr>
                <w:rFonts w:ascii="Times New Roman" w:hAnsi="Times New Roman" w:cs="Times New Roman"/>
              </w:rPr>
              <w:t>н.п</w:t>
            </w:r>
            <w:proofErr w:type="spellEnd"/>
            <w:r w:rsidRPr="0022273B">
              <w:rPr>
                <w:rFonts w:ascii="Times New Roman" w:hAnsi="Times New Roman" w:cs="Times New Roman"/>
              </w:rPr>
              <w:t>. с численностью населения до 1 тыс. человек - 30;</w:t>
            </w:r>
          </w:p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 xml:space="preserve">для </w:t>
            </w:r>
            <w:proofErr w:type="spellStart"/>
            <w:r w:rsidRPr="0022273B">
              <w:rPr>
                <w:rFonts w:ascii="Times New Roman" w:hAnsi="Times New Roman" w:cs="Times New Roman"/>
              </w:rPr>
              <w:t>н.п</w:t>
            </w:r>
            <w:proofErr w:type="spellEnd"/>
            <w:r w:rsidRPr="0022273B">
              <w:rPr>
                <w:rFonts w:ascii="Times New Roman" w:hAnsi="Times New Roman" w:cs="Times New Roman"/>
              </w:rPr>
              <w:t>. с численностью населения от 1 до 5 тыс. человек - 15;</w:t>
            </w:r>
          </w:p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 xml:space="preserve">для </w:t>
            </w:r>
            <w:proofErr w:type="spellStart"/>
            <w:r w:rsidRPr="0022273B">
              <w:rPr>
                <w:rFonts w:ascii="Times New Roman" w:hAnsi="Times New Roman" w:cs="Times New Roman"/>
              </w:rPr>
              <w:t>н.п</w:t>
            </w:r>
            <w:proofErr w:type="spellEnd"/>
            <w:r w:rsidRPr="0022273B">
              <w:rPr>
                <w:rFonts w:ascii="Times New Roman" w:hAnsi="Times New Roman" w:cs="Times New Roman"/>
              </w:rPr>
              <w:t>. с численностью населения более 5 тыс. человек для индивидуальной застройки с размером участка от 0,1 до 0,2 га - 10</w:t>
            </w:r>
          </w:p>
        </w:tc>
      </w:tr>
      <w:tr w:rsidR="00550D36" w:rsidRPr="0022273B" w:rsidTr="00431C99">
        <w:tc>
          <w:tcPr>
            <w:tcW w:w="460" w:type="dxa"/>
            <w:vMerge w:val="restart"/>
          </w:tcPr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80" w:type="dxa"/>
            <w:vMerge w:val="restart"/>
          </w:tcPr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Организации отдыха детей и их оздоровления</w:t>
            </w:r>
          </w:p>
        </w:tc>
        <w:tc>
          <w:tcPr>
            <w:tcW w:w="1840" w:type="dxa"/>
          </w:tcPr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уровень обеспеченности, мест на 1 тыс. человек</w:t>
            </w:r>
          </w:p>
        </w:tc>
        <w:tc>
          <w:tcPr>
            <w:tcW w:w="2608" w:type="dxa"/>
          </w:tcPr>
          <w:p w:rsidR="00550D36" w:rsidRPr="0022273B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720" w:type="dxa"/>
            <w:vMerge w:val="restart"/>
          </w:tcPr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871" w:type="dxa"/>
            <w:vMerge w:val="restart"/>
          </w:tcPr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-</w:t>
            </w:r>
          </w:p>
        </w:tc>
      </w:tr>
      <w:tr w:rsidR="00550D36" w:rsidRPr="0022273B" w:rsidTr="00431C99">
        <w:tc>
          <w:tcPr>
            <w:tcW w:w="460" w:type="dxa"/>
            <w:vMerge/>
          </w:tcPr>
          <w:p w:rsidR="00550D36" w:rsidRPr="0022273B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</w:tcPr>
          <w:p w:rsidR="00550D36" w:rsidRPr="0022273B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</w:tcPr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размер земельного участка, кв. м. на 1 место</w:t>
            </w:r>
          </w:p>
        </w:tc>
        <w:tc>
          <w:tcPr>
            <w:tcW w:w="2608" w:type="dxa"/>
          </w:tcPr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детские лагеря - 150;</w:t>
            </w:r>
          </w:p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детские оздоровительные лагеря - 175</w:t>
            </w:r>
          </w:p>
        </w:tc>
        <w:tc>
          <w:tcPr>
            <w:tcW w:w="1720" w:type="dxa"/>
            <w:vMerge/>
          </w:tcPr>
          <w:p w:rsidR="00550D36" w:rsidRPr="0022273B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5871" w:type="dxa"/>
            <w:vMerge/>
          </w:tcPr>
          <w:p w:rsidR="00550D36" w:rsidRPr="0022273B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</w:tr>
      <w:tr w:rsidR="00550D36" w:rsidRPr="007C2B43" w:rsidTr="00431C99">
        <w:tc>
          <w:tcPr>
            <w:tcW w:w="14879" w:type="dxa"/>
            <w:gridSpan w:val="6"/>
          </w:tcPr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Примечания:</w:t>
            </w:r>
          </w:p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 xml:space="preserve">1. В сельских населенных пунктах с численностью населения до 1000 человек целесообразно размещать комплексы социальных учреждений, в состав </w:t>
            </w:r>
            <w:r w:rsidRPr="0022273B">
              <w:rPr>
                <w:rFonts w:ascii="Times New Roman" w:hAnsi="Times New Roman" w:cs="Times New Roman"/>
              </w:rPr>
              <w:lastRenderedPageBreak/>
              <w:t>которых могут входить дошкольные образовательные организации, организации начального общего образования, организации дополнительного образования, учреждения культуры и искусства, здравоохранения;</w:t>
            </w:r>
          </w:p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2. При организации единого комплекса, включающего дошкольные образовательные организации, организации начального общего образования, организации дополнительного образования, суммарный размер земельного участка может быть уменьшен на 30%;</w:t>
            </w:r>
          </w:p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3. Организации, реализующие программы дополнительного образования детей могут быть размещены в составе общеобразовательных организаций и при них;</w:t>
            </w:r>
          </w:p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4. Предельный минимальный размер земельного участка общеобразовательных организаций может быть уменьшен на 20% в условиях реконструкции;</w:t>
            </w:r>
          </w:p>
        </w:tc>
      </w:tr>
    </w:tbl>
    <w:p w:rsidR="00550D36" w:rsidRPr="007C2B43" w:rsidRDefault="00550D36" w:rsidP="00BC609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lastRenderedPageBreak/>
        <w:t>1.3. Расчетные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 для населения</w:t>
      </w:r>
    </w:p>
    <w:p w:rsidR="00550D36" w:rsidRPr="007C2B43" w:rsidRDefault="00550D36" w:rsidP="00BC609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Расчетные показатели для объектов местного значения в области физической культуры и массового спорта установлены в соответствии с условиями текущей обеспеченности населения муниципального </w:t>
      </w:r>
      <w:r w:rsidR="00E05C09">
        <w:rPr>
          <w:rFonts w:ascii="Times New Roman" w:hAnsi="Times New Roman" w:cs="Times New Roman"/>
        </w:rPr>
        <w:t>округа</w:t>
      </w:r>
      <w:r w:rsidRPr="007C2B43">
        <w:rPr>
          <w:rFonts w:ascii="Times New Roman" w:hAnsi="Times New Roman" w:cs="Times New Roman"/>
        </w:rPr>
        <w:t xml:space="preserve">, а также документов стратегического планирования </w:t>
      </w:r>
      <w:r w:rsidR="00CC01A4">
        <w:rPr>
          <w:rFonts w:ascii="Times New Roman" w:hAnsi="Times New Roman" w:cs="Times New Roman"/>
        </w:rPr>
        <w:t>Чугуевского</w:t>
      </w:r>
      <w:r w:rsidRPr="007C2B43">
        <w:rPr>
          <w:rFonts w:ascii="Times New Roman" w:hAnsi="Times New Roman" w:cs="Times New Roman"/>
        </w:rPr>
        <w:t xml:space="preserve"> муниципального </w:t>
      </w:r>
      <w:r w:rsidR="00CC01A4">
        <w:rPr>
          <w:rFonts w:ascii="Times New Roman" w:hAnsi="Times New Roman" w:cs="Times New Roman"/>
        </w:rPr>
        <w:t>округа</w:t>
      </w:r>
      <w:r w:rsidRPr="007C2B43">
        <w:rPr>
          <w:rFonts w:ascii="Times New Roman" w:hAnsi="Times New Roman" w:cs="Times New Roman"/>
        </w:rPr>
        <w:t xml:space="preserve">, с учетом Методических </w:t>
      </w:r>
      <w:hyperlink r:id="rId13" w:history="1">
        <w:r w:rsidRPr="00CC01A4">
          <w:rPr>
            <w:rFonts w:ascii="Times New Roman" w:hAnsi="Times New Roman" w:cs="Times New Roman"/>
          </w:rPr>
          <w:t>рекомендаций</w:t>
        </w:r>
      </w:hyperlink>
      <w:r w:rsidRPr="007C2B43">
        <w:rPr>
          <w:rFonts w:ascii="Times New Roman" w:hAnsi="Times New Roman" w:cs="Times New Roman"/>
        </w:rPr>
        <w:t xml:space="preserve"> о применении нормативов и норм при определении потребности субъектов Российской Федерации в объектах физической культуры и спорта, утвержденных приказом Министерства спорта Российской Федерации от 21.03.2018 </w:t>
      </w:r>
      <w:r w:rsidR="00CC01A4">
        <w:rPr>
          <w:rFonts w:ascii="Times New Roman" w:hAnsi="Times New Roman" w:cs="Times New Roman"/>
        </w:rPr>
        <w:t>№</w:t>
      </w:r>
      <w:r w:rsidRPr="007C2B43">
        <w:rPr>
          <w:rFonts w:ascii="Times New Roman" w:hAnsi="Times New Roman" w:cs="Times New Roman"/>
        </w:rPr>
        <w:t xml:space="preserve"> 244.</w:t>
      </w:r>
    </w:p>
    <w:p w:rsidR="00550D36" w:rsidRPr="007C2B43" w:rsidRDefault="00550D36" w:rsidP="00BC609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объектов, представлены в таблице 1.3.1.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7C2B43" w:rsidRDefault="00550D36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Таблица 1.3.1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Расчетные показатели минимально допустимого уровня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обеспеченности объектами местного значения и показатели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максимально допустимого уровня территориальной</w:t>
      </w:r>
    </w:p>
    <w:p w:rsidR="00550D36" w:rsidRPr="0022273B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22273B">
        <w:rPr>
          <w:rFonts w:ascii="Times New Roman" w:hAnsi="Times New Roman" w:cs="Times New Roman"/>
        </w:rPr>
        <w:t>доступности таких объектов</w:t>
      </w:r>
    </w:p>
    <w:p w:rsidR="00550D36" w:rsidRPr="0022273B" w:rsidRDefault="00550D3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3363"/>
        <w:gridCol w:w="1840"/>
        <w:gridCol w:w="2837"/>
        <w:gridCol w:w="5245"/>
        <w:gridCol w:w="1135"/>
        <w:gridCol w:w="12"/>
        <w:gridCol w:w="9"/>
      </w:tblGrid>
      <w:tr w:rsidR="00550D36" w:rsidRPr="0022273B" w:rsidTr="00431C99">
        <w:trPr>
          <w:gridAfter w:val="1"/>
          <w:wAfter w:w="9" w:type="dxa"/>
        </w:trPr>
        <w:tc>
          <w:tcPr>
            <w:tcW w:w="460" w:type="dxa"/>
            <w:vMerge w:val="restart"/>
          </w:tcPr>
          <w:p w:rsidR="00550D36" w:rsidRPr="0022273B" w:rsidRDefault="00CC01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№</w:t>
            </w:r>
            <w:r w:rsidR="00550D36" w:rsidRPr="0022273B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3363" w:type="dxa"/>
            <w:vMerge w:val="restart"/>
          </w:tcPr>
          <w:p w:rsidR="00550D36" w:rsidRPr="0022273B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4677" w:type="dxa"/>
            <w:gridSpan w:val="2"/>
          </w:tcPr>
          <w:p w:rsidR="00550D36" w:rsidRPr="0022273B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Показатель минимально допустимого уровня обеспеченности</w:t>
            </w:r>
          </w:p>
        </w:tc>
        <w:tc>
          <w:tcPr>
            <w:tcW w:w="6392" w:type="dxa"/>
            <w:gridSpan w:val="3"/>
          </w:tcPr>
          <w:p w:rsidR="00550D36" w:rsidRPr="0022273B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Показатель максимально допустимого уровня территориальной доступности</w:t>
            </w:r>
          </w:p>
        </w:tc>
      </w:tr>
      <w:tr w:rsidR="00550D36" w:rsidRPr="0022273B" w:rsidTr="00431C99">
        <w:trPr>
          <w:gridAfter w:val="2"/>
          <w:wAfter w:w="21" w:type="dxa"/>
        </w:trPr>
        <w:tc>
          <w:tcPr>
            <w:tcW w:w="460" w:type="dxa"/>
            <w:vMerge/>
          </w:tcPr>
          <w:p w:rsidR="00550D36" w:rsidRPr="0022273B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363" w:type="dxa"/>
            <w:vMerge/>
          </w:tcPr>
          <w:p w:rsidR="00550D36" w:rsidRPr="0022273B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</w:tcPr>
          <w:p w:rsidR="00550D36" w:rsidRPr="0022273B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837" w:type="dxa"/>
          </w:tcPr>
          <w:p w:rsidR="00550D36" w:rsidRPr="0022273B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Величина</w:t>
            </w:r>
          </w:p>
        </w:tc>
        <w:tc>
          <w:tcPr>
            <w:tcW w:w="5245" w:type="dxa"/>
          </w:tcPr>
          <w:p w:rsidR="00550D36" w:rsidRPr="0022273B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5" w:type="dxa"/>
          </w:tcPr>
          <w:p w:rsidR="00550D36" w:rsidRPr="0022273B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Величина</w:t>
            </w:r>
          </w:p>
        </w:tc>
      </w:tr>
      <w:tr w:rsidR="00550D36" w:rsidRPr="00CC01A4" w:rsidTr="00431C99">
        <w:trPr>
          <w:gridAfter w:val="2"/>
          <w:wAfter w:w="21" w:type="dxa"/>
        </w:trPr>
        <w:tc>
          <w:tcPr>
            <w:tcW w:w="460" w:type="dxa"/>
          </w:tcPr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63" w:type="dxa"/>
          </w:tcPr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Физкультурно-спортивные залы</w:t>
            </w:r>
          </w:p>
        </w:tc>
        <w:tc>
          <w:tcPr>
            <w:tcW w:w="1840" w:type="dxa"/>
          </w:tcPr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уровень обеспеченности, кв. м. площади пола на 1 тыс. человек</w:t>
            </w:r>
          </w:p>
        </w:tc>
        <w:tc>
          <w:tcPr>
            <w:tcW w:w="2837" w:type="dxa"/>
          </w:tcPr>
          <w:p w:rsidR="00550D36" w:rsidRPr="0022273B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245" w:type="dxa"/>
          </w:tcPr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транспортная доступность, часов до административного центра</w:t>
            </w:r>
          </w:p>
        </w:tc>
        <w:tc>
          <w:tcPr>
            <w:tcW w:w="1135" w:type="dxa"/>
          </w:tcPr>
          <w:p w:rsidR="00550D36" w:rsidRPr="0022273B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3,5</w:t>
            </w:r>
          </w:p>
        </w:tc>
      </w:tr>
      <w:tr w:rsidR="00550D36" w:rsidRPr="0022273B" w:rsidTr="00431C99">
        <w:trPr>
          <w:gridAfter w:val="2"/>
          <w:wAfter w:w="21" w:type="dxa"/>
        </w:trPr>
        <w:tc>
          <w:tcPr>
            <w:tcW w:w="460" w:type="dxa"/>
          </w:tcPr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363" w:type="dxa"/>
          </w:tcPr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Плавательные бассейны</w:t>
            </w:r>
          </w:p>
        </w:tc>
        <w:tc>
          <w:tcPr>
            <w:tcW w:w="1840" w:type="dxa"/>
          </w:tcPr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уровень обеспеченности, кв. м. зеркала воды на 1 тыс. человек</w:t>
            </w:r>
          </w:p>
        </w:tc>
        <w:tc>
          <w:tcPr>
            <w:tcW w:w="2837" w:type="dxa"/>
          </w:tcPr>
          <w:p w:rsidR="00550D36" w:rsidRPr="0022273B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245" w:type="dxa"/>
          </w:tcPr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транспортная доступность, часов до административного центра</w:t>
            </w:r>
          </w:p>
        </w:tc>
        <w:tc>
          <w:tcPr>
            <w:tcW w:w="1135" w:type="dxa"/>
          </w:tcPr>
          <w:p w:rsidR="00550D36" w:rsidRPr="0022273B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3,5</w:t>
            </w:r>
          </w:p>
        </w:tc>
      </w:tr>
      <w:tr w:rsidR="00550D36" w:rsidRPr="00CC01A4" w:rsidTr="00431C99">
        <w:trPr>
          <w:gridAfter w:val="2"/>
          <w:wAfter w:w="21" w:type="dxa"/>
        </w:trPr>
        <w:tc>
          <w:tcPr>
            <w:tcW w:w="460" w:type="dxa"/>
            <w:vMerge w:val="restart"/>
          </w:tcPr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363" w:type="dxa"/>
            <w:vMerge w:val="restart"/>
          </w:tcPr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Плоскостные спортивные сооружения</w:t>
            </w:r>
          </w:p>
        </w:tc>
        <w:tc>
          <w:tcPr>
            <w:tcW w:w="1840" w:type="dxa"/>
          </w:tcPr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 xml:space="preserve">уровень обеспеченности, </w:t>
            </w:r>
            <w:r w:rsidRPr="0022273B">
              <w:rPr>
                <w:rFonts w:ascii="Times New Roman" w:hAnsi="Times New Roman" w:cs="Times New Roman"/>
              </w:rPr>
              <w:lastRenderedPageBreak/>
              <w:t>кв. м. на 1 тыс. человек</w:t>
            </w:r>
          </w:p>
        </w:tc>
        <w:tc>
          <w:tcPr>
            <w:tcW w:w="2837" w:type="dxa"/>
          </w:tcPr>
          <w:p w:rsidR="00550D36" w:rsidRPr="0022273B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lastRenderedPageBreak/>
              <w:t>500</w:t>
            </w:r>
          </w:p>
        </w:tc>
        <w:tc>
          <w:tcPr>
            <w:tcW w:w="5245" w:type="dxa"/>
            <w:vMerge w:val="restart"/>
          </w:tcPr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транспортная доступность, часов до административного центра</w:t>
            </w:r>
          </w:p>
        </w:tc>
        <w:tc>
          <w:tcPr>
            <w:tcW w:w="1135" w:type="dxa"/>
            <w:vMerge w:val="restart"/>
          </w:tcPr>
          <w:p w:rsidR="00550D36" w:rsidRPr="0022273B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3,5</w:t>
            </w:r>
          </w:p>
        </w:tc>
      </w:tr>
      <w:tr w:rsidR="00550D36" w:rsidRPr="00CC01A4" w:rsidTr="00431C99">
        <w:trPr>
          <w:gridAfter w:val="2"/>
          <w:wAfter w:w="21" w:type="dxa"/>
        </w:trPr>
        <w:tc>
          <w:tcPr>
            <w:tcW w:w="460" w:type="dxa"/>
            <w:vMerge/>
          </w:tcPr>
          <w:p w:rsidR="00550D36" w:rsidRPr="0022273B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363" w:type="dxa"/>
            <w:vMerge/>
          </w:tcPr>
          <w:p w:rsidR="00550D36" w:rsidRPr="0022273B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</w:tcPr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размер земельного участка, га</w:t>
            </w:r>
          </w:p>
        </w:tc>
        <w:tc>
          <w:tcPr>
            <w:tcW w:w="2837" w:type="dxa"/>
          </w:tcPr>
          <w:p w:rsidR="00550D36" w:rsidRPr="0022273B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5245" w:type="dxa"/>
            <w:vMerge/>
          </w:tcPr>
          <w:p w:rsidR="00550D36" w:rsidRPr="0022273B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vMerge/>
          </w:tcPr>
          <w:p w:rsidR="00550D36" w:rsidRPr="0022273B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</w:tr>
      <w:tr w:rsidR="00550D36" w:rsidRPr="00CC01A4" w:rsidTr="00431C99">
        <w:trPr>
          <w:gridAfter w:val="2"/>
          <w:wAfter w:w="21" w:type="dxa"/>
        </w:trPr>
        <w:tc>
          <w:tcPr>
            <w:tcW w:w="460" w:type="dxa"/>
            <w:vMerge w:val="restart"/>
          </w:tcPr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363" w:type="dxa"/>
            <w:vMerge w:val="restart"/>
          </w:tcPr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Стадионы с трибунами</w:t>
            </w:r>
          </w:p>
        </w:tc>
        <w:tc>
          <w:tcPr>
            <w:tcW w:w="1840" w:type="dxa"/>
          </w:tcPr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 xml:space="preserve">уровень обеспеченности, объект на муниципальный </w:t>
            </w:r>
            <w:r w:rsidR="0022273B">
              <w:rPr>
                <w:rFonts w:ascii="Times New Roman" w:hAnsi="Times New Roman" w:cs="Times New Roman"/>
              </w:rPr>
              <w:t>округ</w:t>
            </w:r>
          </w:p>
        </w:tc>
        <w:tc>
          <w:tcPr>
            <w:tcW w:w="2837" w:type="dxa"/>
          </w:tcPr>
          <w:p w:rsidR="00550D36" w:rsidRPr="0022273B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45" w:type="dxa"/>
            <w:vMerge w:val="restart"/>
          </w:tcPr>
          <w:p w:rsidR="00550D36" w:rsidRPr="0022273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транспортная доступность, часов до административного центра</w:t>
            </w:r>
          </w:p>
        </w:tc>
        <w:tc>
          <w:tcPr>
            <w:tcW w:w="1135" w:type="dxa"/>
            <w:vMerge w:val="restart"/>
          </w:tcPr>
          <w:p w:rsidR="00550D36" w:rsidRPr="0022273B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2273B">
              <w:rPr>
                <w:rFonts w:ascii="Times New Roman" w:hAnsi="Times New Roman" w:cs="Times New Roman"/>
              </w:rPr>
              <w:t>3,5</w:t>
            </w:r>
          </w:p>
        </w:tc>
      </w:tr>
      <w:tr w:rsidR="00550D36" w:rsidRPr="00CC01A4" w:rsidTr="00431C99">
        <w:trPr>
          <w:gridAfter w:val="2"/>
          <w:wAfter w:w="21" w:type="dxa"/>
        </w:trPr>
        <w:tc>
          <w:tcPr>
            <w:tcW w:w="460" w:type="dxa"/>
            <w:vMerge/>
          </w:tcPr>
          <w:p w:rsidR="00550D36" w:rsidRPr="00CC01A4" w:rsidRDefault="00550D36">
            <w:pPr>
              <w:spacing w:after="1" w:line="0" w:lineRule="atLeas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363" w:type="dxa"/>
            <w:vMerge/>
          </w:tcPr>
          <w:p w:rsidR="00550D36" w:rsidRPr="00CC01A4" w:rsidRDefault="00550D36">
            <w:pPr>
              <w:spacing w:after="1" w:line="0" w:lineRule="atLeas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40" w:type="dxa"/>
          </w:tcPr>
          <w:p w:rsidR="00550D36" w:rsidRPr="00232B2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32B2D">
              <w:rPr>
                <w:rFonts w:ascii="Times New Roman" w:hAnsi="Times New Roman" w:cs="Times New Roman"/>
              </w:rPr>
              <w:t>размер земельного участка, га</w:t>
            </w:r>
          </w:p>
        </w:tc>
        <w:tc>
          <w:tcPr>
            <w:tcW w:w="2837" w:type="dxa"/>
          </w:tcPr>
          <w:p w:rsidR="00550D36" w:rsidRPr="00232B2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32B2D">
              <w:rPr>
                <w:rFonts w:ascii="Times New Roman" w:hAnsi="Times New Roman" w:cs="Times New Roman"/>
              </w:rPr>
              <w:t>при вместимости зрительских мест:</w:t>
            </w:r>
          </w:p>
          <w:p w:rsidR="00550D36" w:rsidRPr="00232B2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32B2D">
              <w:rPr>
                <w:rFonts w:ascii="Times New Roman" w:hAnsi="Times New Roman" w:cs="Times New Roman"/>
              </w:rPr>
              <w:t>200 - 3,5;</w:t>
            </w:r>
          </w:p>
          <w:p w:rsidR="00550D36" w:rsidRPr="00232B2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32B2D">
              <w:rPr>
                <w:rFonts w:ascii="Times New Roman" w:hAnsi="Times New Roman" w:cs="Times New Roman"/>
              </w:rPr>
              <w:t>от 200 до 400 - 4,0;</w:t>
            </w:r>
          </w:p>
          <w:p w:rsidR="00550D36" w:rsidRPr="00232B2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32B2D">
              <w:rPr>
                <w:rFonts w:ascii="Times New Roman" w:hAnsi="Times New Roman" w:cs="Times New Roman"/>
              </w:rPr>
              <w:t>от 400 до 600 - 4,5;</w:t>
            </w:r>
          </w:p>
          <w:p w:rsidR="00550D36" w:rsidRPr="00232B2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32B2D">
              <w:rPr>
                <w:rFonts w:ascii="Times New Roman" w:hAnsi="Times New Roman" w:cs="Times New Roman"/>
              </w:rPr>
              <w:t>от 600 до 800 - 5,0;</w:t>
            </w:r>
          </w:p>
          <w:p w:rsidR="00550D36" w:rsidRPr="00232B2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32B2D">
              <w:rPr>
                <w:rFonts w:ascii="Times New Roman" w:hAnsi="Times New Roman" w:cs="Times New Roman"/>
              </w:rPr>
              <w:t>от 800 до 1000 - 5,5</w:t>
            </w:r>
          </w:p>
        </w:tc>
        <w:tc>
          <w:tcPr>
            <w:tcW w:w="5245" w:type="dxa"/>
            <w:vMerge/>
          </w:tcPr>
          <w:p w:rsidR="00550D36" w:rsidRPr="00CC01A4" w:rsidRDefault="00550D36">
            <w:pPr>
              <w:spacing w:after="1" w:line="0" w:lineRule="atLeas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35" w:type="dxa"/>
            <w:vMerge/>
          </w:tcPr>
          <w:p w:rsidR="00550D36" w:rsidRPr="00CC01A4" w:rsidRDefault="00550D36">
            <w:pPr>
              <w:spacing w:after="1" w:line="0" w:lineRule="atLeas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50D36" w:rsidRPr="00232B2D" w:rsidTr="00431C99">
        <w:trPr>
          <w:gridAfter w:val="2"/>
          <w:wAfter w:w="21" w:type="dxa"/>
        </w:trPr>
        <w:tc>
          <w:tcPr>
            <w:tcW w:w="460" w:type="dxa"/>
          </w:tcPr>
          <w:p w:rsidR="00550D36" w:rsidRPr="00232B2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32B2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363" w:type="dxa"/>
          </w:tcPr>
          <w:p w:rsidR="00550D36" w:rsidRPr="00232B2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32B2D">
              <w:rPr>
                <w:rFonts w:ascii="Times New Roman" w:hAnsi="Times New Roman" w:cs="Times New Roman"/>
              </w:rPr>
              <w:t>Сооружения для стрелковых видов спорта</w:t>
            </w:r>
          </w:p>
        </w:tc>
        <w:tc>
          <w:tcPr>
            <w:tcW w:w="1840" w:type="dxa"/>
          </w:tcPr>
          <w:p w:rsidR="00550D36" w:rsidRPr="00232B2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32B2D">
              <w:rPr>
                <w:rFonts w:ascii="Times New Roman" w:hAnsi="Times New Roman" w:cs="Times New Roman"/>
              </w:rPr>
              <w:t xml:space="preserve">уровень обеспеченности, объект на муниципальный </w:t>
            </w:r>
            <w:r w:rsidR="00232B2D">
              <w:rPr>
                <w:rFonts w:ascii="Times New Roman" w:hAnsi="Times New Roman" w:cs="Times New Roman"/>
              </w:rPr>
              <w:t>округ</w:t>
            </w:r>
          </w:p>
        </w:tc>
        <w:tc>
          <w:tcPr>
            <w:tcW w:w="2837" w:type="dxa"/>
          </w:tcPr>
          <w:p w:rsidR="00550D36" w:rsidRPr="00232B2D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32B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45" w:type="dxa"/>
          </w:tcPr>
          <w:p w:rsidR="00550D36" w:rsidRPr="00232B2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32B2D">
              <w:rPr>
                <w:rFonts w:ascii="Times New Roman" w:hAnsi="Times New Roman" w:cs="Times New Roman"/>
              </w:rPr>
              <w:t>транспортная доступность, часов до административного центра</w:t>
            </w:r>
          </w:p>
        </w:tc>
        <w:tc>
          <w:tcPr>
            <w:tcW w:w="1135" w:type="dxa"/>
          </w:tcPr>
          <w:p w:rsidR="00550D36" w:rsidRPr="00232B2D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32B2D">
              <w:rPr>
                <w:rFonts w:ascii="Times New Roman" w:hAnsi="Times New Roman" w:cs="Times New Roman"/>
              </w:rPr>
              <w:t>3,5</w:t>
            </w:r>
          </w:p>
        </w:tc>
      </w:tr>
      <w:tr w:rsidR="00550D36" w:rsidRPr="00232B2D" w:rsidTr="00431C99">
        <w:trPr>
          <w:gridAfter w:val="2"/>
          <w:wAfter w:w="21" w:type="dxa"/>
        </w:trPr>
        <w:tc>
          <w:tcPr>
            <w:tcW w:w="460" w:type="dxa"/>
          </w:tcPr>
          <w:p w:rsidR="00550D36" w:rsidRPr="00232B2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32B2D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363" w:type="dxa"/>
          </w:tcPr>
          <w:p w:rsidR="00550D36" w:rsidRPr="00232B2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32B2D">
              <w:rPr>
                <w:rFonts w:ascii="Times New Roman" w:hAnsi="Times New Roman" w:cs="Times New Roman"/>
              </w:rPr>
              <w:t>Лыжные базы</w:t>
            </w:r>
          </w:p>
        </w:tc>
        <w:tc>
          <w:tcPr>
            <w:tcW w:w="1840" w:type="dxa"/>
          </w:tcPr>
          <w:p w:rsidR="00550D36" w:rsidRPr="00232B2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32B2D">
              <w:rPr>
                <w:rFonts w:ascii="Times New Roman" w:hAnsi="Times New Roman" w:cs="Times New Roman"/>
              </w:rPr>
              <w:t xml:space="preserve">уровень обеспеченности, объект на муниципальный </w:t>
            </w:r>
            <w:r w:rsidR="00232B2D">
              <w:rPr>
                <w:rFonts w:ascii="Times New Roman" w:hAnsi="Times New Roman" w:cs="Times New Roman"/>
              </w:rPr>
              <w:t>округ</w:t>
            </w:r>
          </w:p>
        </w:tc>
        <w:tc>
          <w:tcPr>
            <w:tcW w:w="2837" w:type="dxa"/>
          </w:tcPr>
          <w:p w:rsidR="00550D36" w:rsidRPr="00232B2D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32B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45" w:type="dxa"/>
          </w:tcPr>
          <w:p w:rsidR="00550D36" w:rsidRPr="00232B2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32B2D">
              <w:rPr>
                <w:rFonts w:ascii="Times New Roman" w:hAnsi="Times New Roman" w:cs="Times New Roman"/>
              </w:rPr>
              <w:t>транспортная доступность, часов до административного центра</w:t>
            </w:r>
          </w:p>
        </w:tc>
        <w:tc>
          <w:tcPr>
            <w:tcW w:w="1135" w:type="dxa"/>
          </w:tcPr>
          <w:p w:rsidR="00550D36" w:rsidRPr="00232B2D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32B2D">
              <w:rPr>
                <w:rFonts w:ascii="Times New Roman" w:hAnsi="Times New Roman" w:cs="Times New Roman"/>
              </w:rPr>
              <w:t>3,5</w:t>
            </w:r>
          </w:p>
        </w:tc>
      </w:tr>
      <w:tr w:rsidR="000A7B43" w:rsidRPr="00232B2D" w:rsidTr="00431C99">
        <w:trPr>
          <w:gridAfter w:val="2"/>
          <w:wAfter w:w="21" w:type="dxa"/>
        </w:trPr>
        <w:tc>
          <w:tcPr>
            <w:tcW w:w="460" w:type="dxa"/>
          </w:tcPr>
          <w:p w:rsidR="000A7B43" w:rsidRPr="00D22FBE" w:rsidRDefault="000A7B43">
            <w:pPr>
              <w:pStyle w:val="ConsPlusNormal"/>
              <w:rPr>
                <w:rFonts w:ascii="Times New Roman" w:hAnsi="Times New Roman" w:cs="Times New Roman"/>
              </w:rPr>
            </w:pPr>
            <w:r w:rsidRPr="00D22FBE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363" w:type="dxa"/>
          </w:tcPr>
          <w:p w:rsidR="000A7B43" w:rsidRPr="00D22FBE" w:rsidRDefault="000A7B43">
            <w:pPr>
              <w:pStyle w:val="ConsPlusNormal"/>
              <w:rPr>
                <w:rFonts w:ascii="Times New Roman" w:hAnsi="Times New Roman" w:cs="Times New Roman"/>
              </w:rPr>
            </w:pPr>
            <w:r w:rsidRPr="00D22FBE">
              <w:rPr>
                <w:rFonts w:ascii="Times New Roman" w:hAnsi="Times New Roman" w:cs="Times New Roman"/>
              </w:rPr>
              <w:t>Универсальные игровые спортивные площадки</w:t>
            </w:r>
          </w:p>
        </w:tc>
        <w:tc>
          <w:tcPr>
            <w:tcW w:w="1840" w:type="dxa"/>
          </w:tcPr>
          <w:p w:rsidR="000A7B43" w:rsidRPr="00D22FBE" w:rsidRDefault="000A7B43">
            <w:pPr>
              <w:pStyle w:val="ConsPlusNormal"/>
              <w:rPr>
                <w:rFonts w:ascii="Times New Roman" w:hAnsi="Times New Roman" w:cs="Times New Roman"/>
              </w:rPr>
            </w:pPr>
            <w:r w:rsidRPr="00D22FBE">
              <w:rPr>
                <w:rFonts w:ascii="Times New Roman" w:hAnsi="Times New Roman" w:cs="Times New Roman"/>
              </w:rPr>
              <w:t xml:space="preserve">Уровень обеспеченности, </w:t>
            </w:r>
            <w:proofErr w:type="spellStart"/>
            <w:proofErr w:type="gramStart"/>
            <w:r w:rsidR="00A77B19" w:rsidRPr="00D22FBE"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  <w:r w:rsidR="00A77B19" w:rsidRPr="00D22FBE">
              <w:rPr>
                <w:rFonts w:ascii="Times New Roman" w:hAnsi="Times New Roman" w:cs="Times New Roman"/>
              </w:rPr>
              <w:t xml:space="preserve"> на 1 </w:t>
            </w:r>
            <w:r w:rsidRPr="00D22FBE">
              <w:rPr>
                <w:rFonts w:ascii="Times New Roman" w:hAnsi="Times New Roman" w:cs="Times New Roman"/>
              </w:rPr>
              <w:t>человек</w:t>
            </w:r>
            <w:r w:rsidR="00A77B19" w:rsidRPr="00D22FB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837" w:type="dxa"/>
          </w:tcPr>
          <w:p w:rsidR="000A7B43" w:rsidRPr="00D22FBE" w:rsidRDefault="00A77B19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D22FBE">
              <w:rPr>
                <w:rFonts w:ascii="Times New Roman" w:hAnsi="Times New Roman" w:cs="Times New Roman"/>
              </w:rPr>
              <w:t>не менее 0,</w:t>
            </w:r>
            <w:r w:rsidR="00A528B0" w:rsidRPr="00D22FB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245" w:type="dxa"/>
          </w:tcPr>
          <w:p w:rsidR="000A7B43" w:rsidRPr="00D22FBE" w:rsidRDefault="00D66A7A">
            <w:pPr>
              <w:pStyle w:val="ConsPlusNormal"/>
              <w:rPr>
                <w:rFonts w:ascii="Times New Roman" w:hAnsi="Times New Roman" w:cs="Times New Roman"/>
              </w:rPr>
            </w:pPr>
            <w:r w:rsidRPr="00D22FBE">
              <w:rPr>
                <w:rFonts w:ascii="Times New Roman" w:hAnsi="Times New Roman" w:cs="Times New Roman"/>
              </w:rPr>
              <w:t>Шаговая доступность, м</w:t>
            </w:r>
          </w:p>
        </w:tc>
        <w:tc>
          <w:tcPr>
            <w:tcW w:w="1135" w:type="dxa"/>
          </w:tcPr>
          <w:p w:rsidR="000A7B43" w:rsidRPr="00D22FBE" w:rsidRDefault="00D66A7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D22FBE">
              <w:rPr>
                <w:rFonts w:ascii="Times New Roman" w:hAnsi="Times New Roman" w:cs="Times New Roman"/>
              </w:rPr>
              <w:t>1000</w:t>
            </w:r>
          </w:p>
        </w:tc>
      </w:tr>
      <w:tr w:rsidR="00550D36" w:rsidRPr="007C2B43" w:rsidTr="00431C99">
        <w:tc>
          <w:tcPr>
            <w:tcW w:w="14901" w:type="dxa"/>
            <w:gridSpan w:val="8"/>
          </w:tcPr>
          <w:p w:rsidR="00550D36" w:rsidRPr="00232B2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32B2D">
              <w:rPr>
                <w:rFonts w:ascii="Times New Roman" w:hAnsi="Times New Roman" w:cs="Times New Roman"/>
              </w:rPr>
              <w:t>Примечания:</w:t>
            </w:r>
          </w:p>
          <w:p w:rsidR="00550D36" w:rsidRPr="00232B2D" w:rsidRDefault="00232B2D">
            <w:pPr>
              <w:pStyle w:val="ConsPlusNormal"/>
              <w:rPr>
                <w:rFonts w:ascii="Times New Roman" w:hAnsi="Times New Roman" w:cs="Times New Roman"/>
              </w:rPr>
            </w:pPr>
            <w:r w:rsidRPr="00232B2D">
              <w:rPr>
                <w:rFonts w:ascii="Times New Roman" w:hAnsi="Times New Roman" w:cs="Times New Roman"/>
              </w:rPr>
              <w:t>1</w:t>
            </w:r>
            <w:r w:rsidR="00550D36" w:rsidRPr="00232B2D">
              <w:rPr>
                <w:rFonts w:ascii="Times New Roman" w:hAnsi="Times New Roman" w:cs="Times New Roman"/>
              </w:rPr>
              <w:t xml:space="preserve">. В населенных пунктах с численностью населения от 0,2 до 2 тыс. человек необходимо предусматривать один спортивный зал на </w:t>
            </w:r>
            <w:r w:rsidRPr="00232B2D">
              <w:rPr>
                <w:rFonts w:ascii="Times New Roman" w:hAnsi="Times New Roman" w:cs="Times New Roman"/>
              </w:rPr>
              <w:t>162</w:t>
            </w:r>
            <w:r w:rsidR="00550D36" w:rsidRPr="00232B2D">
              <w:rPr>
                <w:rFonts w:ascii="Times New Roman" w:hAnsi="Times New Roman" w:cs="Times New Roman"/>
              </w:rPr>
              <w:t xml:space="preserve"> кв. м площади пола, с численностью населения от 2 до 5 тыс. человек - один спортивный зал на 540 кв. м площади пола;</w:t>
            </w:r>
          </w:p>
          <w:p w:rsidR="00550D36" w:rsidRPr="00232B2D" w:rsidRDefault="00232B2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50D36" w:rsidRPr="00232B2D">
              <w:rPr>
                <w:rFonts w:ascii="Times New Roman" w:hAnsi="Times New Roman" w:cs="Times New Roman"/>
              </w:rPr>
              <w:t>. В населенных пунктах с численностью населения от 3 до 5 тыс. человек целесообразно предусматривать один плавательный бассейн на 213 кв. м зеркала воды (25 x 8,5);</w:t>
            </w:r>
          </w:p>
          <w:p w:rsidR="00550D36" w:rsidRPr="00232B2D" w:rsidRDefault="00232B2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="00550D36" w:rsidRPr="00232B2D">
              <w:rPr>
                <w:rFonts w:ascii="Times New Roman" w:hAnsi="Times New Roman" w:cs="Times New Roman"/>
              </w:rPr>
              <w:t>. Спортивные сооружения массового спорта в населенных пунктах с численностью населения менее 2 тыс. человек следует объединять со школьными спортивными залами, плавательными бассейнами и спортивными площадками с учетом необходимой вместимости;</w:t>
            </w:r>
          </w:p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232B2D">
              <w:rPr>
                <w:rFonts w:ascii="Times New Roman" w:hAnsi="Times New Roman" w:cs="Times New Roman"/>
              </w:rPr>
              <w:t>5. В населенных пунктах с численностью населения до 300 человек следует предусматривать 1 плоскостное сооружение мощностью не менее 300 кв. м.</w:t>
            </w:r>
          </w:p>
        </w:tc>
      </w:tr>
    </w:tbl>
    <w:p w:rsidR="00550D36" w:rsidRPr="007C2B43" w:rsidRDefault="00550D36" w:rsidP="00BC609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lastRenderedPageBreak/>
        <w:t>1.4. Расчетные показатели минимально допустимого уровня обеспеченности объектами местного значения в сфере культуры и искусства и показатели максимально допустимого уровня территориальной доступности таких объектов для населения</w:t>
      </w:r>
    </w:p>
    <w:p w:rsidR="00550D36" w:rsidRPr="007C2B43" w:rsidRDefault="00550D36" w:rsidP="00BC609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Расчетные показатели для объектов местного значения в сфере культуры и искусства установлены в соответствии с полномочиями муниципального </w:t>
      </w:r>
      <w:r w:rsidR="00CC01A4">
        <w:rPr>
          <w:rFonts w:ascii="Times New Roman" w:hAnsi="Times New Roman" w:cs="Times New Roman"/>
        </w:rPr>
        <w:t>округа</w:t>
      </w:r>
      <w:r w:rsidRPr="007C2B43">
        <w:rPr>
          <w:rFonts w:ascii="Times New Roman" w:hAnsi="Times New Roman" w:cs="Times New Roman"/>
        </w:rPr>
        <w:t xml:space="preserve"> в указанной сфере с учетом историко-культурного потенциала, определены в соответствии с условиями текущей обеспеченности населения </w:t>
      </w:r>
      <w:r w:rsidR="00CC01A4">
        <w:rPr>
          <w:rFonts w:ascii="Times New Roman" w:hAnsi="Times New Roman" w:cs="Times New Roman"/>
        </w:rPr>
        <w:t>Чугуевского</w:t>
      </w:r>
      <w:r w:rsidRPr="007C2B43">
        <w:rPr>
          <w:rFonts w:ascii="Times New Roman" w:hAnsi="Times New Roman" w:cs="Times New Roman"/>
        </w:rPr>
        <w:t xml:space="preserve"> муниципального </w:t>
      </w:r>
      <w:r w:rsidR="00CC01A4">
        <w:rPr>
          <w:rFonts w:ascii="Times New Roman" w:hAnsi="Times New Roman" w:cs="Times New Roman"/>
        </w:rPr>
        <w:t>округа</w:t>
      </w:r>
      <w:r w:rsidRPr="007C2B43">
        <w:rPr>
          <w:rFonts w:ascii="Times New Roman" w:hAnsi="Times New Roman" w:cs="Times New Roman"/>
        </w:rPr>
        <w:t xml:space="preserve">, с учетом Методических </w:t>
      </w:r>
      <w:hyperlink r:id="rId14" w:history="1">
        <w:r w:rsidRPr="00CC01A4">
          <w:rPr>
            <w:rFonts w:ascii="Times New Roman" w:hAnsi="Times New Roman" w:cs="Times New Roman"/>
          </w:rPr>
          <w:t>рекомендаций</w:t>
        </w:r>
      </w:hyperlink>
      <w:r w:rsidRPr="00CC01A4">
        <w:rPr>
          <w:rFonts w:ascii="Times New Roman" w:hAnsi="Times New Roman" w:cs="Times New Roman"/>
        </w:rPr>
        <w:t xml:space="preserve"> </w:t>
      </w:r>
      <w:r w:rsidRPr="007C2B43">
        <w:rPr>
          <w:rFonts w:ascii="Times New Roman" w:hAnsi="Times New Roman" w:cs="Times New Roman"/>
        </w:rPr>
        <w:t xml:space="preserve">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02.08.2017 </w:t>
      </w:r>
      <w:r w:rsidR="00CC01A4">
        <w:rPr>
          <w:rFonts w:ascii="Times New Roman" w:hAnsi="Times New Roman" w:cs="Times New Roman"/>
        </w:rPr>
        <w:t>№</w:t>
      </w:r>
      <w:r w:rsidRPr="007C2B43">
        <w:rPr>
          <w:rFonts w:ascii="Times New Roman" w:hAnsi="Times New Roman" w:cs="Times New Roman"/>
        </w:rPr>
        <w:t xml:space="preserve"> Р-965.</w:t>
      </w:r>
    </w:p>
    <w:p w:rsidR="00550D36" w:rsidRPr="007C2B43" w:rsidRDefault="00550D36" w:rsidP="00BC609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Расчетные показатели минимально допустимого уровня обеспеченности объектами местного значения в указанной сфере и показатели максимально допустимого уровня территориальной доступности таких объектов, разработаны в соответствии с предоставленными исходными данными и представлены в таблице 1.4.1.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7C2B43" w:rsidRDefault="00550D36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Таблица 1.4.1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Расчетные показатели минимально допустимого уровня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обеспеченности объектами местного значения в области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культуры и искусства и показатели максимально допустимого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уровня территориальной доступности таких объектов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4355"/>
        <w:gridCol w:w="1840"/>
        <w:gridCol w:w="4397"/>
        <w:gridCol w:w="2164"/>
        <w:gridCol w:w="1132"/>
        <w:gridCol w:w="18"/>
      </w:tblGrid>
      <w:tr w:rsidR="00550D36" w:rsidRPr="007C2B43" w:rsidTr="00431C99">
        <w:trPr>
          <w:gridAfter w:val="1"/>
          <w:wAfter w:w="18" w:type="dxa"/>
        </w:trPr>
        <w:tc>
          <w:tcPr>
            <w:tcW w:w="460" w:type="dxa"/>
            <w:vMerge w:val="restart"/>
          </w:tcPr>
          <w:p w:rsidR="00550D36" w:rsidRPr="005A3D79" w:rsidRDefault="00CC01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A3D79">
              <w:rPr>
                <w:rFonts w:ascii="Times New Roman" w:hAnsi="Times New Roman" w:cs="Times New Roman"/>
              </w:rPr>
              <w:t xml:space="preserve">№ </w:t>
            </w:r>
            <w:r w:rsidR="00550D36" w:rsidRPr="005A3D79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355" w:type="dxa"/>
            <w:vMerge w:val="restart"/>
          </w:tcPr>
          <w:p w:rsidR="00550D36" w:rsidRPr="005A3D79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A3D79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6237" w:type="dxa"/>
            <w:gridSpan w:val="2"/>
          </w:tcPr>
          <w:p w:rsidR="00550D36" w:rsidRPr="005A3D79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A3D79">
              <w:rPr>
                <w:rFonts w:ascii="Times New Roman" w:hAnsi="Times New Roman" w:cs="Times New Roman"/>
              </w:rPr>
              <w:t>Минимально допустимый уровень обеспеченности</w:t>
            </w:r>
          </w:p>
        </w:tc>
        <w:tc>
          <w:tcPr>
            <w:tcW w:w="3296" w:type="dxa"/>
            <w:gridSpan w:val="2"/>
          </w:tcPr>
          <w:p w:rsidR="00550D36" w:rsidRPr="005A3D79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A3D79">
              <w:rPr>
                <w:rFonts w:ascii="Times New Roman" w:hAnsi="Times New Roman" w:cs="Times New Roman"/>
              </w:rPr>
              <w:t>Максимально допустимый уровень территориальной доступности</w:t>
            </w:r>
          </w:p>
        </w:tc>
      </w:tr>
      <w:tr w:rsidR="00550D36" w:rsidRPr="007C2B43" w:rsidTr="00431C99">
        <w:trPr>
          <w:gridAfter w:val="1"/>
          <w:wAfter w:w="18" w:type="dxa"/>
        </w:trPr>
        <w:tc>
          <w:tcPr>
            <w:tcW w:w="460" w:type="dxa"/>
            <w:vMerge/>
          </w:tcPr>
          <w:p w:rsidR="00550D36" w:rsidRPr="005A3D79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355" w:type="dxa"/>
            <w:vMerge/>
          </w:tcPr>
          <w:p w:rsidR="00550D36" w:rsidRPr="005A3D79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</w:tcPr>
          <w:p w:rsidR="00550D36" w:rsidRPr="005A3D79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A3D79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4397" w:type="dxa"/>
          </w:tcPr>
          <w:p w:rsidR="00550D36" w:rsidRPr="005A3D79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A3D79">
              <w:rPr>
                <w:rFonts w:ascii="Times New Roman" w:hAnsi="Times New Roman" w:cs="Times New Roman"/>
              </w:rPr>
              <w:t>Величина</w:t>
            </w:r>
          </w:p>
        </w:tc>
        <w:tc>
          <w:tcPr>
            <w:tcW w:w="2164" w:type="dxa"/>
          </w:tcPr>
          <w:p w:rsidR="00550D36" w:rsidRPr="005A3D79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A3D79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2" w:type="dxa"/>
          </w:tcPr>
          <w:p w:rsidR="00550D36" w:rsidRPr="005A3D79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A3D79">
              <w:rPr>
                <w:rFonts w:ascii="Times New Roman" w:hAnsi="Times New Roman" w:cs="Times New Roman"/>
              </w:rPr>
              <w:t>Величина</w:t>
            </w:r>
          </w:p>
        </w:tc>
      </w:tr>
      <w:tr w:rsidR="00550D36" w:rsidRPr="007C2B43" w:rsidTr="00431C99">
        <w:trPr>
          <w:gridAfter w:val="1"/>
          <w:wAfter w:w="18" w:type="dxa"/>
        </w:trPr>
        <w:tc>
          <w:tcPr>
            <w:tcW w:w="460" w:type="dxa"/>
          </w:tcPr>
          <w:p w:rsidR="00550D36" w:rsidRPr="005A3D79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A3D7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55" w:type="dxa"/>
          </w:tcPr>
          <w:p w:rsidR="00550D36" w:rsidRPr="005A3D79" w:rsidRDefault="005A3D79">
            <w:pPr>
              <w:pStyle w:val="ConsPlusNormal"/>
              <w:rPr>
                <w:rFonts w:ascii="Times New Roman" w:hAnsi="Times New Roman" w:cs="Times New Roman"/>
              </w:rPr>
            </w:pPr>
            <w:r w:rsidRPr="005A3D79">
              <w:rPr>
                <w:rFonts w:ascii="Times New Roman" w:hAnsi="Times New Roman" w:cs="Times New Roman"/>
              </w:rPr>
              <w:t>Центральная (</w:t>
            </w:r>
            <w:proofErr w:type="spellStart"/>
            <w:r w:rsidRPr="005A3D79">
              <w:rPr>
                <w:rFonts w:ascii="Times New Roman" w:hAnsi="Times New Roman" w:cs="Times New Roman"/>
              </w:rPr>
              <w:t>межпоселенческая</w:t>
            </w:r>
            <w:proofErr w:type="spellEnd"/>
            <w:r w:rsidRPr="005A3D79">
              <w:rPr>
                <w:rFonts w:ascii="Times New Roman" w:hAnsi="Times New Roman" w:cs="Times New Roman"/>
              </w:rPr>
              <w:t xml:space="preserve"> библиотека)</w:t>
            </w:r>
          </w:p>
        </w:tc>
        <w:tc>
          <w:tcPr>
            <w:tcW w:w="1840" w:type="dxa"/>
          </w:tcPr>
          <w:p w:rsidR="00550D36" w:rsidRPr="005A3D79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A3D79">
              <w:rPr>
                <w:rFonts w:ascii="Times New Roman" w:hAnsi="Times New Roman" w:cs="Times New Roman"/>
              </w:rPr>
              <w:t xml:space="preserve">уровень обеспеченности, объект на муниципальный </w:t>
            </w:r>
            <w:r w:rsidR="005A3D79" w:rsidRPr="005A3D79">
              <w:rPr>
                <w:rFonts w:ascii="Times New Roman" w:hAnsi="Times New Roman" w:cs="Times New Roman"/>
              </w:rPr>
              <w:t>округ</w:t>
            </w:r>
          </w:p>
        </w:tc>
        <w:tc>
          <w:tcPr>
            <w:tcW w:w="4397" w:type="dxa"/>
          </w:tcPr>
          <w:p w:rsidR="00550D36" w:rsidRPr="005A3D79" w:rsidRDefault="005A3D79">
            <w:pPr>
              <w:pStyle w:val="ConsPlusNormal"/>
              <w:rPr>
                <w:rFonts w:ascii="Times New Roman" w:hAnsi="Times New Roman" w:cs="Times New Roman"/>
              </w:rPr>
            </w:pPr>
            <w:r w:rsidRPr="005A3D79">
              <w:rPr>
                <w:rFonts w:ascii="Times New Roman" w:hAnsi="Times New Roman" w:cs="Times New Roman"/>
              </w:rPr>
              <w:t>Центральная (</w:t>
            </w:r>
            <w:proofErr w:type="spellStart"/>
            <w:r w:rsidR="00550D36" w:rsidRPr="005A3D79">
              <w:rPr>
                <w:rFonts w:ascii="Times New Roman" w:hAnsi="Times New Roman" w:cs="Times New Roman"/>
              </w:rPr>
              <w:t>межпоселенческая</w:t>
            </w:r>
            <w:proofErr w:type="spellEnd"/>
            <w:r w:rsidRPr="005A3D79">
              <w:rPr>
                <w:rFonts w:ascii="Times New Roman" w:hAnsi="Times New Roman" w:cs="Times New Roman"/>
              </w:rPr>
              <w:t>)</w:t>
            </w:r>
            <w:r w:rsidR="00550D36" w:rsidRPr="005A3D79">
              <w:rPr>
                <w:rFonts w:ascii="Times New Roman" w:hAnsi="Times New Roman" w:cs="Times New Roman"/>
              </w:rPr>
              <w:t xml:space="preserve"> библиотека - 1;</w:t>
            </w:r>
          </w:p>
          <w:p w:rsidR="00550D36" w:rsidRPr="005A3D79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A3D79">
              <w:rPr>
                <w:rFonts w:ascii="Times New Roman" w:hAnsi="Times New Roman" w:cs="Times New Roman"/>
              </w:rPr>
              <w:t>детская библиотека - 1;</w:t>
            </w:r>
          </w:p>
          <w:p w:rsidR="00550D36" w:rsidRPr="005A3D79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A3D79">
              <w:rPr>
                <w:rFonts w:ascii="Times New Roman" w:hAnsi="Times New Roman" w:cs="Times New Roman"/>
              </w:rPr>
              <w:t>юношеская библиотека - 1;</w:t>
            </w:r>
          </w:p>
          <w:p w:rsidR="00550D36" w:rsidRPr="005A3D79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A3D79">
              <w:rPr>
                <w:rFonts w:ascii="Times New Roman" w:hAnsi="Times New Roman" w:cs="Times New Roman"/>
              </w:rPr>
              <w:t>точка доступа к полнотекстовым информационным ресурсам - 1</w:t>
            </w:r>
          </w:p>
        </w:tc>
        <w:tc>
          <w:tcPr>
            <w:tcW w:w="2164" w:type="dxa"/>
          </w:tcPr>
          <w:p w:rsidR="00550D36" w:rsidRPr="005A3D79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A3D79">
              <w:rPr>
                <w:rFonts w:ascii="Times New Roman" w:hAnsi="Times New Roman" w:cs="Times New Roman"/>
              </w:rPr>
              <w:t>транспортная доступность, часов до административного центра</w:t>
            </w:r>
          </w:p>
        </w:tc>
        <w:tc>
          <w:tcPr>
            <w:tcW w:w="1132" w:type="dxa"/>
          </w:tcPr>
          <w:p w:rsidR="00550D36" w:rsidRPr="005A3D79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5A3D79">
              <w:rPr>
                <w:rFonts w:ascii="Times New Roman" w:hAnsi="Times New Roman" w:cs="Times New Roman"/>
              </w:rPr>
              <w:t>3,5</w:t>
            </w:r>
          </w:p>
        </w:tc>
      </w:tr>
      <w:tr w:rsidR="00550D36" w:rsidRPr="007C2B43" w:rsidTr="00431C99">
        <w:trPr>
          <w:gridAfter w:val="1"/>
          <w:wAfter w:w="18" w:type="dxa"/>
        </w:trPr>
        <w:tc>
          <w:tcPr>
            <w:tcW w:w="460" w:type="dxa"/>
          </w:tcPr>
          <w:p w:rsidR="00550D36" w:rsidRPr="005A3D79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A3D7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55" w:type="dxa"/>
          </w:tcPr>
          <w:p w:rsidR="00550D36" w:rsidRPr="005A3D79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A3D79">
              <w:rPr>
                <w:rFonts w:ascii="Times New Roman" w:hAnsi="Times New Roman" w:cs="Times New Roman"/>
              </w:rPr>
              <w:t>Муниципальные библиотеки</w:t>
            </w:r>
          </w:p>
        </w:tc>
        <w:tc>
          <w:tcPr>
            <w:tcW w:w="1840" w:type="dxa"/>
          </w:tcPr>
          <w:p w:rsidR="00550D36" w:rsidRPr="005A3D79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A3D79">
              <w:rPr>
                <w:rFonts w:ascii="Times New Roman" w:hAnsi="Times New Roman" w:cs="Times New Roman"/>
              </w:rPr>
              <w:t xml:space="preserve">уровень обеспеченности, объект на </w:t>
            </w:r>
            <w:r w:rsidR="005A3D79" w:rsidRPr="005A3D79">
              <w:rPr>
                <w:rFonts w:ascii="Times New Roman" w:hAnsi="Times New Roman" w:cs="Times New Roman"/>
              </w:rPr>
              <w:t>1тыс. жителей</w:t>
            </w:r>
          </w:p>
        </w:tc>
        <w:tc>
          <w:tcPr>
            <w:tcW w:w="4397" w:type="dxa"/>
          </w:tcPr>
          <w:p w:rsidR="00550D36" w:rsidRPr="005A3D79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5A3D7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64" w:type="dxa"/>
          </w:tcPr>
          <w:p w:rsidR="00550D36" w:rsidRPr="005A3D79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A3D79">
              <w:rPr>
                <w:rFonts w:ascii="Times New Roman" w:hAnsi="Times New Roman" w:cs="Times New Roman"/>
              </w:rPr>
              <w:t>транспортная доступность, минут в одну сторону</w:t>
            </w:r>
          </w:p>
        </w:tc>
        <w:tc>
          <w:tcPr>
            <w:tcW w:w="1132" w:type="dxa"/>
          </w:tcPr>
          <w:p w:rsidR="00550D36" w:rsidRPr="005A3D79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5A3D79">
              <w:rPr>
                <w:rFonts w:ascii="Times New Roman" w:hAnsi="Times New Roman" w:cs="Times New Roman"/>
              </w:rPr>
              <w:t>30</w:t>
            </w:r>
          </w:p>
        </w:tc>
      </w:tr>
      <w:tr w:rsidR="00550D36" w:rsidRPr="007C2B43" w:rsidTr="00431C99">
        <w:trPr>
          <w:gridAfter w:val="1"/>
          <w:wAfter w:w="18" w:type="dxa"/>
        </w:trPr>
        <w:tc>
          <w:tcPr>
            <w:tcW w:w="460" w:type="dxa"/>
          </w:tcPr>
          <w:p w:rsidR="00550D36" w:rsidRPr="004429F4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4429F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5" w:type="dxa"/>
          </w:tcPr>
          <w:p w:rsidR="00550D36" w:rsidRPr="004429F4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4429F4">
              <w:rPr>
                <w:rFonts w:ascii="Times New Roman" w:hAnsi="Times New Roman" w:cs="Times New Roman"/>
              </w:rPr>
              <w:t>Центр культурного развития (районный дом культуры) с концертным залом</w:t>
            </w:r>
          </w:p>
        </w:tc>
        <w:tc>
          <w:tcPr>
            <w:tcW w:w="1840" w:type="dxa"/>
          </w:tcPr>
          <w:p w:rsidR="00550D36" w:rsidRPr="004429F4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4429F4">
              <w:rPr>
                <w:rFonts w:ascii="Times New Roman" w:hAnsi="Times New Roman" w:cs="Times New Roman"/>
              </w:rPr>
              <w:t xml:space="preserve">уровень обеспеченности, объект на </w:t>
            </w:r>
            <w:r w:rsidRPr="004429F4">
              <w:rPr>
                <w:rFonts w:ascii="Times New Roman" w:hAnsi="Times New Roman" w:cs="Times New Roman"/>
              </w:rPr>
              <w:lastRenderedPageBreak/>
              <w:t xml:space="preserve">муниципальный </w:t>
            </w:r>
            <w:r w:rsidR="004429F4" w:rsidRPr="004429F4">
              <w:rPr>
                <w:rFonts w:ascii="Times New Roman" w:hAnsi="Times New Roman" w:cs="Times New Roman"/>
              </w:rPr>
              <w:t>округ</w:t>
            </w:r>
          </w:p>
        </w:tc>
        <w:tc>
          <w:tcPr>
            <w:tcW w:w="4397" w:type="dxa"/>
          </w:tcPr>
          <w:p w:rsidR="00550D36" w:rsidRPr="004429F4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4429F4">
              <w:rPr>
                <w:rFonts w:ascii="Times New Roman" w:hAnsi="Times New Roman" w:cs="Times New Roman"/>
              </w:rPr>
              <w:lastRenderedPageBreak/>
              <w:t>центр культурного развития - 1;</w:t>
            </w:r>
          </w:p>
          <w:p w:rsidR="00550D36" w:rsidRPr="004429F4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4429F4">
              <w:rPr>
                <w:rFonts w:ascii="Times New Roman" w:hAnsi="Times New Roman" w:cs="Times New Roman"/>
              </w:rPr>
              <w:t>концертный зал - 1</w:t>
            </w:r>
          </w:p>
        </w:tc>
        <w:tc>
          <w:tcPr>
            <w:tcW w:w="2164" w:type="dxa"/>
          </w:tcPr>
          <w:p w:rsidR="00550D36" w:rsidRPr="004429F4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4429F4">
              <w:rPr>
                <w:rFonts w:ascii="Times New Roman" w:hAnsi="Times New Roman" w:cs="Times New Roman"/>
              </w:rPr>
              <w:t xml:space="preserve">транспортная доступность, часов до </w:t>
            </w:r>
            <w:r w:rsidRPr="004429F4">
              <w:rPr>
                <w:rFonts w:ascii="Times New Roman" w:hAnsi="Times New Roman" w:cs="Times New Roman"/>
              </w:rPr>
              <w:lastRenderedPageBreak/>
              <w:t>административного центра</w:t>
            </w:r>
          </w:p>
        </w:tc>
        <w:tc>
          <w:tcPr>
            <w:tcW w:w="1132" w:type="dxa"/>
          </w:tcPr>
          <w:p w:rsidR="00550D36" w:rsidRPr="004429F4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429F4">
              <w:rPr>
                <w:rFonts w:ascii="Times New Roman" w:hAnsi="Times New Roman" w:cs="Times New Roman"/>
              </w:rPr>
              <w:lastRenderedPageBreak/>
              <w:t>3,5</w:t>
            </w:r>
          </w:p>
        </w:tc>
      </w:tr>
      <w:tr w:rsidR="00550D36" w:rsidRPr="007C2B43" w:rsidTr="00431C99">
        <w:trPr>
          <w:gridAfter w:val="1"/>
          <w:wAfter w:w="18" w:type="dxa"/>
        </w:trPr>
        <w:tc>
          <w:tcPr>
            <w:tcW w:w="460" w:type="dxa"/>
          </w:tcPr>
          <w:p w:rsidR="00550D36" w:rsidRPr="004429F4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4429F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55" w:type="dxa"/>
          </w:tcPr>
          <w:p w:rsidR="00550D36" w:rsidRPr="004429F4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4429F4">
              <w:rPr>
                <w:rFonts w:ascii="Times New Roman" w:hAnsi="Times New Roman" w:cs="Times New Roman"/>
              </w:rPr>
              <w:t>Передвижной многофункциональный культурный центр</w:t>
            </w:r>
          </w:p>
        </w:tc>
        <w:tc>
          <w:tcPr>
            <w:tcW w:w="1840" w:type="dxa"/>
          </w:tcPr>
          <w:p w:rsidR="00550D36" w:rsidRPr="004429F4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4429F4">
              <w:rPr>
                <w:rFonts w:ascii="Times New Roman" w:hAnsi="Times New Roman" w:cs="Times New Roman"/>
              </w:rPr>
              <w:t>уровень обеспеченности, транспортная единица на муниципальный район</w:t>
            </w:r>
          </w:p>
        </w:tc>
        <w:tc>
          <w:tcPr>
            <w:tcW w:w="4397" w:type="dxa"/>
          </w:tcPr>
          <w:p w:rsidR="00550D36" w:rsidRPr="004429F4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429F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64" w:type="dxa"/>
          </w:tcPr>
          <w:p w:rsidR="00550D36" w:rsidRPr="004429F4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4429F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2" w:type="dxa"/>
          </w:tcPr>
          <w:p w:rsidR="00550D36" w:rsidRPr="004429F4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50D36" w:rsidRPr="00EE164D" w:rsidTr="00431C99">
        <w:trPr>
          <w:gridAfter w:val="1"/>
          <w:wAfter w:w="18" w:type="dxa"/>
        </w:trPr>
        <w:tc>
          <w:tcPr>
            <w:tcW w:w="460" w:type="dxa"/>
          </w:tcPr>
          <w:p w:rsidR="00550D36" w:rsidRPr="00EE164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EE164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55" w:type="dxa"/>
          </w:tcPr>
          <w:p w:rsidR="00550D36" w:rsidRPr="00EE164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EE164D">
              <w:rPr>
                <w:rFonts w:ascii="Times New Roman" w:hAnsi="Times New Roman" w:cs="Times New Roman"/>
              </w:rPr>
              <w:t>Музеи</w:t>
            </w:r>
          </w:p>
        </w:tc>
        <w:tc>
          <w:tcPr>
            <w:tcW w:w="1840" w:type="dxa"/>
          </w:tcPr>
          <w:p w:rsidR="00550D36" w:rsidRPr="00EE164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EE164D">
              <w:rPr>
                <w:rFonts w:ascii="Times New Roman" w:hAnsi="Times New Roman" w:cs="Times New Roman"/>
              </w:rPr>
              <w:t xml:space="preserve">уровень обеспеченности, объект на муниципальный </w:t>
            </w:r>
            <w:r w:rsidR="00EE164D" w:rsidRPr="00EE164D">
              <w:rPr>
                <w:rFonts w:ascii="Times New Roman" w:hAnsi="Times New Roman" w:cs="Times New Roman"/>
              </w:rPr>
              <w:t>округ</w:t>
            </w:r>
          </w:p>
        </w:tc>
        <w:tc>
          <w:tcPr>
            <w:tcW w:w="4397" w:type="dxa"/>
          </w:tcPr>
          <w:p w:rsidR="00550D36" w:rsidRPr="00EE164D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EE164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64" w:type="dxa"/>
          </w:tcPr>
          <w:p w:rsidR="00550D36" w:rsidRPr="00EE164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EE164D">
              <w:rPr>
                <w:rFonts w:ascii="Times New Roman" w:hAnsi="Times New Roman" w:cs="Times New Roman"/>
              </w:rPr>
              <w:t>транспортная доступность, часов до административного центра</w:t>
            </w:r>
          </w:p>
        </w:tc>
        <w:tc>
          <w:tcPr>
            <w:tcW w:w="1132" w:type="dxa"/>
          </w:tcPr>
          <w:p w:rsidR="00550D36" w:rsidRPr="00EE164D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EE164D">
              <w:rPr>
                <w:rFonts w:ascii="Times New Roman" w:hAnsi="Times New Roman" w:cs="Times New Roman"/>
              </w:rPr>
              <w:t>3,5</w:t>
            </w:r>
          </w:p>
        </w:tc>
      </w:tr>
      <w:tr w:rsidR="00550D36" w:rsidRPr="005667B4" w:rsidTr="00431C99">
        <w:trPr>
          <w:gridAfter w:val="1"/>
          <w:wAfter w:w="18" w:type="dxa"/>
        </w:trPr>
        <w:tc>
          <w:tcPr>
            <w:tcW w:w="460" w:type="dxa"/>
            <w:vMerge w:val="restart"/>
          </w:tcPr>
          <w:p w:rsidR="00550D36" w:rsidRPr="005667B4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667B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55" w:type="dxa"/>
            <w:vMerge w:val="restart"/>
          </w:tcPr>
          <w:p w:rsidR="00550D36" w:rsidRPr="005667B4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667B4">
              <w:rPr>
                <w:rFonts w:ascii="Times New Roman" w:hAnsi="Times New Roman" w:cs="Times New Roman"/>
              </w:rPr>
              <w:t>Выставочные залы, картинные галереи</w:t>
            </w:r>
          </w:p>
        </w:tc>
        <w:tc>
          <w:tcPr>
            <w:tcW w:w="1840" w:type="dxa"/>
          </w:tcPr>
          <w:p w:rsidR="00550D36" w:rsidRPr="005667B4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667B4">
              <w:rPr>
                <w:rFonts w:ascii="Times New Roman" w:hAnsi="Times New Roman" w:cs="Times New Roman"/>
              </w:rPr>
              <w:t xml:space="preserve">уровень обеспеченности, объект на муниципальный </w:t>
            </w:r>
            <w:r w:rsidR="005667B4">
              <w:rPr>
                <w:rFonts w:ascii="Times New Roman" w:hAnsi="Times New Roman" w:cs="Times New Roman"/>
              </w:rPr>
              <w:t>округ</w:t>
            </w:r>
          </w:p>
        </w:tc>
        <w:tc>
          <w:tcPr>
            <w:tcW w:w="4397" w:type="dxa"/>
          </w:tcPr>
          <w:p w:rsidR="00550D36" w:rsidRPr="005667B4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5667B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64" w:type="dxa"/>
            <w:vMerge w:val="restart"/>
          </w:tcPr>
          <w:p w:rsidR="00550D36" w:rsidRPr="005667B4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667B4">
              <w:rPr>
                <w:rFonts w:ascii="Times New Roman" w:hAnsi="Times New Roman" w:cs="Times New Roman"/>
              </w:rPr>
              <w:t>транспортная доступность, часов до административного центра</w:t>
            </w:r>
          </w:p>
        </w:tc>
        <w:tc>
          <w:tcPr>
            <w:tcW w:w="1132" w:type="dxa"/>
            <w:vMerge w:val="restart"/>
          </w:tcPr>
          <w:p w:rsidR="00550D36" w:rsidRPr="005667B4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5667B4">
              <w:rPr>
                <w:rFonts w:ascii="Times New Roman" w:hAnsi="Times New Roman" w:cs="Times New Roman"/>
              </w:rPr>
              <w:t>3,5</w:t>
            </w:r>
          </w:p>
        </w:tc>
      </w:tr>
      <w:tr w:rsidR="00550D36" w:rsidRPr="005667B4" w:rsidTr="00431C99">
        <w:trPr>
          <w:gridAfter w:val="1"/>
          <w:wAfter w:w="18" w:type="dxa"/>
        </w:trPr>
        <w:tc>
          <w:tcPr>
            <w:tcW w:w="460" w:type="dxa"/>
            <w:vMerge/>
          </w:tcPr>
          <w:p w:rsidR="00550D36" w:rsidRPr="005667B4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355" w:type="dxa"/>
            <w:vMerge/>
          </w:tcPr>
          <w:p w:rsidR="00550D36" w:rsidRPr="005667B4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</w:tcPr>
          <w:p w:rsidR="00550D36" w:rsidRPr="005667B4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667B4">
              <w:rPr>
                <w:rFonts w:ascii="Times New Roman" w:hAnsi="Times New Roman" w:cs="Times New Roman"/>
              </w:rPr>
              <w:t>размер земельного участка, га</w:t>
            </w:r>
          </w:p>
        </w:tc>
        <w:tc>
          <w:tcPr>
            <w:tcW w:w="4397" w:type="dxa"/>
          </w:tcPr>
          <w:p w:rsidR="00550D36" w:rsidRPr="005667B4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667B4">
              <w:rPr>
                <w:rFonts w:ascii="Times New Roman" w:hAnsi="Times New Roman" w:cs="Times New Roman"/>
              </w:rPr>
              <w:t>при экспозиционной площади 500 кв. м - 0,5;</w:t>
            </w:r>
          </w:p>
          <w:p w:rsidR="00550D36" w:rsidRPr="005667B4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667B4">
              <w:rPr>
                <w:rFonts w:ascii="Times New Roman" w:hAnsi="Times New Roman" w:cs="Times New Roman"/>
              </w:rPr>
              <w:t>1000 кв. м - 0,8</w:t>
            </w:r>
          </w:p>
          <w:p w:rsidR="00550D36" w:rsidRPr="005667B4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667B4">
              <w:rPr>
                <w:rFonts w:ascii="Times New Roman" w:hAnsi="Times New Roman" w:cs="Times New Roman"/>
              </w:rPr>
              <w:t>1500 кв. м - 1,2</w:t>
            </w:r>
          </w:p>
        </w:tc>
        <w:tc>
          <w:tcPr>
            <w:tcW w:w="2164" w:type="dxa"/>
            <w:vMerge/>
          </w:tcPr>
          <w:p w:rsidR="00550D36" w:rsidRPr="005667B4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vMerge/>
          </w:tcPr>
          <w:p w:rsidR="00550D36" w:rsidRPr="005667B4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</w:tr>
      <w:tr w:rsidR="00550D36" w:rsidRPr="007C2B43" w:rsidTr="00431C99">
        <w:trPr>
          <w:gridAfter w:val="1"/>
          <w:wAfter w:w="18" w:type="dxa"/>
        </w:trPr>
        <w:tc>
          <w:tcPr>
            <w:tcW w:w="460" w:type="dxa"/>
          </w:tcPr>
          <w:p w:rsidR="00550D36" w:rsidRPr="005667B4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667B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55" w:type="dxa"/>
          </w:tcPr>
          <w:p w:rsidR="00550D36" w:rsidRPr="005667B4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667B4">
              <w:rPr>
                <w:rFonts w:ascii="Times New Roman" w:hAnsi="Times New Roman" w:cs="Times New Roman"/>
              </w:rPr>
              <w:t>Кинотеатры</w:t>
            </w:r>
          </w:p>
        </w:tc>
        <w:tc>
          <w:tcPr>
            <w:tcW w:w="1840" w:type="dxa"/>
          </w:tcPr>
          <w:p w:rsidR="00550D36" w:rsidRPr="005667B4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667B4">
              <w:rPr>
                <w:rFonts w:ascii="Times New Roman" w:hAnsi="Times New Roman" w:cs="Times New Roman"/>
              </w:rPr>
              <w:t>уровень обеспеченности, объект на муниципальный район</w:t>
            </w:r>
          </w:p>
        </w:tc>
        <w:tc>
          <w:tcPr>
            <w:tcW w:w="4397" w:type="dxa"/>
          </w:tcPr>
          <w:p w:rsidR="00550D36" w:rsidRPr="005667B4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5667B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64" w:type="dxa"/>
          </w:tcPr>
          <w:p w:rsidR="00550D36" w:rsidRPr="005667B4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667B4">
              <w:rPr>
                <w:rFonts w:ascii="Times New Roman" w:hAnsi="Times New Roman" w:cs="Times New Roman"/>
              </w:rPr>
              <w:t>транспортная доступность, часов до административного центра</w:t>
            </w:r>
          </w:p>
        </w:tc>
        <w:tc>
          <w:tcPr>
            <w:tcW w:w="1132" w:type="dxa"/>
          </w:tcPr>
          <w:p w:rsidR="00550D36" w:rsidRPr="005667B4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5667B4">
              <w:rPr>
                <w:rFonts w:ascii="Times New Roman" w:hAnsi="Times New Roman" w:cs="Times New Roman"/>
              </w:rPr>
              <w:t>3,5</w:t>
            </w:r>
          </w:p>
        </w:tc>
      </w:tr>
      <w:tr w:rsidR="00550D36" w:rsidRPr="007C2B43" w:rsidTr="00431C99">
        <w:tc>
          <w:tcPr>
            <w:tcW w:w="14366" w:type="dxa"/>
            <w:gridSpan w:val="7"/>
          </w:tcPr>
          <w:p w:rsidR="00550D36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D723DF">
              <w:rPr>
                <w:rFonts w:ascii="Times New Roman" w:hAnsi="Times New Roman" w:cs="Times New Roman"/>
              </w:rPr>
              <w:t>Примечания:</w:t>
            </w:r>
          </w:p>
          <w:p w:rsidR="00EE164D" w:rsidRDefault="00EE164D" w:rsidP="00EE16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При определении нормативной потребности в библиотечном обслуживании населения необходимо рассматривать транспортную и шаговую доступность:</w:t>
            </w:r>
          </w:p>
          <w:p w:rsidR="00EE164D" w:rsidRDefault="00EE164D" w:rsidP="00EE164D">
            <w:pPr>
              <w:autoSpaceDE w:val="0"/>
              <w:autoSpaceDN w:val="0"/>
              <w:adjustRightInd w:val="0"/>
              <w:spacing w:after="0" w:line="240" w:lineRule="auto"/>
              <w:ind w:firstLine="8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зависимости от сложности рельефа и наличия выделенной для пешеходов дорожно-</w:t>
            </w:r>
            <w:proofErr w:type="spellStart"/>
            <w:r>
              <w:rPr>
                <w:rFonts w:ascii="Times New Roman" w:hAnsi="Times New Roman" w:cs="Times New Roman"/>
              </w:rPr>
              <w:t>тропиночной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сети следует применять коэффициент от 1,75 до 5 к нормативной потребности в библиотеках в сельских населенных пунктах.</w:t>
            </w:r>
          </w:p>
          <w:p w:rsidR="00550D36" w:rsidRPr="00BC6096" w:rsidRDefault="00EE164D" w:rsidP="00BC6096">
            <w:pPr>
              <w:autoSpaceDE w:val="0"/>
              <w:autoSpaceDN w:val="0"/>
              <w:adjustRightInd w:val="0"/>
              <w:spacing w:after="0" w:line="240" w:lineRule="auto"/>
              <w:ind w:firstLine="8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зависимости от сложности рельефа и наличия регулярного транспортного сообщения следует применять коэффициент от 1,25 до 5 к нормативной потребности в библиотеках в сельских населенных пунктах.</w:t>
            </w:r>
          </w:p>
          <w:p w:rsidR="00550D36" w:rsidRPr="00D723DF" w:rsidRDefault="00BC609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50D36" w:rsidRPr="00D723DF">
              <w:rPr>
                <w:rFonts w:ascii="Times New Roman" w:hAnsi="Times New Roman" w:cs="Times New Roman"/>
              </w:rPr>
              <w:t>. В муниципальн</w:t>
            </w:r>
            <w:r w:rsidR="00D723DF" w:rsidRPr="00D723DF">
              <w:rPr>
                <w:rFonts w:ascii="Times New Roman" w:hAnsi="Times New Roman" w:cs="Times New Roman"/>
              </w:rPr>
              <w:t>ом</w:t>
            </w:r>
            <w:r w:rsidR="00550D36" w:rsidRPr="00D723DF">
              <w:rPr>
                <w:rFonts w:ascii="Times New Roman" w:hAnsi="Times New Roman" w:cs="Times New Roman"/>
              </w:rPr>
              <w:t xml:space="preserve"> </w:t>
            </w:r>
            <w:r w:rsidR="00D723DF" w:rsidRPr="00D723DF">
              <w:rPr>
                <w:rFonts w:ascii="Times New Roman" w:hAnsi="Times New Roman" w:cs="Times New Roman"/>
              </w:rPr>
              <w:t>округе</w:t>
            </w:r>
            <w:r w:rsidR="00550D36" w:rsidRPr="00D723DF">
              <w:rPr>
                <w:rFonts w:ascii="Times New Roman" w:hAnsi="Times New Roman" w:cs="Times New Roman"/>
              </w:rPr>
              <w:t xml:space="preserve"> для обслуживания населенных пунктов, не имеющих стационарных учреждений культуры, создается передвижной многофункциональный культурный центр - 1 транспортная единица;</w:t>
            </w:r>
          </w:p>
          <w:p w:rsidR="00550D36" w:rsidRPr="00D723DF" w:rsidRDefault="00FE02F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50D36" w:rsidRPr="00D723D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550D36" w:rsidRPr="00D723DF">
              <w:rPr>
                <w:rFonts w:ascii="Times New Roman" w:hAnsi="Times New Roman" w:cs="Times New Roman"/>
              </w:rPr>
              <w:t>Межпоселенческую</w:t>
            </w:r>
            <w:proofErr w:type="spellEnd"/>
            <w:r w:rsidR="00550D36" w:rsidRPr="00D723DF">
              <w:rPr>
                <w:rFonts w:ascii="Times New Roman" w:hAnsi="Times New Roman" w:cs="Times New Roman"/>
              </w:rPr>
              <w:t>, детскую и юношескую библиотеки, центры культурного развития, кинотеатры следует размещать в административн</w:t>
            </w:r>
            <w:r w:rsidR="00D723DF" w:rsidRPr="00D723DF">
              <w:rPr>
                <w:rFonts w:ascii="Times New Roman" w:hAnsi="Times New Roman" w:cs="Times New Roman"/>
              </w:rPr>
              <w:t>ом</w:t>
            </w:r>
            <w:r w:rsidR="00550D36" w:rsidRPr="00D723DF">
              <w:rPr>
                <w:rFonts w:ascii="Times New Roman" w:hAnsi="Times New Roman" w:cs="Times New Roman"/>
              </w:rPr>
              <w:t xml:space="preserve"> центр</w:t>
            </w:r>
            <w:r w:rsidR="00D723DF" w:rsidRPr="00D723DF">
              <w:rPr>
                <w:rFonts w:ascii="Times New Roman" w:hAnsi="Times New Roman" w:cs="Times New Roman"/>
              </w:rPr>
              <w:t>е</w:t>
            </w:r>
            <w:r w:rsidR="00550D36" w:rsidRPr="00D723DF">
              <w:rPr>
                <w:rFonts w:ascii="Times New Roman" w:hAnsi="Times New Roman" w:cs="Times New Roman"/>
              </w:rPr>
              <w:t xml:space="preserve"> муниципальн</w:t>
            </w:r>
            <w:r w:rsidR="00D723DF" w:rsidRPr="00D723DF">
              <w:rPr>
                <w:rFonts w:ascii="Times New Roman" w:hAnsi="Times New Roman" w:cs="Times New Roman"/>
              </w:rPr>
              <w:t>ого</w:t>
            </w:r>
            <w:r w:rsidR="00550D36" w:rsidRPr="00D723DF">
              <w:rPr>
                <w:rFonts w:ascii="Times New Roman" w:hAnsi="Times New Roman" w:cs="Times New Roman"/>
              </w:rPr>
              <w:t xml:space="preserve"> </w:t>
            </w:r>
            <w:r w:rsidR="00D723DF" w:rsidRPr="00D723DF">
              <w:rPr>
                <w:rFonts w:ascii="Times New Roman" w:hAnsi="Times New Roman" w:cs="Times New Roman"/>
              </w:rPr>
              <w:t>округа</w:t>
            </w:r>
            <w:r w:rsidR="00550D36" w:rsidRPr="00D723DF">
              <w:rPr>
                <w:rFonts w:ascii="Times New Roman" w:hAnsi="Times New Roman" w:cs="Times New Roman"/>
              </w:rPr>
              <w:t>;</w:t>
            </w:r>
          </w:p>
          <w:p w:rsidR="00550D36" w:rsidRPr="00D723DF" w:rsidRDefault="00FE02F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  <w:r w:rsidR="00550D36" w:rsidRPr="00D723DF">
              <w:rPr>
                <w:rFonts w:ascii="Times New Roman" w:hAnsi="Times New Roman" w:cs="Times New Roman"/>
              </w:rPr>
              <w:t>. В составе районного дома культуры и (или) центра культурного развития следует размещать объекты для развития местного традиционного народного художественного творчества;</w:t>
            </w:r>
          </w:p>
          <w:p w:rsidR="00550D36" w:rsidRPr="00D723DF" w:rsidRDefault="00FE02F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550D36" w:rsidRPr="00D723DF">
              <w:rPr>
                <w:rFonts w:ascii="Times New Roman" w:hAnsi="Times New Roman" w:cs="Times New Roman"/>
              </w:rPr>
              <w:t>. В целях обеспечения доступности объектов культуры возможны различные варианты размещения: отдельно стоящие, встроенные или пристроенные объекты культуры в составе жилых зон и отдельно стоящие объекты культуры в составе общественно-деловых и рекреационных зон;</w:t>
            </w:r>
          </w:p>
          <w:p w:rsidR="00550D36" w:rsidRPr="00CC01A4" w:rsidRDefault="00FE02F2">
            <w:pPr>
              <w:pStyle w:val="ConsPlusNormal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550D36" w:rsidRPr="00D723DF">
              <w:rPr>
                <w:rFonts w:ascii="Times New Roman" w:hAnsi="Times New Roman" w:cs="Times New Roman"/>
              </w:rPr>
              <w:t xml:space="preserve">. Понятие </w:t>
            </w:r>
            <w:r w:rsidR="00CC01A4" w:rsidRPr="00D723DF">
              <w:rPr>
                <w:rFonts w:ascii="Times New Roman" w:hAnsi="Times New Roman" w:cs="Times New Roman"/>
              </w:rPr>
              <w:t>«</w:t>
            </w:r>
            <w:r w:rsidR="00550D36" w:rsidRPr="00D723DF">
              <w:rPr>
                <w:rFonts w:ascii="Times New Roman" w:hAnsi="Times New Roman" w:cs="Times New Roman"/>
              </w:rPr>
              <w:t>транспортная доступность</w:t>
            </w:r>
            <w:r w:rsidR="00CC01A4" w:rsidRPr="00D723DF">
              <w:rPr>
                <w:rFonts w:ascii="Times New Roman" w:hAnsi="Times New Roman" w:cs="Times New Roman"/>
              </w:rPr>
              <w:t>»</w:t>
            </w:r>
            <w:r w:rsidR="00550D36" w:rsidRPr="00D723DF">
              <w:rPr>
                <w:rFonts w:ascii="Times New Roman" w:hAnsi="Times New Roman" w:cs="Times New Roman"/>
              </w:rPr>
              <w:t xml:space="preserve"> установлено в </w:t>
            </w:r>
            <w:hyperlink r:id="rId15" w:history="1">
              <w:r w:rsidR="00550D36" w:rsidRPr="00D723DF">
                <w:rPr>
                  <w:rFonts w:ascii="Times New Roman" w:hAnsi="Times New Roman" w:cs="Times New Roman"/>
                </w:rPr>
                <w:t>разделе 1</w:t>
              </w:r>
            </w:hyperlink>
            <w:r w:rsidR="00550D36" w:rsidRPr="00D723DF">
              <w:rPr>
                <w:rFonts w:ascii="Times New Roman" w:hAnsi="Times New Roman" w:cs="Times New Roman"/>
              </w:rPr>
              <w:t xml:space="preserve"> </w:t>
            </w:r>
            <w:r w:rsidR="00CC01A4" w:rsidRPr="00D723DF">
              <w:rPr>
                <w:rFonts w:ascii="Times New Roman" w:hAnsi="Times New Roman" w:cs="Times New Roman"/>
              </w:rPr>
              <w:t>«</w:t>
            </w:r>
            <w:r w:rsidR="00550D36" w:rsidRPr="00D723DF">
              <w:rPr>
                <w:rFonts w:ascii="Times New Roman" w:hAnsi="Times New Roman" w:cs="Times New Roman"/>
              </w:rPr>
              <w:t>Термины и определения</w:t>
            </w:r>
            <w:r w:rsidR="00CC01A4" w:rsidRPr="00D723DF">
              <w:rPr>
                <w:rFonts w:ascii="Times New Roman" w:hAnsi="Times New Roman" w:cs="Times New Roman"/>
              </w:rPr>
              <w:t>»</w:t>
            </w:r>
            <w:r w:rsidR="00550D36" w:rsidRPr="00D723DF">
              <w:rPr>
                <w:rFonts w:ascii="Times New Roman" w:hAnsi="Times New Roman" w:cs="Times New Roman"/>
              </w:rPr>
              <w:t xml:space="preserve"> основной частью РНГП.</w:t>
            </w:r>
          </w:p>
        </w:tc>
      </w:tr>
    </w:tbl>
    <w:p w:rsidR="00550D36" w:rsidRPr="007C2B43" w:rsidRDefault="00550D36">
      <w:pPr>
        <w:rPr>
          <w:rFonts w:ascii="Times New Roman" w:hAnsi="Times New Roman" w:cs="Times New Roman"/>
        </w:rPr>
        <w:sectPr w:rsidR="00550D36" w:rsidRPr="007C2B43" w:rsidSect="006654DC">
          <w:pgSz w:w="16838" w:h="11905" w:orient="landscape"/>
          <w:pgMar w:top="426" w:right="1134" w:bottom="426" w:left="1134" w:header="0" w:footer="0" w:gutter="0"/>
          <w:cols w:space="720"/>
        </w:sectPr>
      </w:pPr>
    </w:p>
    <w:p w:rsidR="00550D36" w:rsidRPr="007C2B43" w:rsidRDefault="00550D36" w:rsidP="00FE02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6" w:name="P350"/>
      <w:bookmarkEnd w:id="6"/>
      <w:r w:rsidRPr="007C2B43">
        <w:rPr>
          <w:rFonts w:ascii="Times New Roman" w:hAnsi="Times New Roman" w:cs="Times New Roman"/>
        </w:rPr>
        <w:lastRenderedPageBreak/>
        <w:t>1.5. Расчетные показатели минимально допустимого уровня обеспеченности объектами местного значения в области молодежной политики и показатели максимально допустимого уровня территориальной доступности таких объектов для населения</w:t>
      </w:r>
    </w:p>
    <w:p w:rsidR="00550D36" w:rsidRPr="007C2B43" w:rsidRDefault="00550D36" w:rsidP="00FE02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Расчетные показатели для объектов местного значения в области молодежной политики установлены в соответствии с полномочиями муниципального </w:t>
      </w:r>
      <w:r w:rsidR="00CC01A4">
        <w:rPr>
          <w:rFonts w:ascii="Times New Roman" w:hAnsi="Times New Roman" w:cs="Times New Roman"/>
        </w:rPr>
        <w:t>округа</w:t>
      </w:r>
      <w:r w:rsidRPr="007C2B43">
        <w:rPr>
          <w:rFonts w:ascii="Times New Roman" w:hAnsi="Times New Roman" w:cs="Times New Roman"/>
        </w:rPr>
        <w:t xml:space="preserve"> в указанной сфере, определены в соответствии с условиями текущей обеспеченности населения </w:t>
      </w:r>
      <w:r w:rsidR="00CC01A4">
        <w:rPr>
          <w:rFonts w:ascii="Times New Roman" w:hAnsi="Times New Roman" w:cs="Times New Roman"/>
        </w:rPr>
        <w:t>Чугуевского</w:t>
      </w:r>
      <w:r w:rsidRPr="007C2B43">
        <w:rPr>
          <w:rFonts w:ascii="Times New Roman" w:hAnsi="Times New Roman" w:cs="Times New Roman"/>
        </w:rPr>
        <w:t xml:space="preserve"> муниципального </w:t>
      </w:r>
      <w:r w:rsidR="00CC01A4">
        <w:rPr>
          <w:rFonts w:ascii="Times New Roman" w:hAnsi="Times New Roman" w:cs="Times New Roman"/>
        </w:rPr>
        <w:t>округа</w:t>
      </w:r>
      <w:r w:rsidRPr="007C2B43">
        <w:rPr>
          <w:rFonts w:ascii="Times New Roman" w:hAnsi="Times New Roman" w:cs="Times New Roman"/>
        </w:rPr>
        <w:t xml:space="preserve">, с учетом Методических </w:t>
      </w:r>
      <w:hyperlink r:id="rId16" w:history="1">
        <w:r w:rsidRPr="00CC01A4">
          <w:rPr>
            <w:rFonts w:ascii="Times New Roman" w:hAnsi="Times New Roman" w:cs="Times New Roman"/>
          </w:rPr>
          <w:t>рекомендаций</w:t>
        </w:r>
      </w:hyperlink>
      <w:r w:rsidRPr="00CC01A4">
        <w:rPr>
          <w:rFonts w:ascii="Times New Roman" w:hAnsi="Times New Roman" w:cs="Times New Roman"/>
        </w:rPr>
        <w:t xml:space="preserve"> </w:t>
      </w:r>
      <w:r w:rsidRPr="007C2B43">
        <w:rPr>
          <w:rFonts w:ascii="Times New Roman" w:hAnsi="Times New Roman" w:cs="Times New Roman"/>
        </w:rPr>
        <w:t xml:space="preserve">по организации работы органов исполнительной власти субъектов Российской Федерации и местного самоуправления, реализующих государственную молодежную политику, утвержденных приказом Федерального агентства по делам молодежи от 13.05.2016 </w:t>
      </w:r>
      <w:r w:rsidR="00CC01A4">
        <w:rPr>
          <w:rFonts w:ascii="Times New Roman" w:hAnsi="Times New Roman" w:cs="Times New Roman"/>
        </w:rPr>
        <w:t>№</w:t>
      </w:r>
      <w:r w:rsidRPr="007C2B43">
        <w:rPr>
          <w:rFonts w:ascii="Times New Roman" w:hAnsi="Times New Roman" w:cs="Times New Roman"/>
        </w:rPr>
        <w:t xml:space="preserve"> 167.</w:t>
      </w:r>
    </w:p>
    <w:p w:rsidR="00550D36" w:rsidRPr="007C2B43" w:rsidRDefault="00550D36" w:rsidP="00FE02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Расчетные показатели минимально допустимого уровня обеспеченности объектами местного значения в указанной сфере и показатели максимально допустимого уровня территориальной доступности таких объектов, представлены в таблице 1.5.1.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7C2B43" w:rsidRDefault="00550D36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Таблица 1.5.1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Расчетные показатели минимально допустимого уровня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обеспеченности объектами местного значения в области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молодежной политики и показатели максимально допустимого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уровня территориальной доступности таких объектов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2098"/>
        <w:gridCol w:w="1840"/>
        <w:gridCol w:w="1132"/>
        <w:gridCol w:w="2381"/>
        <w:gridCol w:w="1132"/>
      </w:tblGrid>
      <w:tr w:rsidR="00550D36" w:rsidRPr="005667B4">
        <w:tc>
          <w:tcPr>
            <w:tcW w:w="460" w:type="dxa"/>
            <w:vMerge w:val="restart"/>
          </w:tcPr>
          <w:p w:rsidR="00550D36" w:rsidRPr="005667B4" w:rsidRDefault="00CC01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67B4">
              <w:rPr>
                <w:rFonts w:ascii="Times New Roman" w:hAnsi="Times New Roman" w:cs="Times New Roman"/>
              </w:rPr>
              <w:t>№</w:t>
            </w:r>
            <w:r w:rsidR="00550D36" w:rsidRPr="005667B4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2098" w:type="dxa"/>
            <w:vMerge w:val="restart"/>
          </w:tcPr>
          <w:p w:rsidR="00550D36" w:rsidRPr="005667B4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67B4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2972" w:type="dxa"/>
            <w:gridSpan w:val="2"/>
          </w:tcPr>
          <w:p w:rsidR="00550D36" w:rsidRPr="005667B4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67B4">
              <w:rPr>
                <w:rFonts w:ascii="Times New Roman" w:hAnsi="Times New Roman" w:cs="Times New Roman"/>
              </w:rPr>
              <w:t>Минимально допустимый уровень обеспеченности</w:t>
            </w:r>
          </w:p>
        </w:tc>
        <w:tc>
          <w:tcPr>
            <w:tcW w:w="3513" w:type="dxa"/>
            <w:gridSpan w:val="2"/>
          </w:tcPr>
          <w:p w:rsidR="00550D36" w:rsidRPr="005667B4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67B4">
              <w:rPr>
                <w:rFonts w:ascii="Times New Roman" w:hAnsi="Times New Roman" w:cs="Times New Roman"/>
              </w:rPr>
              <w:t>Максимально допустимый уровень территориальной доступности</w:t>
            </w:r>
          </w:p>
        </w:tc>
      </w:tr>
      <w:tr w:rsidR="00550D36" w:rsidRPr="005667B4">
        <w:tc>
          <w:tcPr>
            <w:tcW w:w="460" w:type="dxa"/>
            <w:vMerge/>
          </w:tcPr>
          <w:p w:rsidR="00550D36" w:rsidRPr="005667B4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  <w:vMerge/>
          </w:tcPr>
          <w:p w:rsidR="00550D36" w:rsidRPr="005667B4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</w:tcPr>
          <w:p w:rsidR="00550D36" w:rsidRPr="005667B4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67B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2" w:type="dxa"/>
          </w:tcPr>
          <w:p w:rsidR="00550D36" w:rsidRPr="005667B4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67B4">
              <w:rPr>
                <w:rFonts w:ascii="Times New Roman" w:hAnsi="Times New Roman" w:cs="Times New Roman"/>
              </w:rPr>
              <w:t>Величина</w:t>
            </w:r>
          </w:p>
        </w:tc>
        <w:tc>
          <w:tcPr>
            <w:tcW w:w="2381" w:type="dxa"/>
          </w:tcPr>
          <w:p w:rsidR="00550D36" w:rsidRPr="005667B4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67B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2" w:type="dxa"/>
          </w:tcPr>
          <w:p w:rsidR="00550D36" w:rsidRPr="005667B4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67B4">
              <w:rPr>
                <w:rFonts w:ascii="Times New Roman" w:hAnsi="Times New Roman" w:cs="Times New Roman"/>
              </w:rPr>
              <w:t>Величина</w:t>
            </w:r>
          </w:p>
        </w:tc>
      </w:tr>
      <w:tr w:rsidR="00550D36" w:rsidRPr="005667B4">
        <w:tc>
          <w:tcPr>
            <w:tcW w:w="460" w:type="dxa"/>
          </w:tcPr>
          <w:p w:rsidR="00550D36" w:rsidRPr="005667B4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667B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8" w:type="dxa"/>
          </w:tcPr>
          <w:p w:rsidR="00550D36" w:rsidRPr="005667B4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667B4">
              <w:rPr>
                <w:rFonts w:ascii="Times New Roman" w:hAnsi="Times New Roman" w:cs="Times New Roman"/>
              </w:rPr>
              <w:t>Учреждения по работе с детьми и молодежью (дом молодежи, молодежный центр, молодежный клуб и иные учреждения, предоставляющие социальные услуги молодежи)</w:t>
            </w:r>
          </w:p>
        </w:tc>
        <w:tc>
          <w:tcPr>
            <w:tcW w:w="1840" w:type="dxa"/>
          </w:tcPr>
          <w:p w:rsidR="00550D36" w:rsidRPr="005667B4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667B4">
              <w:rPr>
                <w:rFonts w:ascii="Times New Roman" w:hAnsi="Times New Roman" w:cs="Times New Roman"/>
              </w:rPr>
              <w:t>уровень обеспеченности, объект на муниципальный район</w:t>
            </w:r>
          </w:p>
        </w:tc>
        <w:tc>
          <w:tcPr>
            <w:tcW w:w="1132" w:type="dxa"/>
          </w:tcPr>
          <w:p w:rsidR="00550D36" w:rsidRPr="005667B4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5667B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81" w:type="dxa"/>
          </w:tcPr>
          <w:p w:rsidR="00550D36" w:rsidRPr="005667B4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667B4">
              <w:rPr>
                <w:rFonts w:ascii="Times New Roman" w:hAnsi="Times New Roman" w:cs="Times New Roman"/>
              </w:rPr>
              <w:t>транспортная доступность, часов до административного центра</w:t>
            </w:r>
          </w:p>
        </w:tc>
        <w:tc>
          <w:tcPr>
            <w:tcW w:w="1132" w:type="dxa"/>
          </w:tcPr>
          <w:p w:rsidR="00550D36" w:rsidRPr="005667B4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5667B4">
              <w:rPr>
                <w:rFonts w:ascii="Times New Roman" w:hAnsi="Times New Roman" w:cs="Times New Roman"/>
              </w:rPr>
              <w:t>3,5</w:t>
            </w:r>
          </w:p>
        </w:tc>
      </w:tr>
      <w:tr w:rsidR="00550D36" w:rsidRPr="007C2B43">
        <w:tc>
          <w:tcPr>
            <w:tcW w:w="9043" w:type="dxa"/>
            <w:gridSpan w:val="6"/>
          </w:tcPr>
          <w:p w:rsidR="00550D36" w:rsidRPr="005667B4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667B4">
              <w:rPr>
                <w:rFonts w:ascii="Times New Roman" w:hAnsi="Times New Roman" w:cs="Times New Roman"/>
              </w:rPr>
              <w:t xml:space="preserve">Примечание: понятие </w:t>
            </w:r>
            <w:r w:rsidR="00CC01A4" w:rsidRPr="005667B4">
              <w:rPr>
                <w:rFonts w:ascii="Times New Roman" w:hAnsi="Times New Roman" w:cs="Times New Roman"/>
              </w:rPr>
              <w:t>«</w:t>
            </w:r>
            <w:r w:rsidRPr="005667B4">
              <w:rPr>
                <w:rFonts w:ascii="Times New Roman" w:hAnsi="Times New Roman" w:cs="Times New Roman"/>
              </w:rPr>
              <w:t>транспортная доступность</w:t>
            </w:r>
            <w:r w:rsidR="00CC01A4" w:rsidRPr="005667B4">
              <w:rPr>
                <w:rFonts w:ascii="Times New Roman" w:hAnsi="Times New Roman" w:cs="Times New Roman"/>
              </w:rPr>
              <w:t>»</w:t>
            </w:r>
            <w:r w:rsidRPr="005667B4">
              <w:rPr>
                <w:rFonts w:ascii="Times New Roman" w:hAnsi="Times New Roman" w:cs="Times New Roman"/>
              </w:rPr>
              <w:t xml:space="preserve"> установлено в </w:t>
            </w:r>
            <w:hyperlink r:id="rId17" w:history="1">
              <w:r w:rsidRPr="005667B4">
                <w:rPr>
                  <w:rFonts w:ascii="Times New Roman" w:hAnsi="Times New Roman" w:cs="Times New Roman"/>
                </w:rPr>
                <w:t>разделе 1</w:t>
              </w:r>
            </w:hyperlink>
            <w:r w:rsidRPr="005667B4">
              <w:rPr>
                <w:rFonts w:ascii="Times New Roman" w:hAnsi="Times New Roman" w:cs="Times New Roman"/>
              </w:rPr>
              <w:t xml:space="preserve"> </w:t>
            </w:r>
            <w:r w:rsidR="00CC01A4" w:rsidRPr="005667B4">
              <w:rPr>
                <w:rFonts w:ascii="Times New Roman" w:hAnsi="Times New Roman" w:cs="Times New Roman"/>
              </w:rPr>
              <w:t>«</w:t>
            </w:r>
            <w:r w:rsidRPr="005667B4">
              <w:rPr>
                <w:rFonts w:ascii="Times New Roman" w:hAnsi="Times New Roman" w:cs="Times New Roman"/>
              </w:rPr>
              <w:t>Термины и определения</w:t>
            </w:r>
            <w:r w:rsidR="00CC01A4" w:rsidRPr="005667B4">
              <w:rPr>
                <w:rFonts w:ascii="Times New Roman" w:hAnsi="Times New Roman" w:cs="Times New Roman"/>
              </w:rPr>
              <w:t>»</w:t>
            </w:r>
            <w:r w:rsidRPr="005667B4">
              <w:rPr>
                <w:rFonts w:ascii="Times New Roman" w:hAnsi="Times New Roman" w:cs="Times New Roman"/>
              </w:rPr>
              <w:t xml:space="preserve"> основной частью РНГП.</w:t>
            </w:r>
          </w:p>
        </w:tc>
      </w:tr>
    </w:tbl>
    <w:p w:rsidR="00550D36" w:rsidRPr="007C2B43" w:rsidRDefault="00550D36" w:rsidP="00FE02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1.6. Расчетные показатели минимально допустимого уровня обеспеченности объектами местного значения в области жилищного строительства и показатели максимально допустимого уровня территориальной доступности таких объектов для населения</w:t>
      </w:r>
    </w:p>
    <w:p w:rsidR="00550D36" w:rsidRPr="007C2B43" w:rsidRDefault="00550D36" w:rsidP="00FE02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Расчетные показатели для объектов местного значения в области жилищного строительства в целях решения вопросов местного значения </w:t>
      </w:r>
      <w:r w:rsidR="00CC01A4">
        <w:rPr>
          <w:rFonts w:ascii="Times New Roman" w:hAnsi="Times New Roman" w:cs="Times New Roman"/>
        </w:rPr>
        <w:t>муниципального</w:t>
      </w:r>
      <w:r w:rsidRPr="007C2B43">
        <w:rPr>
          <w:rFonts w:ascii="Times New Roman" w:hAnsi="Times New Roman" w:cs="Times New Roman"/>
        </w:rPr>
        <w:t xml:space="preserve"> округа, предусмотренных Федеральным </w:t>
      </w:r>
      <w:hyperlink r:id="rId18" w:history="1">
        <w:r w:rsidRPr="00CC01A4">
          <w:rPr>
            <w:rFonts w:ascii="Times New Roman" w:hAnsi="Times New Roman" w:cs="Times New Roman"/>
          </w:rPr>
          <w:t>законом</w:t>
        </w:r>
      </w:hyperlink>
      <w:r w:rsidRPr="007C2B43">
        <w:rPr>
          <w:rFonts w:ascii="Times New Roman" w:hAnsi="Times New Roman" w:cs="Times New Roman"/>
        </w:rPr>
        <w:t xml:space="preserve"> от 6 октября 2003 года </w:t>
      </w:r>
      <w:r w:rsidR="00CC01A4">
        <w:rPr>
          <w:rFonts w:ascii="Times New Roman" w:hAnsi="Times New Roman" w:cs="Times New Roman"/>
        </w:rPr>
        <w:t>№</w:t>
      </w:r>
      <w:r w:rsidRPr="007C2B43">
        <w:rPr>
          <w:rFonts w:ascii="Times New Roman" w:hAnsi="Times New Roman" w:cs="Times New Roman"/>
        </w:rPr>
        <w:t xml:space="preserve"> 131-ФЗ </w:t>
      </w:r>
      <w:r w:rsidR="00CC01A4">
        <w:rPr>
          <w:rFonts w:ascii="Times New Roman" w:hAnsi="Times New Roman" w:cs="Times New Roman"/>
        </w:rPr>
        <w:t>«</w:t>
      </w:r>
      <w:r w:rsidRPr="007C2B43">
        <w:rPr>
          <w:rFonts w:ascii="Times New Roman" w:hAnsi="Times New Roman" w:cs="Times New Roman"/>
        </w:rPr>
        <w:t>Об общих принципах организации местного самоуправления в Российской Федерации</w:t>
      </w:r>
      <w:r w:rsidR="00CC01A4">
        <w:rPr>
          <w:rFonts w:ascii="Times New Roman" w:hAnsi="Times New Roman" w:cs="Times New Roman"/>
        </w:rPr>
        <w:t>»</w:t>
      </w:r>
      <w:r w:rsidRPr="007C2B43">
        <w:rPr>
          <w:rFonts w:ascii="Times New Roman" w:hAnsi="Times New Roman" w:cs="Times New Roman"/>
        </w:rPr>
        <w:t xml:space="preserve"> (далее - Закон N 131-ФЗ) и Жилищным </w:t>
      </w:r>
      <w:hyperlink r:id="rId19" w:history="1">
        <w:r w:rsidRPr="00CC01A4">
          <w:rPr>
            <w:rFonts w:ascii="Times New Roman" w:hAnsi="Times New Roman" w:cs="Times New Roman"/>
          </w:rPr>
          <w:t>кодексом</w:t>
        </w:r>
      </w:hyperlink>
      <w:r w:rsidRPr="007C2B43">
        <w:rPr>
          <w:rFonts w:ascii="Times New Roman" w:hAnsi="Times New Roman" w:cs="Times New Roman"/>
        </w:rPr>
        <w:t xml:space="preserve"> Российской Федерации.</w:t>
      </w:r>
    </w:p>
    <w:p w:rsidR="00550D36" w:rsidRPr="007C2B43" w:rsidRDefault="00550D36" w:rsidP="00FE02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Показатели максимально допустимого уровня территориальной доступности населения до объектов местного значения указаны </w:t>
      </w:r>
      <w:r w:rsidRPr="00CC01A4">
        <w:rPr>
          <w:rFonts w:ascii="Times New Roman" w:hAnsi="Times New Roman" w:cs="Times New Roman"/>
        </w:rPr>
        <w:t xml:space="preserve">в </w:t>
      </w:r>
      <w:hyperlink w:anchor="P58" w:history="1">
        <w:r w:rsidRPr="00CC01A4">
          <w:rPr>
            <w:rFonts w:ascii="Times New Roman" w:hAnsi="Times New Roman" w:cs="Times New Roman"/>
          </w:rPr>
          <w:t>разделах 1.1</w:t>
        </w:r>
      </w:hyperlink>
      <w:r w:rsidRPr="00CC01A4">
        <w:rPr>
          <w:rFonts w:ascii="Times New Roman" w:hAnsi="Times New Roman" w:cs="Times New Roman"/>
        </w:rPr>
        <w:t xml:space="preserve"> - </w:t>
      </w:r>
      <w:hyperlink w:anchor="P350" w:history="1">
        <w:r w:rsidRPr="00CC01A4">
          <w:rPr>
            <w:rFonts w:ascii="Times New Roman" w:hAnsi="Times New Roman" w:cs="Times New Roman"/>
          </w:rPr>
          <w:t>1.5</w:t>
        </w:r>
      </w:hyperlink>
      <w:r w:rsidRPr="007C2B43">
        <w:rPr>
          <w:rFonts w:ascii="Times New Roman" w:hAnsi="Times New Roman" w:cs="Times New Roman"/>
        </w:rPr>
        <w:t xml:space="preserve"> МНГП </w:t>
      </w:r>
      <w:r w:rsidR="00CC01A4">
        <w:rPr>
          <w:rFonts w:ascii="Times New Roman" w:hAnsi="Times New Roman" w:cs="Times New Roman"/>
        </w:rPr>
        <w:t>ЧМО</w:t>
      </w:r>
      <w:r w:rsidRPr="007C2B43">
        <w:rPr>
          <w:rFonts w:ascii="Times New Roman" w:hAnsi="Times New Roman" w:cs="Times New Roman"/>
        </w:rPr>
        <w:t>.</w:t>
      </w:r>
    </w:p>
    <w:p w:rsidR="00550D36" w:rsidRPr="007C2B43" w:rsidRDefault="00550D36" w:rsidP="00FE02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Значения показателя приняты на уровне предельных значений, установленных РНГП (таблица 1.6.1).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7C2B43" w:rsidRDefault="00550D36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Таблица 1.6.1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Показатели средней жилищной обеспеченности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3118"/>
        <w:gridCol w:w="4134"/>
      </w:tblGrid>
      <w:tr w:rsidR="00550D36" w:rsidRPr="00AB4A6A">
        <w:tc>
          <w:tcPr>
            <w:tcW w:w="1757" w:type="dxa"/>
          </w:tcPr>
          <w:p w:rsidR="00550D36" w:rsidRPr="00AB4A6A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Наименование вида объекта</w:t>
            </w:r>
          </w:p>
        </w:tc>
        <w:tc>
          <w:tcPr>
            <w:tcW w:w="3118" w:type="dxa"/>
          </w:tcPr>
          <w:p w:rsidR="00550D36" w:rsidRPr="00AB4A6A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Наименование нормируемого расчетного показателя, единица измерения</w:t>
            </w:r>
          </w:p>
        </w:tc>
        <w:tc>
          <w:tcPr>
            <w:tcW w:w="4134" w:type="dxa"/>
          </w:tcPr>
          <w:p w:rsidR="00550D36" w:rsidRPr="00AB4A6A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Значение расчетного показателя</w:t>
            </w:r>
          </w:p>
        </w:tc>
      </w:tr>
      <w:tr w:rsidR="00550D36" w:rsidRPr="00AB4A6A">
        <w:tc>
          <w:tcPr>
            <w:tcW w:w="1757" w:type="dxa"/>
          </w:tcPr>
          <w:p w:rsidR="00550D36" w:rsidRPr="00AB4A6A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lastRenderedPageBreak/>
              <w:t>Жилые помещения</w:t>
            </w:r>
          </w:p>
        </w:tc>
        <w:tc>
          <w:tcPr>
            <w:tcW w:w="3118" w:type="dxa"/>
          </w:tcPr>
          <w:p w:rsidR="00550D36" w:rsidRPr="00AB4A6A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Средняя жилищная обеспеченность, кв. м общей площади жилых помещений на человека</w:t>
            </w:r>
          </w:p>
        </w:tc>
        <w:tc>
          <w:tcPr>
            <w:tcW w:w="4134" w:type="dxa"/>
          </w:tcPr>
          <w:p w:rsidR="00550D36" w:rsidRPr="00AB4A6A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 xml:space="preserve">в среднем по </w:t>
            </w:r>
            <w:r w:rsidR="00CC01A4" w:rsidRPr="00AB4A6A">
              <w:rPr>
                <w:rFonts w:ascii="Times New Roman" w:hAnsi="Times New Roman" w:cs="Times New Roman"/>
              </w:rPr>
              <w:t>Чугуевскому</w:t>
            </w:r>
            <w:r w:rsidRPr="00AB4A6A">
              <w:rPr>
                <w:rFonts w:ascii="Times New Roman" w:hAnsi="Times New Roman" w:cs="Times New Roman"/>
              </w:rPr>
              <w:t xml:space="preserve"> </w:t>
            </w:r>
            <w:r w:rsidR="00CC01A4" w:rsidRPr="00AB4A6A">
              <w:rPr>
                <w:rFonts w:ascii="Times New Roman" w:hAnsi="Times New Roman" w:cs="Times New Roman"/>
              </w:rPr>
              <w:t>муниципальному округу</w:t>
            </w:r>
            <w:r w:rsidRPr="00AB4A6A">
              <w:rPr>
                <w:rFonts w:ascii="Times New Roman" w:hAnsi="Times New Roman" w:cs="Times New Roman"/>
              </w:rPr>
              <w:t>:</w:t>
            </w:r>
          </w:p>
          <w:p w:rsidR="00550D36" w:rsidRPr="00AB4A6A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к 2020 г. - 23,4;</w:t>
            </w:r>
          </w:p>
          <w:p w:rsidR="00550D36" w:rsidRPr="00AB4A6A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к 2025 г. - 25,6;</w:t>
            </w:r>
          </w:p>
          <w:p w:rsidR="00550D36" w:rsidRPr="00AB4A6A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 xml:space="preserve">к 2035 г. - </w:t>
            </w:r>
            <w:r w:rsidR="00AB4A6A" w:rsidRPr="00AB4A6A">
              <w:rPr>
                <w:rFonts w:ascii="Times New Roman" w:hAnsi="Times New Roman" w:cs="Times New Roman"/>
              </w:rPr>
              <w:t>29</w:t>
            </w:r>
          </w:p>
        </w:tc>
      </w:tr>
      <w:tr w:rsidR="00550D36" w:rsidRPr="007C2B43">
        <w:tc>
          <w:tcPr>
            <w:tcW w:w="9009" w:type="dxa"/>
            <w:gridSpan w:val="3"/>
          </w:tcPr>
          <w:p w:rsidR="00550D36" w:rsidRPr="00AB4A6A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Примечание: расчетные показатели на перспективу могут корректироваться с учетом фактически достигнутой жилищной обеспеченности.</w:t>
            </w:r>
          </w:p>
        </w:tc>
      </w:tr>
    </w:tbl>
    <w:p w:rsidR="00550D36" w:rsidRPr="007C2B43" w:rsidRDefault="00550D36" w:rsidP="00FE02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При формировании площадок в целях создания условий для развития жилищного строительства для решения вопросов местного значения, определенных </w:t>
      </w:r>
      <w:hyperlink r:id="rId20" w:history="1">
        <w:r w:rsidRPr="00CC01A4">
          <w:rPr>
            <w:rFonts w:ascii="Times New Roman" w:hAnsi="Times New Roman" w:cs="Times New Roman"/>
          </w:rPr>
          <w:t>Законом</w:t>
        </w:r>
      </w:hyperlink>
      <w:r w:rsidRPr="007C2B43">
        <w:rPr>
          <w:rFonts w:ascii="Times New Roman" w:hAnsi="Times New Roman" w:cs="Times New Roman"/>
        </w:rPr>
        <w:t xml:space="preserve"> </w:t>
      </w:r>
      <w:r w:rsidR="00CC01A4">
        <w:rPr>
          <w:rFonts w:ascii="Times New Roman" w:hAnsi="Times New Roman" w:cs="Times New Roman"/>
        </w:rPr>
        <w:t>№</w:t>
      </w:r>
      <w:r w:rsidRPr="007C2B43">
        <w:rPr>
          <w:rFonts w:ascii="Times New Roman" w:hAnsi="Times New Roman" w:cs="Times New Roman"/>
        </w:rPr>
        <w:t xml:space="preserve"> 131-ФЗ необходимо:</w:t>
      </w:r>
    </w:p>
    <w:p w:rsidR="00550D36" w:rsidRPr="007C2B43" w:rsidRDefault="00550D36" w:rsidP="00FE02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руководствоваться показателями, характеризующими обеспеченность населения территорией;</w:t>
      </w:r>
    </w:p>
    <w:p w:rsidR="00550D36" w:rsidRPr="007C2B43" w:rsidRDefault="00550D36" w:rsidP="00FE02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учитывать размер земельного участка (показатель минимально допустимой площади территории, необходимой для размещения многоквартирного жилого здания), обеспечение жителей нормативной потребностью в объектах социальной инфраструктуры в границах пешеходной доступности; максимальную расчетную плотность населения, соответствующую планируемой высотности жилых зданий (таблицы 1.6.2 - 1.6.3).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7C2B43" w:rsidRDefault="00550D36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Таблица 1.6.2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Показатели размера земельного участка,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кв. м на 100 кв. м площади жилого здания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55"/>
        <w:gridCol w:w="1474"/>
        <w:gridCol w:w="1757"/>
        <w:gridCol w:w="1757"/>
        <w:gridCol w:w="1757"/>
      </w:tblGrid>
      <w:tr w:rsidR="00550D36" w:rsidRPr="00CC01A4">
        <w:tc>
          <w:tcPr>
            <w:tcW w:w="1955" w:type="dxa"/>
            <w:vMerge w:val="restart"/>
          </w:tcPr>
          <w:p w:rsidR="00550D36" w:rsidRPr="00AB4A6A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Тип жилой застройки</w:t>
            </w:r>
          </w:p>
        </w:tc>
        <w:tc>
          <w:tcPr>
            <w:tcW w:w="1474" w:type="dxa"/>
            <w:vMerge w:val="restart"/>
          </w:tcPr>
          <w:p w:rsidR="00550D36" w:rsidRPr="00AB4A6A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Количество этажей</w:t>
            </w:r>
          </w:p>
        </w:tc>
        <w:tc>
          <w:tcPr>
            <w:tcW w:w="5271" w:type="dxa"/>
            <w:gridSpan w:val="3"/>
          </w:tcPr>
          <w:p w:rsidR="00550D36" w:rsidRPr="00AB4A6A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Размер земельного участка при уклоне рельефа</w:t>
            </w:r>
          </w:p>
        </w:tc>
      </w:tr>
      <w:tr w:rsidR="00550D36" w:rsidRPr="00CC01A4">
        <w:tc>
          <w:tcPr>
            <w:tcW w:w="1955" w:type="dxa"/>
            <w:vMerge/>
          </w:tcPr>
          <w:p w:rsidR="00550D36" w:rsidRPr="00AB4A6A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vMerge/>
          </w:tcPr>
          <w:p w:rsidR="00550D36" w:rsidRPr="00AB4A6A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550D36" w:rsidRPr="00AB4A6A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до 10%</w:t>
            </w:r>
          </w:p>
        </w:tc>
        <w:tc>
          <w:tcPr>
            <w:tcW w:w="1757" w:type="dxa"/>
          </w:tcPr>
          <w:p w:rsidR="00550D36" w:rsidRPr="00AB4A6A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от 10 до 25%</w:t>
            </w:r>
          </w:p>
        </w:tc>
        <w:tc>
          <w:tcPr>
            <w:tcW w:w="1757" w:type="dxa"/>
          </w:tcPr>
          <w:p w:rsidR="00550D36" w:rsidRPr="00AB4A6A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свыше 25%</w:t>
            </w:r>
          </w:p>
        </w:tc>
      </w:tr>
      <w:tr w:rsidR="00550D36" w:rsidRPr="00CC01A4">
        <w:tc>
          <w:tcPr>
            <w:tcW w:w="1955" w:type="dxa"/>
            <w:vMerge w:val="restart"/>
          </w:tcPr>
          <w:p w:rsidR="00550D36" w:rsidRPr="00AB4A6A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малоэтажная застройка</w:t>
            </w:r>
          </w:p>
        </w:tc>
        <w:tc>
          <w:tcPr>
            <w:tcW w:w="1474" w:type="dxa"/>
          </w:tcPr>
          <w:p w:rsidR="00550D36" w:rsidRPr="00AB4A6A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57" w:type="dxa"/>
          </w:tcPr>
          <w:p w:rsidR="00550D36" w:rsidRPr="00AB4A6A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1757" w:type="dxa"/>
          </w:tcPr>
          <w:p w:rsidR="00550D36" w:rsidRPr="00AB4A6A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757" w:type="dxa"/>
          </w:tcPr>
          <w:p w:rsidR="00550D36" w:rsidRPr="00AB4A6A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104</w:t>
            </w:r>
          </w:p>
        </w:tc>
      </w:tr>
      <w:tr w:rsidR="00550D36" w:rsidRPr="00CC01A4">
        <w:tc>
          <w:tcPr>
            <w:tcW w:w="1955" w:type="dxa"/>
            <w:vMerge/>
          </w:tcPr>
          <w:p w:rsidR="00550D36" w:rsidRPr="00AB4A6A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550D36" w:rsidRPr="00AB4A6A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57" w:type="dxa"/>
          </w:tcPr>
          <w:p w:rsidR="00550D36" w:rsidRPr="00AB4A6A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757" w:type="dxa"/>
          </w:tcPr>
          <w:p w:rsidR="00550D36" w:rsidRPr="00AB4A6A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1757" w:type="dxa"/>
          </w:tcPr>
          <w:p w:rsidR="00550D36" w:rsidRPr="00AB4A6A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81</w:t>
            </w:r>
          </w:p>
        </w:tc>
      </w:tr>
      <w:tr w:rsidR="00550D36" w:rsidRPr="00CC01A4">
        <w:tc>
          <w:tcPr>
            <w:tcW w:w="1955" w:type="dxa"/>
            <w:vMerge/>
          </w:tcPr>
          <w:p w:rsidR="00550D36" w:rsidRPr="00AB4A6A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550D36" w:rsidRPr="00AB4A6A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57" w:type="dxa"/>
          </w:tcPr>
          <w:p w:rsidR="00550D36" w:rsidRPr="00AB4A6A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757" w:type="dxa"/>
          </w:tcPr>
          <w:p w:rsidR="00550D36" w:rsidRPr="00AB4A6A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757" w:type="dxa"/>
          </w:tcPr>
          <w:p w:rsidR="00550D36" w:rsidRPr="00AB4A6A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81</w:t>
            </w:r>
          </w:p>
        </w:tc>
      </w:tr>
      <w:tr w:rsidR="00550D36" w:rsidRPr="00CC01A4">
        <w:tc>
          <w:tcPr>
            <w:tcW w:w="1955" w:type="dxa"/>
            <w:vMerge w:val="restart"/>
          </w:tcPr>
          <w:p w:rsidR="00550D36" w:rsidRPr="00AB4A6A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AB4A6A">
              <w:rPr>
                <w:rFonts w:ascii="Times New Roman" w:hAnsi="Times New Roman" w:cs="Times New Roman"/>
              </w:rPr>
              <w:t>среднеэтажная</w:t>
            </w:r>
            <w:proofErr w:type="spellEnd"/>
            <w:r w:rsidRPr="00AB4A6A">
              <w:rPr>
                <w:rFonts w:ascii="Times New Roman" w:hAnsi="Times New Roman" w:cs="Times New Roman"/>
              </w:rPr>
              <w:t xml:space="preserve"> застройка</w:t>
            </w:r>
          </w:p>
        </w:tc>
        <w:tc>
          <w:tcPr>
            <w:tcW w:w="1474" w:type="dxa"/>
          </w:tcPr>
          <w:p w:rsidR="00550D36" w:rsidRPr="00AB4A6A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57" w:type="dxa"/>
          </w:tcPr>
          <w:p w:rsidR="00550D36" w:rsidRPr="00AB4A6A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757" w:type="dxa"/>
          </w:tcPr>
          <w:p w:rsidR="00550D36" w:rsidRPr="00AB4A6A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757" w:type="dxa"/>
          </w:tcPr>
          <w:p w:rsidR="00550D36" w:rsidRPr="00AB4A6A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75</w:t>
            </w:r>
          </w:p>
        </w:tc>
      </w:tr>
      <w:tr w:rsidR="00550D36" w:rsidRPr="00CC01A4">
        <w:tc>
          <w:tcPr>
            <w:tcW w:w="1955" w:type="dxa"/>
            <w:vMerge/>
          </w:tcPr>
          <w:p w:rsidR="00550D36" w:rsidRPr="00AB4A6A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550D36" w:rsidRPr="00AB4A6A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57" w:type="dxa"/>
          </w:tcPr>
          <w:p w:rsidR="00550D36" w:rsidRPr="00AB4A6A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757" w:type="dxa"/>
          </w:tcPr>
          <w:p w:rsidR="00550D36" w:rsidRPr="00AB4A6A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757" w:type="dxa"/>
          </w:tcPr>
          <w:p w:rsidR="00550D36" w:rsidRPr="00AB4A6A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69</w:t>
            </w:r>
          </w:p>
        </w:tc>
      </w:tr>
      <w:tr w:rsidR="00550D36" w:rsidRPr="00CC01A4">
        <w:tc>
          <w:tcPr>
            <w:tcW w:w="1955" w:type="dxa"/>
            <w:vMerge/>
          </w:tcPr>
          <w:p w:rsidR="00550D36" w:rsidRPr="00AB4A6A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550D36" w:rsidRPr="00AB4A6A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57" w:type="dxa"/>
          </w:tcPr>
          <w:p w:rsidR="00550D36" w:rsidRPr="00AB4A6A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757" w:type="dxa"/>
          </w:tcPr>
          <w:p w:rsidR="00550D36" w:rsidRPr="00AB4A6A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757" w:type="dxa"/>
          </w:tcPr>
          <w:p w:rsidR="00550D36" w:rsidRPr="00AB4A6A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66</w:t>
            </w:r>
          </w:p>
        </w:tc>
      </w:tr>
      <w:tr w:rsidR="00550D36" w:rsidRPr="00CC01A4">
        <w:tc>
          <w:tcPr>
            <w:tcW w:w="1955" w:type="dxa"/>
            <w:vMerge/>
          </w:tcPr>
          <w:p w:rsidR="00550D36" w:rsidRPr="00AB4A6A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550D36" w:rsidRPr="00AB4A6A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57" w:type="dxa"/>
          </w:tcPr>
          <w:p w:rsidR="00550D36" w:rsidRPr="00AB4A6A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757" w:type="dxa"/>
          </w:tcPr>
          <w:p w:rsidR="00550D36" w:rsidRPr="00AB4A6A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757" w:type="dxa"/>
          </w:tcPr>
          <w:p w:rsidR="00550D36" w:rsidRPr="00AB4A6A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64</w:t>
            </w:r>
          </w:p>
        </w:tc>
      </w:tr>
      <w:tr w:rsidR="00550D36" w:rsidRPr="00CC01A4">
        <w:tc>
          <w:tcPr>
            <w:tcW w:w="8700" w:type="dxa"/>
            <w:gridSpan w:val="5"/>
          </w:tcPr>
          <w:p w:rsidR="00550D36" w:rsidRPr="00AB4A6A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Примечания:</w:t>
            </w:r>
          </w:p>
          <w:p w:rsidR="00550D36" w:rsidRPr="00AB4A6A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1. Определение максимальной площади жилого здания в границах земельного участка производится по формуле:</w:t>
            </w:r>
          </w:p>
          <w:p w:rsidR="00550D36" w:rsidRPr="00AB4A6A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550D36" w:rsidRPr="00AB4A6A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AB4A6A">
              <w:rPr>
                <w:rFonts w:ascii="Times New Roman" w:hAnsi="Times New Roman" w:cs="Times New Roman"/>
              </w:rPr>
              <w:t>S_жил_зд</w:t>
            </w:r>
            <w:proofErr w:type="spellEnd"/>
            <w:r w:rsidRPr="00AB4A6A">
              <w:rPr>
                <w:rFonts w:ascii="Times New Roman" w:hAnsi="Times New Roman" w:cs="Times New Roman"/>
              </w:rPr>
              <w:t xml:space="preserve"> = </w:t>
            </w:r>
            <w:proofErr w:type="spellStart"/>
            <w:r w:rsidRPr="00AB4A6A">
              <w:rPr>
                <w:rFonts w:ascii="Times New Roman" w:hAnsi="Times New Roman" w:cs="Times New Roman"/>
              </w:rPr>
              <w:t>Sзу</w:t>
            </w:r>
            <w:proofErr w:type="spellEnd"/>
            <w:r w:rsidRPr="00AB4A6A">
              <w:rPr>
                <w:rFonts w:ascii="Times New Roman" w:hAnsi="Times New Roman" w:cs="Times New Roman"/>
              </w:rPr>
              <w:t xml:space="preserve"> x 100 / </w:t>
            </w:r>
            <w:proofErr w:type="spellStart"/>
            <w:r w:rsidRPr="00AB4A6A">
              <w:rPr>
                <w:rFonts w:ascii="Times New Roman" w:hAnsi="Times New Roman" w:cs="Times New Roman"/>
              </w:rPr>
              <w:t>Pзу</w:t>
            </w:r>
            <w:proofErr w:type="spellEnd"/>
            <w:r w:rsidRPr="00AB4A6A">
              <w:rPr>
                <w:rFonts w:ascii="Times New Roman" w:hAnsi="Times New Roman" w:cs="Times New Roman"/>
              </w:rPr>
              <w:t>.</w:t>
            </w:r>
          </w:p>
          <w:p w:rsidR="00550D36" w:rsidRPr="00AB4A6A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550D36" w:rsidRPr="00AB4A6A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Для определения минимальной площади территории, необходимой для размещения многоквартирного жилого здания применяется формула:</w:t>
            </w:r>
          </w:p>
          <w:p w:rsidR="00550D36" w:rsidRPr="00AB4A6A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550D36" w:rsidRPr="00AB4A6A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AB4A6A">
              <w:rPr>
                <w:rFonts w:ascii="Times New Roman" w:hAnsi="Times New Roman" w:cs="Times New Roman"/>
              </w:rPr>
              <w:t>Sзу</w:t>
            </w:r>
            <w:proofErr w:type="spellEnd"/>
            <w:r w:rsidRPr="00AB4A6A">
              <w:rPr>
                <w:rFonts w:ascii="Times New Roman" w:hAnsi="Times New Roman" w:cs="Times New Roman"/>
              </w:rPr>
              <w:t xml:space="preserve"> = </w:t>
            </w:r>
            <w:proofErr w:type="spellStart"/>
            <w:r w:rsidRPr="00AB4A6A">
              <w:rPr>
                <w:rFonts w:ascii="Times New Roman" w:hAnsi="Times New Roman" w:cs="Times New Roman"/>
              </w:rPr>
              <w:t>S_жил_зд</w:t>
            </w:r>
            <w:proofErr w:type="spellEnd"/>
            <w:r w:rsidRPr="00AB4A6A">
              <w:rPr>
                <w:rFonts w:ascii="Times New Roman" w:hAnsi="Times New Roman" w:cs="Times New Roman"/>
              </w:rPr>
              <w:t xml:space="preserve"> x </w:t>
            </w:r>
            <w:proofErr w:type="spellStart"/>
            <w:r w:rsidRPr="00AB4A6A">
              <w:rPr>
                <w:rFonts w:ascii="Times New Roman" w:hAnsi="Times New Roman" w:cs="Times New Roman"/>
              </w:rPr>
              <w:t>Pзу</w:t>
            </w:r>
            <w:proofErr w:type="spellEnd"/>
            <w:r w:rsidRPr="00AB4A6A">
              <w:rPr>
                <w:rFonts w:ascii="Times New Roman" w:hAnsi="Times New Roman" w:cs="Times New Roman"/>
              </w:rPr>
              <w:t xml:space="preserve"> / 100,</w:t>
            </w:r>
          </w:p>
          <w:p w:rsidR="00550D36" w:rsidRPr="00AB4A6A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550D36" w:rsidRPr="00AB4A6A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где:</w:t>
            </w:r>
          </w:p>
          <w:p w:rsidR="00550D36" w:rsidRPr="00AB4A6A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AB4A6A">
              <w:rPr>
                <w:rFonts w:ascii="Times New Roman" w:hAnsi="Times New Roman" w:cs="Times New Roman"/>
              </w:rPr>
              <w:t>Sзу</w:t>
            </w:r>
            <w:proofErr w:type="spellEnd"/>
            <w:r w:rsidRPr="00AB4A6A">
              <w:rPr>
                <w:rFonts w:ascii="Times New Roman" w:hAnsi="Times New Roman" w:cs="Times New Roman"/>
              </w:rPr>
              <w:t xml:space="preserve"> - минимально допустимая площадь территории, необходимой для размещения многоквартирного жилого здания, кв. м;</w:t>
            </w:r>
          </w:p>
          <w:p w:rsidR="00550D36" w:rsidRPr="00AB4A6A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AB4A6A">
              <w:rPr>
                <w:rFonts w:ascii="Times New Roman" w:hAnsi="Times New Roman" w:cs="Times New Roman"/>
              </w:rPr>
              <w:t>S_жил_зд</w:t>
            </w:r>
            <w:proofErr w:type="spellEnd"/>
            <w:r w:rsidRPr="00AB4A6A">
              <w:rPr>
                <w:rFonts w:ascii="Times New Roman" w:hAnsi="Times New Roman" w:cs="Times New Roman"/>
              </w:rPr>
              <w:t xml:space="preserve"> - площадь жилого здания, кв. м;</w:t>
            </w:r>
          </w:p>
          <w:p w:rsidR="00550D36" w:rsidRPr="00AB4A6A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AB4A6A">
              <w:rPr>
                <w:rFonts w:ascii="Times New Roman" w:hAnsi="Times New Roman" w:cs="Times New Roman"/>
              </w:rPr>
              <w:t>Рзу</w:t>
            </w:r>
            <w:proofErr w:type="spellEnd"/>
            <w:r w:rsidRPr="00AB4A6A">
              <w:rPr>
                <w:rFonts w:ascii="Times New Roman" w:hAnsi="Times New Roman" w:cs="Times New Roman"/>
              </w:rPr>
              <w:t xml:space="preserve"> - минимальный размер земельного участка для размещения многоквартирного жилого здания, кв. м площади земельного участка на 100 кв. м площади жилого здания.</w:t>
            </w:r>
          </w:p>
          <w:p w:rsidR="00AB4A6A" w:rsidRDefault="00550D36" w:rsidP="00AB4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 xml:space="preserve">2. </w:t>
            </w:r>
            <w:r w:rsidR="00AB4A6A">
              <w:rPr>
                <w:rFonts w:ascii="Times New Roman" w:hAnsi="Times New Roman" w:cs="Times New Roman"/>
              </w:rPr>
              <w:t xml:space="preserve">Общая площадь жилого здания определяется как сумма площадей жилых и технических этажей, измеренных в пределах внутренних поверхностей наружных стен на уровне пола, </w:t>
            </w:r>
            <w:r w:rsidR="00AB4A6A">
              <w:rPr>
                <w:rFonts w:ascii="Times New Roman" w:hAnsi="Times New Roman" w:cs="Times New Roman"/>
              </w:rPr>
              <w:lastRenderedPageBreak/>
              <w:t>без учета этажей, занимаемых объектами общественно-делового назначения, паркингом.</w:t>
            </w:r>
          </w:p>
          <w:p w:rsidR="00550D36" w:rsidRPr="00AB4A6A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3. Приведенный показатель размера земельного участка учитывает минимальную потребность в территории для объекта жилищного строительства.</w:t>
            </w:r>
          </w:p>
          <w:p w:rsidR="00550D36" w:rsidRPr="001D0A3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B4A6A">
              <w:rPr>
                <w:rFonts w:ascii="Times New Roman" w:hAnsi="Times New Roman" w:cs="Times New Roman"/>
              </w:rPr>
              <w:t>4. При размещении в первых этажах жилого здания объектов общественного назначения, требующих дополнительных территорий для реализации своих функций, минимальный размер земельного участка необходимо суммировать с размером территории, требуемой для функционирования объекта.</w:t>
            </w:r>
          </w:p>
        </w:tc>
      </w:tr>
    </w:tbl>
    <w:p w:rsidR="00550D36" w:rsidRPr="00CC01A4" w:rsidRDefault="00550D36">
      <w:pPr>
        <w:pStyle w:val="ConsPlusNormal"/>
        <w:jc w:val="both"/>
        <w:rPr>
          <w:rFonts w:ascii="Times New Roman" w:hAnsi="Times New Roman" w:cs="Times New Roman"/>
          <w:highlight w:val="yellow"/>
        </w:rPr>
      </w:pPr>
    </w:p>
    <w:p w:rsidR="00550D36" w:rsidRPr="001D0A33" w:rsidRDefault="00550D36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1D0A33">
        <w:rPr>
          <w:rFonts w:ascii="Times New Roman" w:hAnsi="Times New Roman" w:cs="Times New Roman"/>
        </w:rPr>
        <w:t>Таблица 1.6.3</w:t>
      </w:r>
    </w:p>
    <w:p w:rsidR="00550D36" w:rsidRPr="001D0A33" w:rsidRDefault="00550D3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1D0A3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1D0A33">
        <w:rPr>
          <w:rFonts w:ascii="Times New Roman" w:hAnsi="Times New Roman" w:cs="Times New Roman"/>
        </w:rPr>
        <w:t>Показатели расчетной плотности населения территории</w:t>
      </w:r>
    </w:p>
    <w:p w:rsidR="00550D36" w:rsidRPr="001D0A3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1D0A33">
        <w:rPr>
          <w:rFonts w:ascii="Times New Roman" w:hAnsi="Times New Roman" w:cs="Times New Roman"/>
        </w:rPr>
        <w:t>многоквартирной жилой застройки, чел./га</w:t>
      </w:r>
    </w:p>
    <w:p w:rsidR="00550D36" w:rsidRPr="001D0A33" w:rsidRDefault="00550D3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665"/>
        <w:gridCol w:w="2778"/>
      </w:tblGrid>
      <w:tr w:rsidR="00550D36" w:rsidRPr="001D0A33">
        <w:tc>
          <w:tcPr>
            <w:tcW w:w="3231" w:type="dxa"/>
            <w:vMerge w:val="restart"/>
          </w:tcPr>
          <w:p w:rsidR="00550D36" w:rsidRPr="001D0A33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Площадь территории</w:t>
            </w:r>
          </w:p>
        </w:tc>
        <w:tc>
          <w:tcPr>
            <w:tcW w:w="5443" w:type="dxa"/>
            <w:gridSpan w:val="2"/>
          </w:tcPr>
          <w:p w:rsidR="00550D36" w:rsidRPr="001D0A33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Расчетная плотность населения территории многоквартирной жилой застройки</w:t>
            </w:r>
          </w:p>
        </w:tc>
      </w:tr>
      <w:tr w:rsidR="00550D36" w:rsidRPr="001D0A33">
        <w:tc>
          <w:tcPr>
            <w:tcW w:w="3231" w:type="dxa"/>
            <w:vMerge/>
          </w:tcPr>
          <w:p w:rsidR="00550D36" w:rsidRPr="001D0A3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65" w:type="dxa"/>
          </w:tcPr>
          <w:p w:rsidR="00550D36" w:rsidRPr="001D0A33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малоэтажная застройка</w:t>
            </w:r>
          </w:p>
        </w:tc>
        <w:tc>
          <w:tcPr>
            <w:tcW w:w="2778" w:type="dxa"/>
          </w:tcPr>
          <w:p w:rsidR="00550D36" w:rsidRPr="001D0A33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D0A33">
              <w:rPr>
                <w:rFonts w:ascii="Times New Roman" w:hAnsi="Times New Roman" w:cs="Times New Roman"/>
              </w:rPr>
              <w:t>среднеэтажная</w:t>
            </w:r>
            <w:proofErr w:type="spellEnd"/>
            <w:r w:rsidRPr="001D0A33">
              <w:rPr>
                <w:rFonts w:ascii="Times New Roman" w:hAnsi="Times New Roman" w:cs="Times New Roman"/>
              </w:rPr>
              <w:t xml:space="preserve"> застройка</w:t>
            </w:r>
          </w:p>
        </w:tc>
      </w:tr>
      <w:tr w:rsidR="00550D36" w:rsidRPr="001D0A33">
        <w:tc>
          <w:tcPr>
            <w:tcW w:w="3231" w:type="dxa"/>
          </w:tcPr>
          <w:p w:rsidR="00550D36" w:rsidRPr="001D0A3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до 10 га</w:t>
            </w:r>
          </w:p>
        </w:tc>
        <w:tc>
          <w:tcPr>
            <w:tcW w:w="2665" w:type="dxa"/>
          </w:tcPr>
          <w:p w:rsidR="00550D36" w:rsidRPr="001D0A33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2778" w:type="dxa"/>
          </w:tcPr>
          <w:p w:rsidR="00550D36" w:rsidRPr="001D0A33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370</w:t>
            </w:r>
          </w:p>
        </w:tc>
      </w:tr>
      <w:tr w:rsidR="00550D36" w:rsidRPr="001D0A33">
        <w:tc>
          <w:tcPr>
            <w:tcW w:w="3231" w:type="dxa"/>
          </w:tcPr>
          <w:p w:rsidR="00550D36" w:rsidRPr="001D0A3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от 10 до 40 га</w:t>
            </w:r>
          </w:p>
        </w:tc>
        <w:tc>
          <w:tcPr>
            <w:tcW w:w="2665" w:type="dxa"/>
          </w:tcPr>
          <w:p w:rsidR="00550D36" w:rsidRPr="001D0A33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235</w:t>
            </w:r>
          </w:p>
        </w:tc>
        <w:tc>
          <w:tcPr>
            <w:tcW w:w="2778" w:type="dxa"/>
          </w:tcPr>
          <w:p w:rsidR="00550D36" w:rsidRPr="001D0A33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300</w:t>
            </w:r>
          </w:p>
        </w:tc>
      </w:tr>
      <w:tr w:rsidR="00550D36" w:rsidRPr="001D0A33">
        <w:tc>
          <w:tcPr>
            <w:tcW w:w="3231" w:type="dxa"/>
          </w:tcPr>
          <w:p w:rsidR="00550D36" w:rsidRPr="001D0A3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от 40 до 90 га</w:t>
            </w:r>
          </w:p>
        </w:tc>
        <w:tc>
          <w:tcPr>
            <w:tcW w:w="2665" w:type="dxa"/>
          </w:tcPr>
          <w:p w:rsidR="00550D36" w:rsidRPr="001D0A33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2778" w:type="dxa"/>
          </w:tcPr>
          <w:p w:rsidR="00550D36" w:rsidRPr="001D0A33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220</w:t>
            </w:r>
          </w:p>
        </w:tc>
      </w:tr>
      <w:tr w:rsidR="00550D36" w:rsidRPr="001D0A33">
        <w:tc>
          <w:tcPr>
            <w:tcW w:w="3231" w:type="dxa"/>
          </w:tcPr>
          <w:p w:rsidR="00550D36" w:rsidRPr="001D0A3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более 90 га</w:t>
            </w:r>
          </w:p>
        </w:tc>
        <w:tc>
          <w:tcPr>
            <w:tcW w:w="2665" w:type="dxa"/>
          </w:tcPr>
          <w:p w:rsidR="00550D36" w:rsidRPr="001D0A33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2778" w:type="dxa"/>
          </w:tcPr>
          <w:p w:rsidR="00550D36" w:rsidRPr="001D0A33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190</w:t>
            </w:r>
          </w:p>
        </w:tc>
      </w:tr>
      <w:tr w:rsidR="00550D36" w:rsidRPr="007C2B43">
        <w:tc>
          <w:tcPr>
            <w:tcW w:w="8674" w:type="dxa"/>
            <w:gridSpan w:val="3"/>
          </w:tcPr>
          <w:p w:rsidR="00550D36" w:rsidRPr="001D0A3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Примечания:</w:t>
            </w:r>
          </w:p>
          <w:p w:rsidR="00550D36" w:rsidRPr="001D0A3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1. Показатель расчетной плотности населения установлен при уклоне рельефа до 10%;</w:t>
            </w:r>
          </w:p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2. В зонах чрезвычайной экологической ситуации и в зонах экологического бедствия не допускается увеличение существующей плотности жилой застройки без проведения необходимых мероприятий по охране окружающей среды.</w:t>
            </w:r>
          </w:p>
        </w:tc>
      </w:tr>
    </w:tbl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7C2B43" w:rsidRDefault="00550D36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Таблица 1.6.4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Показатели минимально допустимых размеров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площадок придомового благоустройства различного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функционального назначения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3"/>
        <w:gridCol w:w="2608"/>
        <w:gridCol w:w="2381"/>
        <w:gridCol w:w="2044"/>
      </w:tblGrid>
      <w:tr w:rsidR="00550D36" w:rsidRPr="001D0A33">
        <w:tc>
          <w:tcPr>
            <w:tcW w:w="4141" w:type="dxa"/>
            <w:gridSpan w:val="2"/>
          </w:tcPr>
          <w:p w:rsidR="00550D36" w:rsidRPr="001D0A33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Назначение площадки</w:t>
            </w:r>
          </w:p>
        </w:tc>
        <w:tc>
          <w:tcPr>
            <w:tcW w:w="2381" w:type="dxa"/>
          </w:tcPr>
          <w:p w:rsidR="00550D36" w:rsidRPr="001D0A33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Показатель, кв. м на 100 кв. м общей площади квартир</w:t>
            </w:r>
          </w:p>
        </w:tc>
        <w:tc>
          <w:tcPr>
            <w:tcW w:w="2044" w:type="dxa"/>
          </w:tcPr>
          <w:p w:rsidR="00550D36" w:rsidRPr="001D0A33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Минимальный размер одной площадки, кв. м</w:t>
            </w:r>
          </w:p>
        </w:tc>
      </w:tr>
      <w:tr w:rsidR="00550D36" w:rsidRPr="001D0A33">
        <w:tc>
          <w:tcPr>
            <w:tcW w:w="4141" w:type="dxa"/>
            <w:gridSpan w:val="2"/>
          </w:tcPr>
          <w:p w:rsidR="00550D36" w:rsidRPr="001D0A3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Для игр детей дошкольного и младшего школьного возраста</w:t>
            </w:r>
          </w:p>
        </w:tc>
        <w:tc>
          <w:tcPr>
            <w:tcW w:w="2381" w:type="dxa"/>
          </w:tcPr>
          <w:p w:rsidR="00550D36" w:rsidRPr="001D0A33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2,47</w:t>
            </w:r>
          </w:p>
        </w:tc>
        <w:tc>
          <w:tcPr>
            <w:tcW w:w="2044" w:type="dxa"/>
          </w:tcPr>
          <w:p w:rsidR="00550D36" w:rsidRPr="001D0A33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12</w:t>
            </w:r>
          </w:p>
        </w:tc>
      </w:tr>
      <w:tr w:rsidR="00550D36" w:rsidRPr="001D0A33">
        <w:tc>
          <w:tcPr>
            <w:tcW w:w="4141" w:type="dxa"/>
            <w:gridSpan w:val="2"/>
          </w:tcPr>
          <w:p w:rsidR="00550D36" w:rsidRPr="001D0A3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Для отдыха взрослого населения</w:t>
            </w:r>
          </w:p>
        </w:tc>
        <w:tc>
          <w:tcPr>
            <w:tcW w:w="2381" w:type="dxa"/>
          </w:tcPr>
          <w:p w:rsidR="00550D36" w:rsidRPr="001D0A33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2044" w:type="dxa"/>
          </w:tcPr>
          <w:p w:rsidR="00550D36" w:rsidRPr="001D0A33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15</w:t>
            </w:r>
          </w:p>
        </w:tc>
      </w:tr>
      <w:tr w:rsidR="00550D36" w:rsidRPr="001D0A33">
        <w:tc>
          <w:tcPr>
            <w:tcW w:w="4141" w:type="dxa"/>
            <w:gridSpan w:val="2"/>
          </w:tcPr>
          <w:p w:rsidR="00550D36" w:rsidRPr="001D0A3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Для занятий физкультурой</w:t>
            </w:r>
          </w:p>
        </w:tc>
        <w:tc>
          <w:tcPr>
            <w:tcW w:w="2381" w:type="dxa"/>
          </w:tcPr>
          <w:p w:rsidR="00550D36" w:rsidRPr="001D0A33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2044" w:type="dxa"/>
          </w:tcPr>
          <w:p w:rsidR="00550D36" w:rsidRPr="001D0A33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98</w:t>
            </w:r>
          </w:p>
        </w:tc>
      </w:tr>
      <w:tr w:rsidR="00550D36" w:rsidRPr="001D0A33">
        <w:tc>
          <w:tcPr>
            <w:tcW w:w="4141" w:type="dxa"/>
            <w:gridSpan w:val="2"/>
          </w:tcPr>
          <w:p w:rsidR="00550D36" w:rsidRPr="001D0A3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Для хозяйственных целей</w:t>
            </w:r>
          </w:p>
        </w:tc>
        <w:tc>
          <w:tcPr>
            <w:tcW w:w="2381" w:type="dxa"/>
          </w:tcPr>
          <w:p w:rsidR="00550D36" w:rsidRPr="001D0A33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4" w:type="dxa"/>
          </w:tcPr>
          <w:p w:rsidR="00550D36" w:rsidRPr="001D0A33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10</w:t>
            </w:r>
          </w:p>
        </w:tc>
      </w:tr>
      <w:tr w:rsidR="00550D36" w:rsidRPr="001D0A33">
        <w:tc>
          <w:tcPr>
            <w:tcW w:w="4141" w:type="dxa"/>
            <w:gridSpan w:val="2"/>
          </w:tcPr>
          <w:p w:rsidR="00550D36" w:rsidRPr="001D0A3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Озеленение</w:t>
            </w:r>
          </w:p>
        </w:tc>
        <w:tc>
          <w:tcPr>
            <w:tcW w:w="2381" w:type="dxa"/>
          </w:tcPr>
          <w:p w:rsidR="00550D36" w:rsidRPr="001D0A33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044" w:type="dxa"/>
          </w:tcPr>
          <w:p w:rsidR="00550D36" w:rsidRPr="001D0A33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-</w:t>
            </w:r>
          </w:p>
        </w:tc>
      </w:tr>
      <w:tr w:rsidR="00550D36" w:rsidRPr="001D0A33">
        <w:tc>
          <w:tcPr>
            <w:tcW w:w="1533" w:type="dxa"/>
            <w:vMerge w:val="restart"/>
          </w:tcPr>
          <w:p w:rsidR="00550D36" w:rsidRPr="001D0A3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Для парковки автомобилей</w:t>
            </w:r>
          </w:p>
        </w:tc>
        <w:tc>
          <w:tcPr>
            <w:tcW w:w="2608" w:type="dxa"/>
          </w:tcPr>
          <w:p w:rsidR="00550D36" w:rsidRPr="001D0A3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при размещении на рельефе с уклоном менее 10%</w:t>
            </w:r>
          </w:p>
        </w:tc>
        <w:tc>
          <w:tcPr>
            <w:tcW w:w="2381" w:type="dxa"/>
          </w:tcPr>
          <w:p w:rsidR="00550D36" w:rsidRPr="001D0A3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для малоэтажной застройки - 46;</w:t>
            </w:r>
          </w:p>
          <w:p w:rsidR="00550D36" w:rsidRPr="001D0A3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 xml:space="preserve">для </w:t>
            </w:r>
            <w:proofErr w:type="spellStart"/>
            <w:r w:rsidRPr="001D0A33">
              <w:rPr>
                <w:rFonts w:ascii="Times New Roman" w:hAnsi="Times New Roman" w:cs="Times New Roman"/>
              </w:rPr>
              <w:t>среднеэтажной</w:t>
            </w:r>
            <w:proofErr w:type="spellEnd"/>
            <w:r w:rsidRPr="001D0A33">
              <w:rPr>
                <w:rFonts w:ascii="Times New Roman" w:hAnsi="Times New Roman" w:cs="Times New Roman"/>
              </w:rPr>
              <w:t xml:space="preserve"> застройки - 30</w:t>
            </w:r>
          </w:p>
        </w:tc>
        <w:tc>
          <w:tcPr>
            <w:tcW w:w="2044" w:type="dxa"/>
            <w:vMerge w:val="restart"/>
          </w:tcPr>
          <w:p w:rsidR="00550D36" w:rsidRPr="001D0A33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-</w:t>
            </w:r>
          </w:p>
        </w:tc>
      </w:tr>
      <w:tr w:rsidR="00550D36" w:rsidRPr="001D0A33">
        <w:tc>
          <w:tcPr>
            <w:tcW w:w="1533" w:type="dxa"/>
            <w:vMerge/>
          </w:tcPr>
          <w:p w:rsidR="00550D36" w:rsidRPr="001D0A3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08" w:type="dxa"/>
          </w:tcPr>
          <w:p w:rsidR="00550D36" w:rsidRPr="001D0A3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 xml:space="preserve">при размещении на рельефе с уклоном от 10 </w:t>
            </w:r>
            <w:r w:rsidRPr="001D0A33">
              <w:rPr>
                <w:rFonts w:ascii="Times New Roman" w:hAnsi="Times New Roman" w:cs="Times New Roman"/>
              </w:rPr>
              <w:lastRenderedPageBreak/>
              <w:t>до 25%</w:t>
            </w:r>
          </w:p>
        </w:tc>
        <w:tc>
          <w:tcPr>
            <w:tcW w:w="2381" w:type="dxa"/>
          </w:tcPr>
          <w:p w:rsidR="00550D36" w:rsidRPr="001D0A3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lastRenderedPageBreak/>
              <w:t>для малоэтажной застройки - 30;</w:t>
            </w:r>
          </w:p>
          <w:p w:rsidR="00550D36" w:rsidRPr="001D0A3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lastRenderedPageBreak/>
              <w:t xml:space="preserve">для </w:t>
            </w:r>
            <w:proofErr w:type="spellStart"/>
            <w:r w:rsidRPr="001D0A33">
              <w:rPr>
                <w:rFonts w:ascii="Times New Roman" w:hAnsi="Times New Roman" w:cs="Times New Roman"/>
              </w:rPr>
              <w:t>среднеэтажной</w:t>
            </w:r>
            <w:proofErr w:type="spellEnd"/>
            <w:r w:rsidRPr="001D0A33">
              <w:rPr>
                <w:rFonts w:ascii="Times New Roman" w:hAnsi="Times New Roman" w:cs="Times New Roman"/>
              </w:rPr>
              <w:t xml:space="preserve"> застройки - 16</w:t>
            </w:r>
          </w:p>
        </w:tc>
        <w:tc>
          <w:tcPr>
            <w:tcW w:w="2044" w:type="dxa"/>
            <w:vMerge/>
          </w:tcPr>
          <w:p w:rsidR="00550D36" w:rsidRPr="001D0A3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</w:tr>
      <w:tr w:rsidR="00550D36" w:rsidRPr="001D0A33">
        <w:tc>
          <w:tcPr>
            <w:tcW w:w="1533" w:type="dxa"/>
            <w:vMerge/>
          </w:tcPr>
          <w:p w:rsidR="00550D36" w:rsidRPr="001D0A3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08" w:type="dxa"/>
          </w:tcPr>
          <w:p w:rsidR="00550D36" w:rsidRPr="001D0A3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при размещении на рельефе с уклоном свыше 25%</w:t>
            </w:r>
          </w:p>
        </w:tc>
        <w:tc>
          <w:tcPr>
            <w:tcW w:w="2381" w:type="dxa"/>
          </w:tcPr>
          <w:p w:rsidR="00550D36" w:rsidRPr="001D0A3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для малоэтажной застройки - 5;</w:t>
            </w:r>
          </w:p>
          <w:p w:rsidR="00550D36" w:rsidRPr="001D0A3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 xml:space="preserve">для </w:t>
            </w:r>
            <w:proofErr w:type="spellStart"/>
            <w:r w:rsidRPr="001D0A33">
              <w:rPr>
                <w:rFonts w:ascii="Times New Roman" w:hAnsi="Times New Roman" w:cs="Times New Roman"/>
              </w:rPr>
              <w:t>среднеэтажной</w:t>
            </w:r>
            <w:proofErr w:type="spellEnd"/>
            <w:r w:rsidRPr="001D0A33">
              <w:rPr>
                <w:rFonts w:ascii="Times New Roman" w:hAnsi="Times New Roman" w:cs="Times New Roman"/>
              </w:rPr>
              <w:t xml:space="preserve"> застройки - 16</w:t>
            </w:r>
          </w:p>
        </w:tc>
        <w:tc>
          <w:tcPr>
            <w:tcW w:w="2044" w:type="dxa"/>
            <w:vMerge/>
          </w:tcPr>
          <w:p w:rsidR="00550D36" w:rsidRPr="001D0A3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</w:tr>
      <w:tr w:rsidR="00550D36" w:rsidRPr="007C2B43">
        <w:tc>
          <w:tcPr>
            <w:tcW w:w="8566" w:type="dxa"/>
            <w:gridSpan w:val="4"/>
          </w:tcPr>
          <w:p w:rsidR="00550D36" w:rsidRPr="001D0A3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Примечания:</w:t>
            </w:r>
          </w:p>
          <w:p w:rsidR="00550D36" w:rsidRPr="001D0A3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1. При определении показателя обеспеченности территориями парковки автомобилей в условиях различной степени уклона рельефа учтена возможность размещения парковки в цокольном этаже здания, многоуровневом стилобате:</w:t>
            </w:r>
          </w:p>
          <w:p w:rsidR="00550D36" w:rsidRPr="001D0A3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в 1 уровень при размещении на рельефе с уклоном от 10% до 25%.</w:t>
            </w:r>
          </w:p>
          <w:p w:rsidR="00550D36" w:rsidRPr="001D0A3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 xml:space="preserve">в 2 уровня для </w:t>
            </w:r>
            <w:proofErr w:type="spellStart"/>
            <w:r w:rsidRPr="001D0A33">
              <w:rPr>
                <w:rFonts w:ascii="Times New Roman" w:hAnsi="Times New Roman" w:cs="Times New Roman"/>
              </w:rPr>
              <w:t>среднеэтажной</w:t>
            </w:r>
            <w:proofErr w:type="spellEnd"/>
            <w:r w:rsidRPr="001D0A33">
              <w:rPr>
                <w:rFonts w:ascii="Times New Roman" w:hAnsi="Times New Roman" w:cs="Times New Roman"/>
              </w:rPr>
              <w:t xml:space="preserve"> застройки при размещении на рельефе с уклоном свыше 25%.</w:t>
            </w:r>
          </w:p>
          <w:p w:rsidR="00550D36" w:rsidRPr="001D0A3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2. При планировании строительства жилых помещений, предоставляемых по договорам социального найма, потребность в территории, для размещения парковок автомобилей на территории с уклоном рельефа менее 25% может быть сокращена до 16 кв. м. на 100 кв. м. общей площади квартир.</w:t>
            </w:r>
          </w:p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D0A33">
              <w:rPr>
                <w:rFonts w:ascii="Times New Roman" w:hAnsi="Times New Roman" w:cs="Times New Roman"/>
              </w:rPr>
              <w:t>3. Общая площадь квартиры состоит из суммы площади всех частей такого помещения,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жилом помещении, за исключением балконов, лоджий, веранд и террас.</w:t>
            </w:r>
          </w:p>
        </w:tc>
      </w:tr>
    </w:tbl>
    <w:p w:rsidR="00550D36" w:rsidRPr="007C2B43" w:rsidRDefault="00550D36" w:rsidP="00FE02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1.7. Расчетные показатели минимально допустимого уровня обеспеченности объектами местного значения в области инженерной инфраструктуры и показатели максимально допустимого уровня территориальной доступности таких объектов для населения</w:t>
      </w:r>
    </w:p>
    <w:p w:rsidR="00550D36" w:rsidRPr="007C2B43" w:rsidRDefault="00550D36" w:rsidP="00FE02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Расчетные показатели минимально допустимого уровня обеспеченности объектами местного значения в области инженерной инфраструктуры представлены в таблицах 1.7.1 - 1.7.5 Показатели максимально допустимого уровня территориальной доступности населения до объектов местного значения в области инженерной инфраструктуры не нормируются.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7C2B43" w:rsidRDefault="00550D36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Таблица 1.7.1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Расчетные показатели, устанавливаемые для объектов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газоснабжения местного значения муниципального </w:t>
      </w:r>
      <w:r w:rsidR="00523D4B">
        <w:rPr>
          <w:rFonts w:ascii="Times New Roman" w:hAnsi="Times New Roman" w:cs="Times New Roman"/>
        </w:rPr>
        <w:t>округа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2260"/>
        <w:gridCol w:w="2116"/>
        <w:gridCol w:w="2041"/>
      </w:tblGrid>
      <w:tr w:rsidR="00550D36" w:rsidRPr="00EB53D0">
        <w:tc>
          <w:tcPr>
            <w:tcW w:w="2608" w:type="dxa"/>
          </w:tcPr>
          <w:p w:rsidR="00550D36" w:rsidRPr="00EB53D0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Наименование вида объекта</w:t>
            </w:r>
          </w:p>
        </w:tc>
        <w:tc>
          <w:tcPr>
            <w:tcW w:w="2260" w:type="dxa"/>
          </w:tcPr>
          <w:p w:rsidR="00550D36" w:rsidRPr="00EB53D0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Наименование нормируемого расчетного показателя/единица измерения</w:t>
            </w:r>
          </w:p>
        </w:tc>
        <w:tc>
          <w:tcPr>
            <w:tcW w:w="4157" w:type="dxa"/>
            <w:gridSpan w:val="2"/>
          </w:tcPr>
          <w:p w:rsidR="00550D36" w:rsidRPr="00EB53D0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Значение расчетного показателя</w:t>
            </w:r>
          </w:p>
        </w:tc>
      </w:tr>
      <w:tr w:rsidR="00550D36" w:rsidRPr="00EB53D0">
        <w:tc>
          <w:tcPr>
            <w:tcW w:w="2608" w:type="dxa"/>
            <w:vMerge w:val="restart"/>
            <w:tcBorders>
              <w:bottom w:val="nil"/>
            </w:tcBorders>
          </w:tcPr>
          <w:p w:rsidR="00550D36" w:rsidRPr="00EB53D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Газораспределительные станции.</w:t>
            </w:r>
          </w:p>
          <w:p w:rsidR="00550D36" w:rsidRPr="00EB53D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Пункты редуцирования газа, резервуарные установки сжиженных углеводородных газов, газонаполнительные станции (далее - ГРС), магистральные газораспределительные сети в границах муниципального образования</w:t>
            </w:r>
          </w:p>
        </w:tc>
        <w:tc>
          <w:tcPr>
            <w:tcW w:w="2260" w:type="dxa"/>
            <w:vMerge w:val="restart"/>
          </w:tcPr>
          <w:p w:rsidR="00550D36" w:rsidRPr="00EB53D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нормативы потребления сжиженного углеводородного газа на бытовые нужды населения при газоснабжении от резервуарных и групповых баллонных установок, кг/чел. в месяц</w:t>
            </w:r>
          </w:p>
        </w:tc>
        <w:tc>
          <w:tcPr>
            <w:tcW w:w="2116" w:type="dxa"/>
          </w:tcPr>
          <w:p w:rsidR="00550D36" w:rsidRPr="00EB53D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направление используемого сжиженного углеводородного газа</w:t>
            </w:r>
          </w:p>
        </w:tc>
        <w:tc>
          <w:tcPr>
            <w:tcW w:w="2041" w:type="dxa"/>
          </w:tcPr>
          <w:p w:rsidR="00550D36" w:rsidRPr="00EB53D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норматив потребления</w:t>
            </w:r>
          </w:p>
        </w:tc>
      </w:tr>
      <w:tr w:rsidR="00550D36" w:rsidRPr="00EB53D0">
        <w:tc>
          <w:tcPr>
            <w:tcW w:w="2608" w:type="dxa"/>
            <w:vMerge/>
            <w:tcBorders>
              <w:bottom w:val="nil"/>
            </w:tcBorders>
          </w:tcPr>
          <w:p w:rsidR="00550D36" w:rsidRPr="00EB53D0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  <w:vMerge/>
          </w:tcPr>
          <w:p w:rsidR="00550D36" w:rsidRPr="00EB53D0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116" w:type="dxa"/>
          </w:tcPr>
          <w:p w:rsidR="00550D36" w:rsidRPr="00EB53D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на приготовление пищи при наличии в жилых помещениях газовых плит и централизованного горячего водоснабжения</w:t>
            </w:r>
          </w:p>
        </w:tc>
        <w:tc>
          <w:tcPr>
            <w:tcW w:w="2041" w:type="dxa"/>
          </w:tcPr>
          <w:p w:rsidR="00550D36" w:rsidRPr="00EB53D0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6,94</w:t>
            </w:r>
          </w:p>
        </w:tc>
      </w:tr>
      <w:tr w:rsidR="00550D36" w:rsidRPr="00EB53D0">
        <w:tc>
          <w:tcPr>
            <w:tcW w:w="2608" w:type="dxa"/>
            <w:vMerge/>
            <w:tcBorders>
              <w:bottom w:val="nil"/>
            </w:tcBorders>
          </w:tcPr>
          <w:p w:rsidR="00550D36" w:rsidRPr="00EB53D0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  <w:vMerge/>
          </w:tcPr>
          <w:p w:rsidR="00550D36" w:rsidRPr="00EB53D0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116" w:type="dxa"/>
          </w:tcPr>
          <w:p w:rsidR="00550D36" w:rsidRPr="00EB53D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 xml:space="preserve">на приготовление пищи и горячей воды при отсутствии газового </w:t>
            </w:r>
            <w:r w:rsidRPr="00EB53D0">
              <w:rPr>
                <w:rFonts w:ascii="Times New Roman" w:hAnsi="Times New Roman" w:cs="Times New Roman"/>
              </w:rPr>
              <w:lastRenderedPageBreak/>
              <w:t>водонагревателя в условиях отсутствия централизованного горячего водоснабжения</w:t>
            </w:r>
          </w:p>
        </w:tc>
        <w:tc>
          <w:tcPr>
            <w:tcW w:w="2041" w:type="dxa"/>
          </w:tcPr>
          <w:p w:rsidR="00550D36" w:rsidRPr="00EB53D0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lastRenderedPageBreak/>
              <w:t>10,45</w:t>
            </w:r>
          </w:p>
        </w:tc>
      </w:tr>
      <w:tr w:rsidR="00550D36" w:rsidRPr="00EB53D0">
        <w:tc>
          <w:tcPr>
            <w:tcW w:w="2608" w:type="dxa"/>
            <w:vMerge/>
            <w:tcBorders>
              <w:bottom w:val="nil"/>
            </w:tcBorders>
          </w:tcPr>
          <w:p w:rsidR="00550D36" w:rsidRPr="00EB53D0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  <w:vMerge/>
          </w:tcPr>
          <w:p w:rsidR="00550D36" w:rsidRPr="00EB53D0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116" w:type="dxa"/>
          </w:tcPr>
          <w:p w:rsidR="00550D36" w:rsidRPr="00EB53D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на приготовление пищи и горячей воды с использованием газового водонагревателя в условиях отсутствия централизованного горячего водоснабжения</w:t>
            </w:r>
          </w:p>
        </w:tc>
        <w:tc>
          <w:tcPr>
            <w:tcW w:w="2041" w:type="dxa"/>
          </w:tcPr>
          <w:p w:rsidR="00550D36" w:rsidRPr="00EB53D0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16,94</w:t>
            </w:r>
          </w:p>
        </w:tc>
      </w:tr>
      <w:tr w:rsidR="00550D36" w:rsidRPr="00EB53D0">
        <w:tc>
          <w:tcPr>
            <w:tcW w:w="2608" w:type="dxa"/>
            <w:vMerge w:val="restart"/>
            <w:tcBorders>
              <w:top w:val="nil"/>
            </w:tcBorders>
          </w:tcPr>
          <w:p w:rsidR="00550D36" w:rsidRPr="00EB53D0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</w:tcPr>
          <w:p w:rsidR="00550D36" w:rsidRPr="00EB53D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нормативы потребления сжиженного углеводородного газа, кг/кв. м в месяц</w:t>
            </w:r>
          </w:p>
        </w:tc>
        <w:tc>
          <w:tcPr>
            <w:tcW w:w="4157" w:type="dxa"/>
            <w:gridSpan w:val="2"/>
          </w:tcPr>
          <w:p w:rsidR="00550D36" w:rsidRPr="00EB53D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на индивидуальное (поквартирное) отопление жилых помещений - 3,39</w:t>
            </w:r>
          </w:p>
        </w:tc>
      </w:tr>
      <w:tr w:rsidR="00550D36" w:rsidRPr="00EB53D0">
        <w:tc>
          <w:tcPr>
            <w:tcW w:w="2608" w:type="dxa"/>
            <w:vMerge/>
            <w:tcBorders>
              <w:top w:val="nil"/>
            </w:tcBorders>
          </w:tcPr>
          <w:p w:rsidR="00550D36" w:rsidRPr="00EB53D0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  <w:vMerge w:val="restart"/>
          </w:tcPr>
          <w:p w:rsidR="00550D36" w:rsidRPr="00EB53D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укрупненные показатели потребления природного газа, куб. м/год на 1 человека</w:t>
            </w:r>
          </w:p>
        </w:tc>
        <w:tc>
          <w:tcPr>
            <w:tcW w:w="2116" w:type="dxa"/>
          </w:tcPr>
          <w:p w:rsidR="00550D36" w:rsidRPr="00EB53D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при наличии централизованного горячего водоснабжения</w:t>
            </w:r>
          </w:p>
        </w:tc>
        <w:tc>
          <w:tcPr>
            <w:tcW w:w="2041" w:type="dxa"/>
          </w:tcPr>
          <w:p w:rsidR="00550D36" w:rsidRPr="00EB53D0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120</w:t>
            </w:r>
          </w:p>
        </w:tc>
      </w:tr>
      <w:tr w:rsidR="00550D36" w:rsidRPr="00EB53D0">
        <w:tc>
          <w:tcPr>
            <w:tcW w:w="2608" w:type="dxa"/>
            <w:vMerge/>
            <w:tcBorders>
              <w:top w:val="nil"/>
            </w:tcBorders>
          </w:tcPr>
          <w:p w:rsidR="00550D36" w:rsidRPr="00EB53D0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  <w:vMerge/>
          </w:tcPr>
          <w:p w:rsidR="00550D36" w:rsidRPr="00EB53D0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116" w:type="dxa"/>
          </w:tcPr>
          <w:p w:rsidR="00550D36" w:rsidRPr="00EB53D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при горячем водоснабжении от газовых водонагревателей</w:t>
            </w:r>
          </w:p>
        </w:tc>
        <w:tc>
          <w:tcPr>
            <w:tcW w:w="2041" w:type="dxa"/>
          </w:tcPr>
          <w:p w:rsidR="00550D36" w:rsidRPr="00EB53D0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300</w:t>
            </w:r>
          </w:p>
        </w:tc>
      </w:tr>
      <w:tr w:rsidR="00550D36" w:rsidRPr="00EB53D0">
        <w:tc>
          <w:tcPr>
            <w:tcW w:w="2608" w:type="dxa"/>
            <w:vMerge/>
            <w:tcBorders>
              <w:top w:val="nil"/>
            </w:tcBorders>
          </w:tcPr>
          <w:p w:rsidR="00550D36" w:rsidRPr="00EB53D0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  <w:vMerge/>
          </w:tcPr>
          <w:p w:rsidR="00550D36" w:rsidRPr="00EB53D0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116" w:type="dxa"/>
          </w:tcPr>
          <w:p w:rsidR="00550D36" w:rsidRPr="00EB53D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при отсутствии всяких видов горячего водоснабжения</w:t>
            </w:r>
          </w:p>
        </w:tc>
        <w:tc>
          <w:tcPr>
            <w:tcW w:w="2041" w:type="dxa"/>
          </w:tcPr>
          <w:p w:rsidR="00550D36" w:rsidRPr="00EB53D0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220</w:t>
            </w:r>
          </w:p>
        </w:tc>
      </w:tr>
      <w:tr w:rsidR="00550D36" w:rsidRPr="00EB53D0">
        <w:tc>
          <w:tcPr>
            <w:tcW w:w="2608" w:type="dxa"/>
            <w:vMerge w:val="restart"/>
          </w:tcPr>
          <w:p w:rsidR="00550D36" w:rsidRPr="00EB53D0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</w:tcPr>
          <w:p w:rsidR="00550D36" w:rsidRPr="00EB53D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размеры земельных участков для размещения ГРС, га</w:t>
            </w:r>
          </w:p>
        </w:tc>
        <w:tc>
          <w:tcPr>
            <w:tcW w:w="4157" w:type="dxa"/>
            <w:gridSpan w:val="2"/>
          </w:tcPr>
          <w:p w:rsidR="00550D36" w:rsidRPr="00EB53D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при производительности до 0,1 куб. м/час - 0,01;</w:t>
            </w:r>
          </w:p>
          <w:p w:rsidR="00550D36" w:rsidRPr="00EB53D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при производительности от 0,1 до 3 куб. м/час - 0,07;</w:t>
            </w:r>
          </w:p>
          <w:p w:rsidR="00550D36" w:rsidRPr="00EB53D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при производительности от 3-х до 10 куб. м/час - 0,11;</w:t>
            </w:r>
          </w:p>
          <w:p w:rsidR="00550D36" w:rsidRPr="00EB53D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при производительности от 10 до 100 куб. м/час - 0,13;</w:t>
            </w:r>
          </w:p>
          <w:p w:rsidR="00550D36" w:rsidRPr="00EB53D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при производительности от 100 до 300 куб. м/час - 0,38;</w:t>
            </w:r>
          </w:p>
          <w:p w:rsidR="00550D36" w:rsidRPr="00EB53D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при производительности от 300 до 500 куб. м/час - 0,65;</w:t>
            </w:r>
          </w:p>
          <w:p w:rsidR="00550D36" w:rsidRPr="00EB53D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при производительности от 500 куб. м/час - 1</w:t>
            </w:r>
          </w:p>
        </w:tc>
      </w:tr>
      <w:tr w:rsidR="00550D36" w:rsidRPr="00EB53D0">
        <w:tc>
          <w:tcPr>
            <w:tcW w:w="2608" w:type="dxa"/>
            <w:vMerge/>
          </w:tcPr>
          <w:p w:rsidR="00550D36" w:rsidRPr="00EB53D0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</w:tcPr>
          <w:p w:rsidR="00550D36" w:rsidRPr="00EB53D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размер земельного участка для размещения пунктов редуцирования газа, кв. м</w:t>
            </w:r>
          </w:p>
        </w:tc>
        <w:tc>
          <w:tcPr>
            <w:tcW w:w="4157" w:type="dxa"/>
            <w:gridSpan w:val="2"/>
          </w:tcPr>
          <w:p w:rsidR="00550D36" w:rsidRPr="00EB53D0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4,0</w:t>
            </w:r>
          </w:p>
        </w:tc>
      </w:tr>
      <w:tr w:rsidR="00550D36" w:rsidRPr="00EB53D0">
        <w:tc>
          <w:tcPr>
            <w:tcW w:w="2608" w:type="dxa"/>
            <w:vMerge/>
          </w:tcPr>
          <w:p w:rsidR="00550D36" w:rsidRPr="00EB53D0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</w:tcPr>
          <w:p w:rsidR="00550D36" w:rsidRPr="00EB53D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 xml:space="preserve">размер земельного участка для </w:t>
            </w:r>
            <w:r w:rsidRPr="00EB53D0">
              <w:rPr>
                <w:rFonts w:ascii="Times New Roman" w:hAnsi="Times New Roman" w:cs="Times New Roman"/>
              </w:rPr>
              <w:lastRenderedPageBreak/>
              <w:t>размещения газонаполнительной станции, га</w:t>
            </w:r>
          </w:p>
        </w:tc>
        <w:tc>
          <w:tcPr>
            <w:tcW w:w="4157" w:type="dxa"/>
            <w:gridSpan w:val="2"/>
          </w:tcPr>
          <w:p w:rsidR="00550D36" w:rsidRPr="00EB53D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lastRenderedPageBreak/>
              <w:t>при производительности 10 тыс. тонн/год - 6;</w:t>
            </w:r>
          </w:p>
          <w:p w:rsidR="00550D36" w:rsidRPr="00EB53D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lastRenderedPageBreak/>
              <w:t>при производительности 20 тыс. тонн/год - 7;</w:t>
            </w:r>
          </w:p>
          <w:p w:rsidR="00550D36" w:rsidRPr="00EB53D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при производительности 40 тыс. тонн/год - 8</w:t>
            </w:r>
          </w:p>
        </w:tc>
      </w:tr>
      <w:tr w:rsidR="00550D36" w:rsidRPr="00EB53D0">
        <w:tc>
          <w:tcPr>
            <w:tcW w:w="2608" w:type="dxa"/>
          </w:tcPr>
          <w:p w:rsidR="00550D36" w:rsidRPr="00EB53D0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</w:tcPr>
          <w:p w:rsidR="00550D36" w:rsidRPr="00EB53D0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размер земельных участков газонаполнительных пунктов и промежуточных складов баллонов не более, га.</w:t>
            </w:r>
          </w:p>
        </w:tc>
        <w:tc>
          <w:tcPr>
            <w:tcW w:w="4157" w:type="dxa"/>
            <w:gridSpan w:val="2"/>
          </w:tcPr>
          <w:p w:rsidR="00550D36" w:rsidRPr="00EB53D0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EB53D0">
              <w:rPr>
                <w:rFonts w:ascii="Times New Roman" w:hAnsi="Times New Roman" w:cs="Times New Roman"/>
              </w:rPr>
              <w:t>0,6</w:t>
            </w:r>
          </w:p>
        </w:tc>
      </w:tr>
    </w:tbl>
    <w:p w:rsidR="00550D36" w:rsidRPr="00EB53D0" w:rsidRDefault="00550D36" w:rsidP="00FE02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53D0">
        <w:rPr>
          <w:rFonts w:ascii="Times New Roman" w:hAnsi="Times New Roman" w:cs="Times New Roman"/>
        </w:rPr>
        <w:t xml:space="preserve">Классификацию газопроводов по рабочему давлению транспортируемого газа необходимо принимать согласно пункту 4.3, таблице 1 свода правил </w:t>
      </w:r>
      <w:r w:rsidR="00523D4B" w:rsidRPr="00EB53D0">
        <w:rPr>
          <w:rFonts w:ascii="Times New Roman" w:hAnsi="Times New Roman" w:cs="Times New Roman"/>
        </w:rPr>
        <w:t>«</w:t>
      </w:r>
      <w:r w:rsidRPr="00EB53D0">
        <w:rPr>
          <w:rFonts w:ascii="Times New Roman" w:hAnsi="Times New Roman" w:cs="Times New Roman"/>
        </w:rPr>
        <w:t>СП 62.13330.2011. Газораспределительные системы. Актуализированная редакция СНиП 42-01-2002</w:t>
      </w:r>
      <w:r w:rsidR="00523D4B" w:rsidRPr="00EB53D0">
        <w:rPr>
          <w:rFonts w:ascii="Times New Roman" w:hAnsi="Times New Roman" w:cs="Times New Roman"/>
        </w:rPr>
        <w:t>»</w:t>
      </w:r>
      <w:r w:rsidRPr="00EB53D0">
        <w:rPr>
          <w:rFonts w:ascii="Times New Roman" w:hAnsi="Times New Roman" w:cs="Times New Roman"/>
        </w:rPr>
        <w:t xml:space="preserve">, утвержденных </w:t>
      </w:r>
      <w:hyperlink r:id="rId21" w:history="1">
        <w:r w:rsidRPr="00EB53D0">
          <w:rPr>
            <w:rFonts w:ascii="Times New Roman" w:hAnsi="Times New Roman" w:cs="Times New Roman"/>
          </w:rPr>
          <w:t>приказом</w:t>
        </w:r>
      </w:hyperlink>
      <w:r w:rsidRPr="00EB53D0">
        <w:rPr>
          <w:rFonts w:ascii="Times New Roman" w:hAnsi="Times New Roman" w:cs="Times New Roman"/>
        </w:rPr>
        <w:t xml:space="preserve"> Министерства регионального развития Российской Федерации от 27 декабря 2010 года </w:t>
      </w:r>
      <w:r w:rsidR="00523D4B" w:rsidRPr="00EB53D0">
        <w:rPr>
          <w:rFonts w:ascii="Times New Roman" w:hAnsi="Times New Roman" w:cs="Times New Roman"/>
        </w:rPr>
        <w:t>№</w:t>
      </w:r>
      <w:r w:rsidRPr="00EB53D0">
        <w:rPr>
          <w:rFonts w:ascii="Times New Roman" w:hAnsi="Times New Roman" w:cs="Times New Roman"/>
        </w:rPr>
        <w:t xml:space="preserve"> 780 (далее - СП 62.13330.2011).</w:t>
      </w:r>
    </w:p>
    <w:p w:rsidR="00550D36" w:rsidRPr="00EB53D0" w:rsidRDefault="00550D36" w:rsidP="00FE02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53D0">
        <w:rPr>
          <w:rFonts w:ascii="Times New Roman" w:hAnsi="Times New Roman" w:cs="Times New Roman"/>
        </w:rPr>
        <w:t xml:space="preserve">Показатели годового расхода газа определяются согласно </w:t>
      </w:r>
      <w:hyperlink r:id="rId22" w:history="1">
        <w:r w:rsidRPr="00EB53D0">
          <w:rPr>
            <w:rFonts w:ascii="Times New Roman" w:hAnsi="Times New Roman" w:cs="Times New Roman"/>
          </w:rPr>
          <w:t>приказу</w:t>
        </w:r>
      </w:hyperlink>
      <w:r w:rsidRPr="00EB53D0">
        <w:rPr>
          <w:rFonts w:ascii="Times New Roman" w:hAnsi="Times New Roman" w:cs="Times New Roman"/>
        </w:rPr>
        <w:t xml:space="preserve"> Министерства регионального развития Российской Федерации от 13 июля 2006 года </w:t>
      </w:r>
      <w:r w:rsidR="00523D4B" w:rsidRPr="00EB53D0">
        <w:rPr>
          <w:rFonts w:ascii="Times New Roman" w:hAnsi="Times New Roman" w:cs="Times New Roman"/>
        </w:rPr>
        <w:t>№</w:t>
      </w:r>
      <w:r w:rsidRPr="00EB53D0">
        <w:rPr>
          <w:rFonts w:ascii="Times New Roman" w:hAnsi="Times New Roman" w:cs="Times New Roman"/>
        </w:rPr>
        <w:t xml:space="preserve"> 83 </w:t>
      </w:r>
      <w:r w:rsidR="00523D4B" w:rsidRPr="00EB53D0">
        <w:rPr>
          <w:rFonts w:ascii="Times New Roman" w:hAnsi="Times New Roman" w:cs="Times New Roman"/>
        </w:rPr>
        <w:t>«</w:t>
      </w:r>
      <w:r w:rsidRPr="00EB53D0">
        <w:rPr>
          <w:rFonts w:ascii="Times New Roman" w:hAnsi="Times New Roman" w:cs="Times New Roman"/>
        </w:rPr>
        <w:t>Об утверждении Методики расчета норм потребления газа населением при отсутствии приборов учета газа</w:t>
      </w:r>
      <w:r w:rsidR="00523D4B" w:rsidRPr="00EB53D0">
        <w:rPr>
          <w:rFonts w:ascii="Times New Roman" w:hAnsi="Times New Roman" w:cs="Times New Roman"/>
        </w:rPr>
        <w:t>»</w:t>
      </w:r>
      <w:r w:rsidRPr="00EB53D0">
        <w:rPr>
          <w:rFonts w:ascii="Times New Roman" w:hAnsi="Times New Roman" w:cs="Times New Roman"/>
        </w:rPr>
        <w:t xml:space="preserve"> с учетом значений, устанавливаемых на региональном уровне.</w:t>
      </w:r>
    </w:p>
    <w:p w:rsidR="00550D36" w:rsidRPr="007C2B43" w:rsidRDefault="00550D36" w:rsidP="00FE02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53D0">
        <w:rPr>
          <w:rFonts w:ascii="Times New Roman" w:hAnsi="Times New Roman" w:cs="Times New Roman"/>
        </w:rPr>
        <w:t>Расстояния от компрессорной станции (КС), газораспределительной станции (ГРС), нефтеперекачивающей станции (далее - НПС), перекачивающей станции нефтепродуктов (далее - ПС) до населенных пунктов, промышленных предприятий,</w:t>
      </w:r>
      <w:r w:rsidRPr="007C2B43">
        <w:rPr>
          <w:rFonts w:ascii="Times New Roman" w:hAnsi="Times New Roman" w:cs="Times New Roman"/>
        </w:rPr>
        <w:t xml:space="preserve"> зданий и сооружений следует принимать в зависимости от класса и диаметра газопровода и категории НПС, ПС, а также необходимости обеспечения их безопасности, но не менее значений, указанных в таблице 5 </w:t>
      </w:r>
      <w:r w:rsidR="00523D4B">
        <w:rPr>
          <w:rFonts w:ascii="Times New Roman" w:hAnsi="Times New Roman" w:cs="Times New Roman"/>
        </w:rPr>
        <w:t>«</w:t>
      </w:r>
      <w:r w:rsidRPr="007C2B43">
        <w:rPr>
          <w:rFonts w:ascii="Times New Roman" w:hAnsi="Times New Roman" w:cs="Times New Roman"/>
        </w:rPr>
        <w:t>СП 36.13330.2012 Магистральные трубопроводы. Актуализированная редакция СНиП 2.05.06-85*</w:t>
      </w:r>
      <w:r w:rsidR="00523D4B">
        <w:rPr>
          <w:rFonts w:ascii="Times New Roman" w:hAnsi="Times New Roman" w:cs="Times New Roman"/>
        </w:rPr>
        <w:t>»</w:t>
      </w:r>
      <w:r w:rsidRPr="007C2B43">
        <w:rPr>
          <w:rFonts w:ascii="Times New Roman" w:hAnsi="Times New Roman" w:cs="Times New Roman"/>
        </w:rPr>
        <w:t>.</w:t>
      </w:r>
    </w:p>
    <w:p w:rsidR="00550D36" w:rsidRPr="007C2B43" w:rsidRDefault="00550D36" w:rsidP="00FE02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Расстояния от зданий и сооружений до ПРГ необходимо принимать согласно таблице 5 СП 62.13330.2011, а на территории промышленных предприятий и других предприятий производственного назначения - согласно </w:t>
      </w:r>
      <w:hyperlink r:id="rId23" w:history="1">
        <w:r w:rsidRPr="00523D4B">
          <w:rPr>
            <w:rFonts w:ascii="Times New Roman" w:hAnsi="Times New Roman" w:cs="Times New Roman"/>
            <w:color w:val="000000" w:themeColor="text1"/>
          </w:rPr>
          <w:t>своду правил</w:t>
        </w:r>
      </w:hyperlink>
      <w:r w:rsidRPr="007C2B43">
        <w:rPr>
          <w:rFonts w:ascii="Times New Roman" w:hAnsi="Times New Roman" w:cs="Times New Roman"/>
        </w:rPr>
        <w:t xml:space="preserve"> </w:t>
      </w:r>
      <w:r w:rsidR="00523D4B">
        <w:rPr>
          <w:rFonts w:ascii="Times New Roman" w:hAnsi="Times New Roman" w:cs="Times New Roman"/>
        </w:rPr>
        <w:t>«</w:t>
      </w:r>
      <w:r w:rsidRPr="007C2B43">
        <w:rPr>
          <w:rFonts w:ascii="Times New Roman" w:hAnsi="Times New Roman" w:cs="Times New Roman"/>
        </w:rPr>
        <w:t>СП 4.13130.2013. Системы противопожарной защиты. Ограничение распространения пожара на объектах защиты. Требования к объемно-планировочным и конструктивным решениям</w:t>
      </w:r>
      <w:r w:rsidR="00523D4B">
        <w:rPr>
          <w:rFonts w:ascii="Times New Roman" w:hAnsi="Times New Roman" w:cs="Times New Roman"/>
        </w:rPr>
        <w:t>»</w:t>
      </w:r>
      <w:r w:rsidRPr="007C2B43">
        <w:rPr>
          <w:rFonts w:ascii="Times New Roman" w:hAnsi="Times New Roman" w:cs="Times New Roman"/>
        </w:rPr>
        <w:t xml:space="preserve">, утвержденному приказом Министерства Российской Федерации по делам гражданской обороны, чрезвычайным ситуациям и ликвидации последствий стихийных бедствий от 24 апреля 2013 года </w:t>
      </w:r>
      <w:r w:rsidR="00523D4B">
        <w:rPr>
          <w:rFonts w:ascii="Times New Roman" w:hAnsi="Times New Roman" w:cs="Times New Roman"/>
        </w:rPr>
        <w:t xml:space="preserve">№ </w:t>
      </w:r>
      <w:r w:rsidRPr="007C2B43">
        <w:rPr>
          <w:rFonts w:ascii="Times New Roman" w:hAnsi="Times New Roman" w:cs="Times New Roman"/>
        </w:rPr>
        <w:t>288.</w:t>
      </w:r>
    </w:p>
    <w:p w:rsidR="00550D36" w:rsidRPr="007C2B43" w:rsidRDefault="00550D36" w:rsidP="00FE02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Расстояния от зданий, сооружений и наружных установок газонаполнительных станций (далее - ГНС), газонаполнительных пунктов (далее - ГНП) до объектов, не относящихся к ним, следует принимать по таблице 9 СП 62.13330.2011, за исключением ГНС и ГНП с базами хранения до 50 кум. и., расстояния от которых следует принимать по таблице 7 СП 62.13330.2011.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7C2B43" w:rsidRDefault="00550D36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Таблица 1.7.2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Расчетные показатели, устанавливаемые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для объектов электроснабжения местного значения, объектов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электроснабжения местного значения муниципального </w:t>
      </w:r>
      <w:r w:rsidR="00523D4B">
        <w:rPr>
          <w:rFonts w:ascii="Times New Roman" w:hAnsi="Times New Roman" w:cs="Times New Roman"/>
        </w:rPr>
        <w:t>округа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7C2B43" w:rsidRDefault="00550D36">
      <w:pPr>
        <w:rPr>
          <w:rFonts w:ascii="Times New Roman" w:hAnsi="Times New Roman" w:cs="Times New Roman"/>
        </w:rPr>
        <w:sectPr w:rsidR="00550D36" w:rsidRPr="007C2B43" w:rsidSect="00FE02F2">
          <w:pgSz w:w="11905" w:h="16838"/>
          <w:pgMar w:top="709" w:right="850" w:bottom="709" w:left="1701" w:header="0" w:footer="0" w:gutter="0"/>
          <w:cols w:space="720"/>
        </w:sectPr>
      </w:pPr>
    </w:p>
    <w:tbl>
      <w:tblPr>
        <w:tblW w:w="14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56"/>
        <w:gridCol w:w="2644"/>
        <w:gridCol w:w="1924"/>
        <w:gridCol w:w="422"/>
        <w:gridCol w:w="422"/>
        <w:gridCol w:w="836"/>
        <w:gridCol w:w="748"/>
        <w:gridCol w:w="636"/>
        <w:gridCol w:w="844"/>
        <w:gridCol w:w="362"/>
        <w:gridCol w:w="362"/>
        <w:gridCol w:w="2405"/>
        <w:gridCol w:w="8"/>
      </w:tblGrid>
      <w:tr w:rsidR="00550D36" w:rsidRPr="001F0138" w:rsidTr="00431C99">
        <w:trPr>
          <w:gridAfter w:val="1"/>
          <w:wAfter w:w="8" w:type="dxa"/>
        </w:trPr>
        <w:tc>
          <w:tcPr>
            <w:tcW w:w="3256" w:type="dxa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lastRenderedPageBreak/>
              <w:t>Наименование вида объекта</w:t>
            </w:r>
          </w:p>
        </w:tc>
        <w:tc>
          <w:tcPr>
            <w:tcW w:w="2644" w:type="dxa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Наименование нормируемого расчетного показателя/единица измерения</w:t>
            </w:r>
          </w:p>
        </w:tc>
        <w:tc>
          <w:tcPr>
            <w:tcW w:w="8961" w:type="dxa"/>
            <w:gridSpan w:val="10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Значение расчетного показателя</w:t>
            </w:r>
          </w:p>
        </w:tc>
      </w:tr>
      <w:tr w:rsidR="00550D36" w:rsidRPr="001F0138" w:rsidTr="00431C99">
        <w:trPr>
          <w:gridAfter w:val="1"/>
          <w:wAfter w:w="8" w:type="dxa"/>
        </w:trPr>
        <w:tc>
          <w:tcPr>
            <w:tcW w:w="3256" w:type="dxa"/>
            <w:vMerge w:val="restart"/>
            <w:tcBorders>
              <w:bottom w:val="nil"/>
            </w:tcBorders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 xml:space="preserve">Понизительные подстанции, переключательные пункты номинальным напряжением до 35 </w:t>
            </w:r>
            <w:proofErr w:type="spellStart"/>
            <w:r w:rsidRPr="001F0138">
              <w:rPr>
                <w:rFonts w:ascii="Times New Roman" w:hAnsi="Times New Roman" w:cs="Times New Roman"/>
                <w:color w:val="000000" w:themeColor="text1"/>
              </w:rPr>
              <w:t>кВ</w:t>
            </w:r>
            <w:proofErr w:type="spellEnd"/>
            <w:r w:rsidRPr="001F0138">
              <w:rPr>
                <w:rFonts w:ascii="Times New Roman" w:hAnsi="Times New Roman" w:cs="Times New Roman"/>
                <w:color w:val="000000" w:themeColor="text1"/>
              </w:rPr>
              <w:t xml:space="preserve"> включительно;</w:t>
            </w:r>
          </w:p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 xml:space="preserve">трансформаторные подстанции, электрические распределительные пункты номинальным напряжением от 10(6) до 20 </w:t>
            </w:r>
            <w:proofErr w:type="spellStart"/>
            <w:r w:rsidRPr="001F0138">
              <w:rPr>
                <w:rFonts w:ascii="Times New Roman" w:hAnsi="Times New Roman" w:cs="Times New Roman"/>
                <w:color w:val="000000" w:themeColor="text1"/>
              </w:rPr>
              <w:t>кВ</w:t>
            </w:r>
            <w:proofErr w:type="spellEnd"/>
            <w:r w:rsidRPr="001F0138">
              <w:rPr>
                <w:rFonts w:ascii="Times New Roman" w:hAnsi="Times New Roman" w:cs="Times New Roman"/>
                <w:color w:val="000000" w:themeColor="text1"/>
              </w:rPr>
              <w:t xml:space="preserve"> включительно;</w:t>
            </w:r>
          </w:p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 xml:space="preserve">линии электропередачи напряжением от 20 до 35 </w:t>
            </w:r>
            <w:proofErr w:type="spellStart"/>
            <w:r w:rsidRPr="001F0138">
              <w:rPr>
                <w:rFonts w:ascii="Times New Roman" w:hAnsi="Times New Roman" w:cs="Times New Roman"/>
                <w:color w:val="000000" w:themeColor="text1"/>
              </w:rPr>
              <w:t>кВ</w:t>
            </w:r>
            <w:proofErr w:type="spellEnd"/>
            <w:r w:rsidRPr="001F0138">
              <w:rPr>
                <w:rFonts w:ascii="Times New Roman" w:hAnsi="Times New Roman" w:cs="Times New Roman"/>
                <w:color w:val="000000" w:themeColor="text1"/>
              </w:rPr>
              <w:t xml:space="preserve"> включительно;</w:t>
            </w:r>
          </w:p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 xml:space="preserve">линии электропередачи напряжением от 10(6) до 20 </w:t>
            </w:r>
            <w:proofErr w:type="spellStart"/>
            <w:r w:rsidRPr="001F0138">
              <w:rPr>
                <w:rFonts w:ascii="Times New Roman" w:hAnsi="Times New Roman" w:cs="Times New Roman"/>
                <w:color w:val="000000" w:themeColor="text1"/>
              </w:rPr>
              <w:t>кВ</w:t>
            </w:r>
            <w:proofErr w:type="spellEnd"/>
            <w:r w:rsidRPr="001F0138">
              <w:rPr>
                <w:rFonts w:ascii="Times New Roman" w:hAnsi="Times New Roman" w:cs="Times New Roman"/>
                <w:color w:val="000000" w:themeColor="text1"/>
              </w:rPr>
              <w:t xml:space="preserve"> включительно</w:t>
            </w:r>
          </w:p>
        </w:tc>
        <w:tc>
          <w:tcPr>
            <w:tcW w:w="2644" w:type="dxa"/>
            <w:vMerge w:val="restart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укрупненный показатель расхода электроэнергии коммунально-бытовыми потребителями, удельный расход электроэнергии, кВт ч/чел. в год</w:t>
            </w:r>
          </w:p>
        </w:tc>
        <w:tc>
          <w:tcPr>
            <w:tcW w:w="2346" w:type="dxa"/>
            <w:gridSpan w:val="2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группа населенного пункта</w:t>
            </w:r>
          </w:p>
        </w:tc>
        <w:tc>
          <w:tcPr>
            <w:tcW w:w="2642" w:type="dxa"/>
            <w:gridSpan w:val="4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без стационарных электроплит</w:t>
            </w:r>
          </w:p>
        </w:tc>
        <w:tc>
          <w:tcPr>
            <w:tcW w:w="3973" w:type="dxa"/>
            <w:gridSpan w:val="4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со стационарными электроплитами</w:t>
            </w:r>
          </w:p>
        </w:tc>
      </w:tr>
      <w:tr w:rsidR="00550D36" w:rsidRPr="001F0138" w:rsidTr="00431C99">
        <w:trPr>
          <w:gridAfter w:val="1"/>
          <w:wAfter w:w="8" w:type="dxa"/>
        </w:trPr>
        <w:tc>
          <w:tcPr>
            <w:tcW w:w="3256" w:type="dxa"/>
            <w:vMerge/>
            <w:tcBorders>
              <w:bottom w:val="nil"/>
            </w:tcBorders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44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46" w:type="dxa"/>
            <w:gridSpan w:val="2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средний</w:t>
            </w:r>
          </w:p>
        </w:tc>
        <w:tc>
          <w:tcPr>
            <w:tcW w:w="2642" w:type="dxa"/>
            <w:gridSpan w:val="4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2300</w:t>
            </w:r>
          </w:p>
        </w:tc>
        <w:tc>
          <w:tcPr>
            <w:tcW w:w="3973" w:type="dxa"/>
            <w:gridSpan w:val="4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2880</w:t>
            </w:r>
          </w:p>
        </w:tc>
      </w:tr>
      <w:tr w:rsidR="00550D36" w:rsidRPr="001F0138" w:rsidTr="00431C99">
        <w:trPr>
          <w:gridAfter w:val="1"/>
          <w:wAfter w:w="8" w:type="dxa"/>
        </w:trPr>
        <w:tc>
          <w:tcPr>
            <w:tcW w:w="3256" w:type="dxa"/>
            <w:vMerge/>
            <w:tcBorders>
              <w:bottom w:val="nil"/>
            </w:tcBorders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44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46" w:type="dxa"/>
            <w:gridSpan w:val="2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малый</w:t>
            </w:r>
          </w:p>
        </w:tc>
        <w:tc>
          <w:tcPr>
            <w:tcW w:w="2642" w:type="dxa"/>
            <w:gridSpan w:val="4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2170</w:t>
            </w:r>
          </w:p>
        </w:tc>
        <w:tc>
          <w:tcPr>
            <w:tcW w:w="3973" w:type="dxa"/>
            <w:gridSpan w:val="4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2750</w:t>
            </w:r>
          </w:p>
        </w:tc>
      </w:tr>
      <w:tr w:rsidR="00550D36" w:rsidRPr="001F0138" w:rsidTr="00431C99">
        <w:trPr>
          <w:gridAfter w:val="1"/>
          <w:wAfter w:w="8" w:type="dxa"/>
        </w:trPr>
        <w:tc>
          <w:tcPr>
            <w:tcW w:w="3256" w:type="dxa"/>
            <w:vMerge/>
            <w:tcBorders>
              <w:bottom w:val="nil"/>
            </w:tcBorders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44" w:type="dxa"/>
            <w:vMerge w:val="restart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годовое число часов использования максимума электрической нагрузки, ч</w:t>
            </w:r>
          </w:p>
        </w:tc>
        <w:tc>
          <w:tcPr>
            <w:tcW w:w="2346" w:type="dxa"/>
            <w:gridSpan w:val="2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группа населенного пункта</w:t>
            </w:r>
          </w:p>
        </w:tc>
        <w:tc>
          <w:tcPr>
            <w:tcW w:w="2642" w:type="dxa"/>
            <w:gridSpan w:val="4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без стационарных электроплит</w:t>
            </w:r>
          </w:p>
        </w:tc>
        <w:tc>
          <w:tcPr>
            <w:tcW w:w="3973" w:type="dxa"/>
            <w:gridSpan w:val="4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со стационарными электроплитами</w:t>
            </w:r>
          </w:p>
        </w:tc>
      </w:tr>
      <w:tr w:rsidR="00550D36" w:rsidRPr="001F0138" w:rsidTr="00431C99">
        <w:trPr>
          <w:gridAfter w:val="1"/>
          <w:wAfter w:w="8" w:type="dxa"/>
        </w:trPr>
        <w:tc>
          <w:tcPr>
            <w:tcW w:w="3256" w:type="dxa"/>
            <w:vMerge/>
            <w:tcBorders>
              <w:bottom w:val="nil"/>
            </w:tcBorders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44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46" w:type="dxa"/>
            <w:gridSpan w:val="2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средний</w:t>
            </w:r>
          </w:p>
        </w:tc>
        <w:tc>
          <w:tcPr>
            <w:tcW w:w="2642" w:type="dxa"/>
            <w:gridSpan w:val="4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5350</w:t>
            </w:r>
          </w:p>
        </w:tc>
        <w:tc>
          <w:tcPr>
            <w:tcW w:w="3973" w:type="dxa"/>
            <w:gridSpan w:val="4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5550</w:t>
            </w:r>
          </w:p>
        </w:tc>
      </w:tr>
      <w:tr w:rsidR="00550D36" w:rsidRPr="001F0138" w:rsidTr="00431C99">
        <w:trPr>
          <w:gridAfter w:val="1"/>
          <w:wAfter w:w="8" w:type="dxa"/>
        </w:trPr>
        <w:tc>
          <w:tcPr>
            <w:tcW w:w="3256" w:type="dxa"/>
            <w:vMerge/>
            <w:tcBorders>
              <w:bottom w:val="nil"/>
            </w:tcBorders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44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46" w:type="dxa"/>
            <w:gridSpan w:val="2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малый</w:t>
            </w:r>
          </w:p>
        </w:tc>
        <w:tc>
          <w:tcPr>
            <w:tcW w:w="2642" w:type="dxa"/>
            <w:gridSpan w:val="4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5300</w:t>
            </w:r>
          </w:p>
        </w:tc>
        <w:tc>
          <w:tcPr>
            <w:tcW w:w="3973" w:type="dxa"/>
            <w:gridSpan w:val="4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5500</w:t>
            </w:r>
          </w:p>
        </w:tc>
      </w:tr>
      <w:tr w:rsidR="00550D36" w:rsidRPr="001F0138" w:rsidTr="00431C99">
        <w:trPr>
          <w:gridAfter w:val="1"/>
          <w:wAfter w:w="8" w:type="dxa"/>
        </w:trPr>
        <w:tc>
          <w:tcPr>
            <w:tcW w:w="3256" w:type="dxa"/>
            <w:vMerge/>
            <w:tcBorders>
              <w:bottom w:val="nil"/>
            </w:tcBorders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44" w:type="dxa"/>
            <w:vMerge w:val="restart"/>
            <w:tcBorders>
              <w:bottom w:val="nil"/>
            </w:tcBorders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укрупненные показатели удельной расчетной коммунально-бытовой нагрузки, кВт/чел.</w:t>
            </w:r>
          </w:p>
        </w:tc>
        <w:tc>
          <w:tcPr>
            <w:tcW w:w="1924" w:type="dxa"/>
            <w:vMerge w:val="restart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группа населенного пункта</w:t>
            </w:r>
          </w:p>
        </w:tc>
        <w:tc>
          <w:tcPr>
            <w:tcW w:w="3064" w:type="dxa"/>
            <w:gridSpan w:val="5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с плитами на природном газе</w:t>
            </w:r>
          </w:p>
        </w:tc>
        <w:tc>
          <w:tcPr>
            <w:tcW w:w="3973" w:type="dxa"/>
            <w:gridSpan w:val="4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со стационарными электрическими плитами</w:t>
            </w:r>
          </w:p>
        </w:tc>
      </w:tr>
      <w:tr w:rsidR="00550D36" w:rsidRPr="001F0138" w:rsidTr="00431C99">
        <w:trPr>
          <w:gridAfter w:val="1"/>
          <w:wAfter w:w="8" w:type="dxa"/>
        </w:trPr>
        <w:tc>
          <w:tcPr>
            <w:tcW w:w="3256" w:type="dxa"/>
            <w:vMerge/>
            <w:tcBorders>
              <w:bottom w:val="nil"/>
            </w:tcBorders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44" w:type="dxa"/>
            <w:vMerge/>
            <w:tcBorders>
              <w:bottom w:val="nil"/>
            </w:tcBorders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24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44" w:type="dxa"/>
            <w:gridSpan w:val="2"/>
            <w:vMerge w:val="restart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в целом по району</w:t>
            </w:r>
          </w:p>
        </w:tc>
        <w:tc>
          <w:tcPr>
            <w:tcW w:w="2220" w:type="dxa"/>
            <w:gridSpan w:val="3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844" w:type="dxa"/>
            <w:vMerge w:val="restart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в целом по району</w:t>
            </w:r>
          </w:p>
        </w:tc>
        <w:tc>
          <w:tcPr>
            <w:tcW w:w="3129" w:type="dxa"/>
            <w:gridSpan w:val="3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</w:tr>
      <w:tr w:rsidR="00550D36" w:rsidRPr="001F0138" w:rsidTr="00431C99">
        <w:trPr>
          <w:gridAfter w:val="1"/>
          <w:wAfter w:w="8" w:type="dxa"/>
        </w:trPr>
        <w:tc>
          <w:tcPr>
            <w:tcW w:w="3256" w:type="dxa"/>
            <w:vMerge/>
            <w:tcBorders>
              <w:bottom w:val="nil"/>
            </w:tcBorders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44" w:type="dxa"/>
            <w:vMerge/>
            <w:tcBorders>
              <w:bottom w:val="nil"/>
            </w:tcBorders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24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44" w:type="dxa"/>
            <w:gridSpan w:val="2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36" w:type="dxa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центр</w:t>
            </w:r>
          </w:p>
        </w:tc>
        <w:tc>
          <w:tcPr>
            <w:tcW w:w="1384" w:type="dxa"/>
            <w:gridSpan w:val="2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микрорайон (кварталы) застройки</w:t>
            </w:r>
          </w:p>
        </w:tc>
        <w:tc>
          <w:tcPr>
            <w:tcW w:w="844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4" w:type="dxa"/>
            <w:gridSpan w:val="2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центр</w:t>
            </w:r>
          </w:p>
        </w:tc>
        <w:tc>
          <w:tcPr>
            <w:tcW w:w="2405" w:type="dxa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микрорайон (кварталы) застройки</w:t>
            </w:r>
          </w:p>
        </w:tc>
      </w:tr>
      <w:tr w:rsidR="00550D36" w:rsidRPr="001F0138" w:rsidTr="00431C99">
        <w:trPr>
          <w:gridAfter w:val="1"/>
          <w:wAfter w:w="8" w:type="dxa"/>
        </w:trPr>
        <w:tc>
          <w:tcPr>
            <w:tcW w:w="3256" w:type="dxa"/>
            <w:vMerge w:val="restart"/>
            <w:tcBorders>
              <w:top w:val="nil"/>
              <w:bottom w:val="nil"/>
            </w:tcBorders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44" w:type="dxa"/>
            <w:vMerge w:val="restart"/>
            <w:tcBorders>
              <w:top w:val="nil"/>
            </w:tcBorders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24" w:type="dxa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средний</w:t>
            </w:r>
          </w:p>
        </w:tc>
        <w:tc>
          <w:tcPr>
            <w:tcW w:w="844" w:type="dxa"/>
            <w:gridSpan w:val="2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0,62</w:t>
            </w:r>
          </w:p>
        </w:tc>
        <w:tc>
          <w:tcPr>
            <w:tcW w:w="836" w:type="dxa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0,79</w:t>
            </w:r>
          </w:p>
        </w:tc>
        <w:tc>
          <w:tcPr>
            <w:tcW w:w="1384" w:type="dxa"/>
            <w:gridSpan w:val="2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0,57</w:t>
            </w:r>
          </w:p>
        </w:tc>
        <w:tc>
          <w:tcPr>
            <w:tcW w:w="844" w:type="dxa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0,75</w:t>
            </w:r>
          </w:p>
        </w:tc>
        <w:tc>
          <w:tcPr>
            <w:tcW w:w="724" w:type="dxa"/>
            <w:gridSpan w:val="2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0,93</w:t>
            </w:r>
          </w:p>
        </w:tc>
        <w:tc>
          <w:tcPr>
            <w:tcW w:w="2405" w:type="dxa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0,72</w:t>
            </w:r>
          </w:p>
        </w:tc>
      </w:tr>
      <w:tr w:rsidR="00550D36" w:rsidRPr="001F0138" w:rsidTr="00431C99">
        <w:trPr>
          <w:gridAfter w:val="1"/>
          <w:wAfter w:w="8" w:type="dxa"/>
        </w:trPr>
        <w:tc>
          <w:tcPr>
            <w:tcW w:w="3256" w:type="dxa"/>
            <w:vMerge/>
            <w:tcBorders>
              <w:top w:val="nil"/>
              <w:bottom w:val="nil"/>
            </w:tcBorders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44" w:type="dxa"/>
            <w:vMerge/>
            <w:tcBorders>
              <w:top w:val="nil"/>
            </w:tcBorders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24" w:type="dxa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малый</w:t>
            </w:r>
          </w:p>
        </w:tc>
        <w:tc>
          <w:tcPr>
            <w:tcW w:w="844" w:type="dxa"/>
            <w:gridSpan w:val="2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0,57</w:t>
            </w:r>
          </w:p>
        </w:tc>
        <w:tc>
          <w:tcPr>
            <w:tcW w:w="836" w:type="dxa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0,70</w:t>
            </w:r>
          </w:p>
        </w:tc>
        <w:tc>
          <w:tcPr>
            <w:tcW w:w="1384" w:type="dxa"/>
            <w:gridSpan w:val="2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0,54</w:t>
            </w:r>
          </w:p>
        </w:tc>
        <w:tc>
          <w:tcPr>
            <w:tcW w:w="844" w:type="dxa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0,69</w:t>
            </w:r>
          </w:p>
        </w:tc>
        <w:tc>
          <w:tcPr>
            <w:tcW w:w="724" w:type="dxa"/>
            <w:gridSpan w:val="2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0,86</w:t>
            </w:r>
          </w:p>
        </w:tc>
        <w:tc>
          <w:tcPr>
            <w:tcW w:w="2405" w:type="dxa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0,68</w:t>
            </w:r>
          </w:p>
        </w:tc>
      </w:tr>
      <w:tr w:rsidR="00550D36" w:rsidRPr="001F0138" w:rsidTr="00431C99">
        <w:trPr>
          <w:gridAfter w:val="1"/>
          <w:wAfter w:w="8" w:type="dxa"/>
        </w:trPr>
        <w:tc>
          <w:tcPr>
            <w:tcW w:w="3256" w:type="dxa"/>
            <w:vMerge/>
            <w:tcBorders>
              <w:top w:val="nil"/>
              <w:bottom w:val="nil"/>
            </w:tcBorders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44" w:type="dxa"/>
            <w:vMerge w:val="restart"/>
            <w:tcBorders>
              <w:bottom w:val="nil"/>
            </w:tcBorders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удельные расчетные электрические нагрузки жилых зданий, Вт/кв. м</w:t>
            </w:r>
          </w:p>
        </w:tc>
        <w:tc>
          <w:tcPr>
            <w:tcW w:w="2768" w:type="dxa"/>
            <w:gridSpan w:val="3"/>
            <w:vMerge w:val="restart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этажность застройки</w:t>
            </w:r>
          </w:p>
        </w:tc>
        <w:tc>
          <w:tcPr>
            <w:tcW w:w="6193" w:type="dxa"/>
            <w:gridSpan w:val="7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удельные расчетные электрические нагрузки жилых зданий с плитами</w:t>
            </w:r>
          </w:p>
        </w:tc>
      </w:tr>
      <w:tr w:rsidR="00550D36" w:rsidRPr="001F0138" w:rsidTr="00431C99">
        <w:trPr>
          <w:gridAfter w:val="1"/>
          <w:wAfter w:w="8" w:type="dxa"/>
        </w:trPr>
        <w:tc>
          <w:tcPr>
            <w:tcW w:w="3256" w:type="dxa"/>
            <w:vMerge/>
            <w:tcBorders>
              <w:top w:val="nil"/>
              <w:bottom w:val="nil"/>
            </w:tcBorders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44" w:type="dxa"/>
            <w:vMerge/>
            <w:tcBorders>
              <w:bottom w:val="nil"/>
            </w:tcBorders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68" w:type="dxa"/>
            <w:gridSpan w:val="3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84" w:type="dxa"/>
            <w:gridSpan w:val="2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природный газ</w:t>
            </w:r>
          </w:p>
        </w:tc>
        <w:tc>
          <w:tcPr>
            <w:tcW w:w="1842" w:type="dxa"/>
            <w:gridSpan w:val="3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сжиженный газ</w:t>
            </w:r>
          </w:p>
        </w:tc>
        <w:tc>
          <w:tcPr>
            <w:tcW w:w="2767" w:type="dxa"/>
            <w:gridSpan w:val="2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электрические</w:t>
            </w:r>
          </w:p>
        </w:tc>
      </w:tr>
      <w:tr w:rsidR="00550D36" w:rsidRPr="001F0138" w:rsidTr="00431C99">
        <w:trPr>
          <w:gridAfter w:val="1"/>
          <w:wAfter w:w="8" w:type="dxa"/>
        </w:trPr>
        <w:tc>
          <w:tcPr>
            <w:tcW w:w="3256" w:type="dxa"/>
            <w:vMerge/>
            <w:tcBorders>
              <w:top w:val="nil"/>
              <w:bottom w:val="nil"/>
            </w:tcBorders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44" w:type="dxa"/>
            <w:vMerge/>
            <w:tcBorders>
              <w:bottom w:val="nil"/>
            </w:tcBorders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68" w:type="dxa"/>
            <w:gridSpan w:val="3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1 - 2 этажа</w:t>
            </w:r>
          </w:p>
        </w:tc>
        <w:tc>
          <w:tcPr>
            <w:tcW w:w="1584" w:type="dxa"/>
            <w:gridSpan w:val="2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15,0/0,96</w:t>
            </w:r>
          </w:p>
        </w:tc>
        <w:tc>
          <w:tcPr>
            <w:tcW w:w="1842" w:type="dxa"/>
            <w:gridSpan w:val="3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18,4/0,96</w:t>
            </w:r>
          </w:p>
        </w:tc>
        <w:tc>
          <w:tcPr>
            <w:tcW w:w="2767" w:type="dxa"/>
            <w:gridSpan w:val="2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20,7/0,98</w:t>
            </w:r>
          </w:p>
        </w:tc>
      </w:tr>
      <w:tr w:rsidR="00550D36" w:rsidRPr="001F0138" w:rsidTr="00431C99">
        <w:trPr>
          <w:gridAfter w:val="1"/>
          <w:wAfter w:w="8" w:type="dxa"/>
        </w:trPr>
        <w:tc>
          <w:tcPr>
            <w:tcW w:w="3256" w:type="dxa"/>
            <w:vMerge/>
            <w:tcBorders>
              <w:top w:val="nil"/>
              <w:bottom w:val="nil"/>
            </w:tcBorders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44" w:type="dxa"/>
            <w:vMerge/>
            <w:tcBorders>
              <w:bottom w:val="nil"/>
            </w:tcBorders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68" w:type="dxa"/>
            <w:gridSpan w:val="3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3 - 5 этажей</w:t>
            </w:r>
          </w:p>
        </w:tc>
        <w:tc>
          <w:tcPr>
            <w:tcW w:w="1584" w:type="dxa"/>
            <w:gridSpan w:val="2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15,8/0,96</w:t>
            </w:r>
          </w:p>
        </w:tc>
        <w:tc>
          <w:tcPr>
            <w:tcW w:w="1842" w:type="dxa"/>
            <w:gridSpan w:val="3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19,3/0,96</w:t>
            </w:r>
          </w:p>
        </w:tc>
        <w:tc>
          <w:tcPr>
            <w:tcW w:w="2767" w:type="dxa"/>
            <w:gridSpan w:val="2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20,8/0,98</w:t>
            </w:r>
          </w:p>
        </w:tc>
      </w:tr>
      <w:tr w:rsidR="00550D36" w:rsidRPr="001F0138" w:rsidTr="00431C99">
        <w:trPr>
          <w:gridAfter w:val="1"/>
          <w:wAfter w:w="8" w:type="dxa"/>
        </w:trPr>
        <w:tc>
          <w:tcPr>
            <w:tcW w:w="3256" w:type="dxa"/>
            <w:vMerge/>
            <w:tcBorders>
              <w:top w:val="nil"/>
              <w:bottom w:val="nil"/>
            </w:tcBorders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44" w:type="dxa"/>
            <w:vMerge/>
            <w:tcBorders>
              <w:bottom w:val="nil"/>
            </w:tcBorders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68" w:type="dxa"/>
            <w:gridSpan w:val="3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6 - 7 этажей</w:t>
            </w:r>
          </w:p>
        </w:tc>
        <w:tc>
          <w:tcPr>
            <w:tcW w:w="1584" w:type="dxa"/>
            <w:gridSpan w:val="2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15,6/0,94</w:t>
            </w:r>
          </w:p>
        </w:tc>
        <w:tc>
          <w:tcPr>
            <w:tcW w:w="1842" w:type="dxa"/>
            <w:gridSpan w:val="3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17,2/0,94</w:t>
            </w:r>
          </w:p>
        </w:tc>
        <w:tc>
          <w:tcPr>
            <w:tcW w:w="2767" w:type="dxa"/>
            <w:gridSpan w:val="2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20,2/0,97</w:t>
            </w:r>
          </w:p>
        </w:tc>
      </w:tr>
      <w:tr w:rsidR="00550D36" w:rsidRPr="001F0138" w:rsidTr="00431C99">
        <w:trPr>
          <w:gridAfter w:val="1"/>
          <w:wAfter w:w="8" w:type="dxa"/>
        </w:trPr>
        <w:tc>
          <w:tcPr>
            <w:tcW w:w="3256" w:type="dxa"/>
            <w:vMerge/>
            <w:tcBorders>
              <w:top w:val="nil"/>
              <w:bottom w:val="nil"/>
            </w:tcBorders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44" w:type="dxa"/>
            <w:vMerge/>
            <w:tcBorders>
              <w:bottom w:val="nil"/>
            </w:tcBorders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68" w:type="dxa"/>
            <w:gridSpan w:val="3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8 - 9 этажей</w:t>
            </w:r>
          </w:p>
        </w:tc>
        <w:tc>
          <w:tcPr>
            <w:tcW w:w="1584" w:type="dxa"/>
            <w:gridSpan w:val="2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16,3/0,93</w:t>
            </w:r>
          </w:p>
        </w:tc>
        <w:tc>
          <w:tcPr>
            <w:tcW w:w="1842" w:type="dxa"/>
            <w:gridSpan w:val="3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17,9/0,93</w:t>
            </w:r>
          </w:p>
        </w:tc>
        <w:tc>
          <w:tcPr>
            <w:tcW w:w="2767" w:type="dxa"/>
            <w:gridSpan w:val="2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20,9/0,97</w:t>
            </w:r>
          </w:p>
        </w:tc>
      </w:tr>
      <w:tr w:rsidR="00550D36" w:rsidRPr="001F0138" w:rsidTr="00431C99">
        <w:trPr>
          <w:gridAfter w:val="1"/>
          <w:wAfter w:w="8" w:type="dxa"/>
        </w:trPr>
        <w:tc>
          <w:tcPr>
            <w:tcW w:w="3256" w:type="dxa"/>
            <w:vMerge w:val="restart"/>
            <w:tcBorders>
              <w:top w:val="nil"/>
            </w:tcBorders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44" w:type="dxa"/>
            <w:tcBorders>
              <w:top w:val="nil"/>
            </w:tcBorders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68" w:type="dxa"/>
            <w:gridSpan w:val="3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более 5 этажей с квартирами повышенной комфортности</w:t>
            </w:r>
          </w:p>
        </w:tc>
        <w:tc>
          <w:tcPr>
            <w:tcW w:w="1584" w:type="dxa"/>
            <w:gridSpan w:val="2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2" w:type="dxa"/>
            <w:gridSpan w:val="3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767" w:type="dxa"/>
            <w:gridSpan w:val="2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17,8/0,96</w:t>
            </w:r>
          </w:p>
        </w:tc>
      </w:tr>
      <w:tr w:rsidR="00550D36" w:rsidRPr="001F0138" w:rsidTr="00431C99">
        <w:trPr>
          <w:gridAfter w:val="1"/>
          <w:wAfter w:w="8" w:type="dxa"/>
        </w:trPr>
        <w:tc>
          <w:tcPr>
            <w:tcW w:w="3256" w:type="dxa"/>
            <w:vMerge/>
            <w:tcBorders>
              <w:top w:val="nil"/>
            </w:tcBorders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44" w:type="dxa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мощность электрической нагрузки индустриального парка, МВт</w:t>
            </w:r>
          </w:p>
        </w:tc>
        <w:tc>
          <w:tcPr>
            <w:tcW w:w="8961" w:type="dxa"/>
            <w:gridSpan w:val="10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2 МВт на объект, но не менее 0,15 МВт/га</w:t>
            </w:r>
          </w:p>
        </w:tc>
      </w:tr>
      <w:tr w:rsidR="00550D36" w:rsidRPr="001F0138" w:rsidTr="00431C99">
        <w:trPr>
          <w:gridAfter w:val="1"/>
          <w:wAfter w:w="8" w:type="dxa"/>
        </w:trPr>
        <w:tc>
          <w:tcPr>
            <w:tcW w:w="3256" w:type="dxa"/>
            <w:vMerge/>
            <w:tcBorders>
              <w:top w:val="nil"/>
            </w:tcBorders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44" w:type="dxa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размер земельного участка, отводимого под размещение объектов электроснабжения, кв. м</w:t>
            </w:r>
          </w:p>
        </w:tc>
        <w:tc>
          <w:tcPr>
            <w:tcW w:w="8961" w:type="dxa"/>
            <w:gridSpan w:val="10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 xml:space="preserve">для понизительных подстанций и переключательных пунктов напряжением до 35 </w:t>
            </w:r>
            <w:proofErr w:type="spellStart"/>
            <w:r w:rsidRPr="001F0138">
              <w:rPr>
                <w:rFonts w:ascii="Times New Roman" w:hAnsi="Times New Roman" w:cs="Times New Roman"/>
                <w:color w:val="000000" w:themeColor="text1"/>
              </w:rPr>
              <w:t>кВ</w:t>
            </w:r>
            <w:proofErr w:type="spellEnd"/>
            <w:r w:rsidRPr="001F0138">
              <w:rPr>
                <w:rFonts w:ascii="Times New Roman" w:hAnsi="Times New Roman" w:cs="Times New Roman"/>
                <w:color w:val="000000" w:themeColor="text1"/>
              </w:rPr>
              <w:t xml:space="preserve"> включительно - 1500;</w:t>
            </w:r>
          </w:p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для электрических распределительных пунктов наружной установки - 250;</w:t>
            </w:r>
          </w:p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для электрических распределительных пунктов закрытого типа - 200;</w:t>
            </w:r>
          </w:p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 xml:space="preserve">для мачтовых подстанций мощностью от 25 до 250 </w:t>
            </w:r>
            <w:proofErr w:type="spellStart"/>
            <w:r w:rsidRPr="001F0138">
              <w:rPr>
                <w:rFonts w:ascii="Times New Roman" w:hAnsi="Times New Roman" w:cs="Times New Roman"/>
                <w:color w:val="000000" w:themeColor="text1"/>
              </w:rPr>
              <w:t>кВА</w:t>
            </w:r>
            <w:proofErr w:type="spellEnd"/>
            <w:r w:rsidRPr="001F0138">
              <w:rPr>
                <w:rFonts w:ascii="Times New Roman" w:hAnsi="Times New Roman" w:cs="Times New Roman"/>
                <w:color w:val="000000" w:themeColor="text1"/>
              </w:rPr>
              <w:t xml:space="preserve"> - 50;</w:t>
            </w:r>
          </w:p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 xml:space="preserve">для комплектных подстанций с одним трансформатором мощностью от 25 до 630 </w:t>
            </w:r>
            <w:proofErr w:type="spellStart"/>
            <w:r w:rsidRPr="001F0138">
              <w:rPr>
                <w:rFonts w:ascii="Times New Roman" w:hAnsi="Times New Roman" w:cs="Times New Roman"/>
                <w:color w:val="000000" w:themeColor="text1"/>
              </w:rPr>
              <w:t>кВА</w:t>
            </w:r>
            <w:proofErr w:type="spellEnd"/>
            <w:r w:rsidRPr="001F0138">
              <w:rPr>
                <w:rFonts w:ascii="Times New Roman" w:hAnsi="Times New Roman" w:cs="Times New Roman"/>
                <w:color w:val="000000" w:themeColor="text1"/>
              </w:rPr>
              <w:t xml:space="preserve"> - 50;</w:t>
            </w:r>
          </w:p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 xml:space="preserve">для комплектных подстанций с двумя трансформаторами мощностью от 160 до 630 </w:t>
            </w:r>
            <w:proofErr w:type="spellStart"/>
            <w:r w:rsidRPr="001F0138">
              <w:rPr>
                <w:rFonts w:ascii="Times New Roman" w:hAnsi="Times New Roman" w:cs="Times New Roman"/>
                <w:color w:val="000000" w:themeColor="text1"/>
              </w:rPr>
              <w:t>кВА</w:t>
            </w:r>
            <w:proofErr w:type="spellEnd"/>
            <w:r w:rsidRPr="001F0138">
              <w:rPr>
                <w:rFonts w:ascii="Times New Roman" w:hAnsi="Times New Roman" w:cs="Times New Roman"/>
                <w:color w:val="000000" w:themeColor="text1"/>
              </w:rPr>
              <w:t xml:space="preserve"> - 80;</w:t>
            </w:r>
          </w:p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 xml:space="preserve">для подстанций с двумя трансформаторами закрытого типа мощностью от 160 до 630 </w:t>
            </w:r>
            <w:proofErr w:type="spellStart"/>
            <w:r w:rsidRPr="001F0138">
              <w:rPr>
                <w:rFonts w:ascii="Times New Roman" w:hAnsi="Times New Roman" w:cs="Times New Roman"/>
                <w:color w:val="000000" w:themeColor="text1"/>
              </w:rPr>
              <w:t>кВА</w:t>
            </w:r>
            <w:proofErr w:type="spellEnd"/>
            <w:r w:rsidRPr="001F0138">
              <w:rPr>
                <w:rFonts w:ascii="Times New Roman" w:hAnsi="Times New Roman" w:cs="Times New Roman"/>
                <w:color w:val="000000" w:themeColor="text1"/>
              </w:rPr>
              <w:t xml:space="preserve"> - 150;</w:t>
            </w:r>
          </w:p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>для электрического распределительного пункта наружной установки - 250</w:t>
            </w:r>
          </w:p>
        </w:tc>
      </w:tr>
      <w:tr w:rsidR="00550D36" w:rsidRPr="001F0138" w:rsidTr="00431C99">
        <w:tc>
          <w:tcPr>
            <w:tcW w:w="14869" w:type="dxa"/>
            <w:gridSpan w:val="13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1F0138">
              <w:rPr>
                <w:rFonts w:ascii="Times New Roman" w:hAnsi="Times New Roman" w:cs="Times New Roman"/>
                <w:color w:val="000000" w:themeColor="text1"/>
              </w:rPr>
              <w:t xml:space="preserve">Группы населенных пунктов в зависимости от численности населения приведены в приложении </w:t>
            </w:r>
            <w:r w:rsidR="00523D4B" w:rsidRPr="001F0138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1F0138">
              <w:rPr>
                <w:rFonts w:ascii="Times New Roman" w:hAnsi="Times New Roman" w:cs="Times New Roman"/>
                <w:color w:val="000000" w:themeColor="text1"/>
              </w:rPr>
              <w:t xml:space="preserve"> 2, РНГП (том I)</w:t>
            </w:r>
          </w:p>
        </w:tc>
      </w:tr>
    </w:tbl>
    <w:p w:rsidR="00550D36" w:rsidRPr="007C2B43" w:rsidRDefault="00550D36" w:rsidP="00FE02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F0138">
        <w:rPr>
          <w:rFonts w:ascii="Times New Roman" w:hAnsi="Times New Roman" w:cs="Times New Roman"/>
        </w:rPr>
        <w:t>Расчетные показатели нормативных размеров земельных участков объектов электр</w:t>
      </w:r>
      <w:r w:rsidRPr="007C2B43">
        <w:rPr>
          <w:rFonts w:ascii="Times New Roman" w:hAnsi="Times New Roman" w:cs="Times New Roman"/>
        </w:rPr>
        <w:t xml:space="preserve">осетевого хозяйства, отвода земель на период строительства линий электропередач, размеры охранных зон необходимо принимать в соответствии с ведомственными строительными нормами. Нормы отвода земель для электрических сетей напряжением 0,38-750 </w:t>
      </w:r>
      <w:proofErr w:type="spellStart"/>
      <w:r w:rsidRPr="007C2B43">
        <w:rPr>
          <w:rFonts w:ascii="Times New Roman" w:hAnsi="Times New Roman" w:cs="Times New Roman"/>
        </w:rPr>
        <w:t>кВ</w:t>
      </w:r>
      <w:proofErr w:type="spellEnd"/>
      <w:r w:rsidRPr="007C2B43">
        <w:rPr>
          <w:rFonts w:ascii="Times New Roman" w:hAnsi="Times New Roman" w:cs="Times New Roman"/>
        </w:rPr>
        <w:t xml:space="preserve"> </w:t>
      </w:r>
      <w:r w:rsidR="00523D4B">
        <w:rPr>
          <w:rFonts w:ascii="Times New Roman" w:hAnsi="Times New Roman" w:cs="Times New Roman"/>
        </w:rPr>
        <w:t xml:space="preserve">№ </w:t>
      </w:r>
      <w:r w:rsidRPr="007C2B43">
        <w:rPr>
          <w:rFonts w:ascii="Times New Roman" w:hAnsi="Times New Roman" w:cs="Times New Roman"/>
        </w:rPr>
        <w:t xml:space="preserve">14278тм-т1, </w:t>
      </w:r>
      <w:hyperlink r:id="rId24" w:history="1">
        <w:r w:rsidRPr="00523D4B">
          <w:rPr>
            <w:rFonts w:ascii="Times New Roman" w:hAnsi="Times New Roman" w:cs="Times New Roman"/>
            <w:color w:val="000000" w:themeColor="text1"/>
          </w:rPr>
          <w:t>Постановлением</w:t>
        </w:r>
      </w:hyperlink>
      <w:r w:rsidRPr="00523D4B">
        <w:rPr>
          <w:rFonts w:ascii="Times New Roman" w:hAnsi="Times New Roman" w:cs="Times New Roman"/>
          <w:color w:val="000000" w:themeColor="text1"/>
        </w:rPr>
        <w:t xml:space="preserve"> П</w:t>
      </w:r>
      <w:r w:rsidRPr="007C2B43">
        <w:rPr>
          <w:rFonts w:ascii="Times New Roman" w:hAnsi="Times New Roman" w:cs="Times New Roman"/>
        </w:rPr>
        <w:t xml:space="preserve">равительства Российской Федерации от 24 февраля 2009 года </w:t>
      </w:r>
      <w:r w:rsidR="00523D4B">
        <w:rPr>
          <w:rFonts w:ascii="Times New Roman" w:hAnsi="Times New Roman" w:cs="Times New Roman"/>
        </w:rPr>
        <w:t>№</w:t>
      </w:r>
      <w:r w:rsidRPr="007C2B43">
        <w:rPr>
          <w:rFonts w:ascii="Times New Roman" w:hAnsi="Times New Roman" w:cs="Times New Roman"/>
        </w:rPr>
        <w:t xml:space="preserve"> 160 </w:t>
      </w:r>
      <w:r w:rsidR="00523D4B">
        <w:rPr>
          <w:rFonts w:ascii="Times New Roman" w:hAnsi="Times New Roman" w:cs="Times New Roman"/>
        </w:rPr>
        <w:t>«</w:t>
      </w:r>
      <w:r w:rsidRPr="007C2B43">
        <w:rPr>
          <w:rFonts w:ascii="Times New Roman" w:hAnsi="Times New Roman" w:cs="Times New Roman"/>
        </w:rPr>
        <w:t>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</w:t>
      </w:r>
      <w:r w:rsidR="00523D4B">
        <w:rPr>
          <w:rFonts w:ascii="Times New Roman" w:hAnsi="Times New Roman" w:cs="Times New Roman"/>
        </w:rPr>
        <w:t>»</w:t>
      </w:r>
      <w:r w:rsidRPr="007C2B43">
        <w:rPr>
          <w:rFonts w:ascii="Times New Roman" w:hAnsi="Times New Roman" w:cs="Times New Roman"/>
        </w:rPr>
        <w:t>. Отклонения от расчетных параметров, определенных в указанных нормативах, необходимо обосновать детальными расчетами.</w:t>
      </w:r>
    </w:p>
    <w:p w:rsidR="00550D36" w:rsidRPr="007C2B43" w:rsidRDefault="00550D36" w:rsidP="00FE02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Укрупненные показатели удельной расчетной электрической нагрузки общественных зданий массового строительства принимаются согласно </w:t>
      </w:r>
      <w:hyperlink r:id="rId25" w:history="1">
        <w:r w:rsidRPr="00523D4B">
          <w:rPr>
            <w:rFonts w:ascii="Times New Roman" w:hAnsi="Times New Roman" w:cs="Times New Roman"/>
            <w:color w:val="000000" w:themeColor="text1"/>
          </w:rPr>
          <w:t>таблице 2.2.1</w:t>
        </w:r>
      </w:hyperlink>
      <w:r w:rsidRPr="00523D4B">
        <w:rPr>
          <w:rFonts w:ascii="Times New Roman" w:hAnsi="Times New Roman" w:cs="Times New Roman"/>
          <w:color w:val="000000" w:themeColor="text1"/>
        </w:rPr>
        <w:t xml:space="preserve"> </w:t>
      </w:r>
      <w:r w:rsidRPr="007C2B43">
        <w:rPr>
          <w:rFonts w:ascii="Times New Roman" w:hAnsi="Times New Roman" w:cs="Times New Roman"/>
        </w:rPr>
        <w:t xml:space="preserve">РД 34.20.185-94 </w:t>
      </w:r>
      <w:r w:rsidR="00523D4B">
        <w:rPr>
          <w:rFonts w:ascii="Times New Roman" w:hAnsi="Times New Roman" w:cs="Times New Roman"/>
        </w:rPr>
        <w:t>«</w:t>
      </w:r>
      <w:r w:rsidRPr="007C2B43">
        <w:rPr>
          <w:rFonts w:ascii="Times New Roman" w:hAnsi="Times New Roman" w:cs="Times New Roman"/>
        </w:rPr>
        <w:t>Инструкция по проектированию городских электрических сетей</w:t>
      </w:r>
      <w:r w:rsidR="00523D4B">
        <w:rPr>
          <w:rFonts w:ascii="Times New Roman" w:hAnsi="Times New Roman" w:cs="Times New Roman"/>
        </w:rPr>
        <w:t>»</w:t>
      </w:r>
      <w:r w:rsidRPr="007C2B43">
        <w:rPr>
          <w:rFonts w:ascii="Times New Roman" w:hAnsi="Times New Roman" w:cs="Times New Roman"/>
        </w:rPr>
        <w:t>.</w:t>
      </w:r>
    </w:p>
    <w:p w:rsidR="00550D36" w:rsidRPr="007C2B43" w:rsidRDefault="00550D36" w:rsidP="00FE02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Укрупненные показатели общего электропотребления населенного пункта необходимо принимать согласно приложению </w:t>
      </w:r>
      <w:r w:rsidR="00523D4B">
        <w:rPr>
          <w:rFonts w:ascii="Times New Roman" w:hAnsi="Times New Roman" w:cs="Times New Roman"/>
        </w:rPr>
        <w:t>«</w:t>
      </w:r>
      <w:r w:rsidRPr="007C2B43">
        <w:rPr>
          <w:rFonts w:ascii="Times New Roman" w:hAnsi="Times New Roman" w:cs="Times New Roman"/>
        </w:rPr>
        <w:t>Л</w:t>
      </w:r>
      <w:r w:rsidR="00523D4B">
        <w:rPr>
          <w:rFonts w:ascii="Times New Roman" w:hAnsi="Times New Roman" w:cs="Times New Roman"/>
        </w:rPr>
        <w:t>»</w:t>
      </w:r>
      <w:r w:rsidRPr="007C2B43">
        <w:rPr>
          <w:rFonts w:ascii="Times New Roman" w:hAnsi="Times New Roman" w:cs="Times New Roman"/>
        </w:rPr>
        <w:t xml:space="preserve"> СП 42.13330.2016.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7C2B43" w:rsidRDefault="00550D36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lastRenderedPageBreak/>
        <w:t>Таблица 1.7.3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Расчетные показатели, устанавливаемые для объектов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теплоснабжения местного значения муниципального </w:t>
      </w:r>
      <w:r w:rsidR="00523D4B">
        <w:rPr>
          <w:rFonts w:ascii="Times New Roman" w:hAnsi="Times New Roman" w:cs="Times New Roman"/>
        </w:rPr>
        <w:t>округа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05"/>
        <w:gridCol w:w="4356"/>
        <w:gridCol w:w="2872"/>
        <w:gridCol w:w="1216"/>
        <w:gridCol w:w="1216"/>
        <w:gridCol w:w="608"/>
        <w:gridCol w:w="712"/>
        <w:gridCol w:w="444"/>
        <w:gridCol w:w="1156"/>
      </w:tblGrid>
      <w:tr w:rsidR="00550D36" w:rsidRPr="007C2B43" w:rsidTr="00431C99">
        <w:tc>
          <w:tcPr>
            <w:tcW w:w="2405" w:type="dxa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Наименование вида объекта</w:t>
            </w:r>
          </w:p>
        </w:tc>
        <w:tc>
          <w:tcPr>
            <w:tcW w:w="4356" w:type="dxa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Наименование нормируемого расчетного показателя, единица измерения</w:t>
            </w:r>
          </w:p>
        </w:tc>
        <w:tc>
          <w:tcPr>
            <w:tcW w:w="8224" w:type="dxa"/>
            <w:gridSpan w:val="7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Значение расчетного показателя</w:t>
            </w:r>
          </w:p>
        </w:tc>
      </w:tr>
      <w:tr w:rsidR="00550D36" w:rsidRPr="007C2B43" w:rsidTr="00431C99">
        <w:tc>
          <w:tcPr>
            <w:tcW w:w="2405" w:type="dxa"/>
            <w:vMerge w:val="restart"/>
            <w:tcBorders>
              <w:bottom w:val="nil"/>
            </w:tcBorders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ТЭЦ</w:t>
            </w:r>
          </w:p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Котельные</w:t>
            </w:r>
          </w:p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Центральные тепловые пункты</w:t>
            </w:r>
          </w:p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Тепловые перекачивающие насосные станции</w:t>
            </w:r>
          </w:p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Магистральные теплопроводы</w:t>
            </w:r>
          </w:p>
        </w:tc>
        <w:tc>
          <w:tcPr>
            <w:tcW w:w="4356" w:type="dxa"/>
            <w:vMerge w:val="restart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удельные расходы тепла на отопление жилых зданий, ккал/ч на 1 кв. м общей площади здания по этажности</w:t>
            </w:r>
          </w:p>
        </w:tc>
        <w:tc>
          <w:tcPr>
            <w:tcW w:w="2872" w:type="dxa"/>
            <w:vMerge w:val="restart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5352" w:type="dxa"/>
            <w:gridSpan w:val="6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удельные расходы тепла на отопление жилых зданий</w:t>
            </w:r>
          </w:p>
        </w:tc>
      </w:tr>
      <w:tr w:rsidR="00550D36" w:rsidRPr="007C2B43" w:rsidTr="00431C99">
        <w:tc>
          <w:tcPr>
            <w:tcW w:w="2405" w:type="dxa"/>
            <w:vMerge/>
            <w:tcBorders>
              <w:bottom w:val="nil"/>
            </w:tcBorders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356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72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1-этажные здания</w:t>
            </w:r>
          </w:p>
        </w:tc>
        <w:tc>
          <w:tcPr>
            <w:tcW w:w="1216" w:type="dxa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2-этажные здания</w:t>
            </w:r>
          </w:p>
        </w:tc>
        <w:tc>
          <w:tcPr>
            <w:tcW w:w="1320" w:type="dxa"/>
            <w:gridSpan w:val="2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3-этажные здания</w:t>
            </w:r>
          </w:p>
        </w:tc>
        <w:tc>
          <w:tcPr>
            <w:tcW w:w="1600" w:type="dxa"/>
            <w:gridSpan w:val="2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4 - 5-этажные здания</w:t>
            </w:r>
          </w:p>
        </w:tc>
      </w:tr>
      <w:tr w:rsidR="00550D36" w:rsidRPr="007C2B43" w:rsidTr="00431C99">
        <w:tc>
          <w:tcPr>
            <w:tcW w:w="2405" w:type="dxa"/>
            <w:vMerge/>
            <w:tcBorders>
              <w:bottom w:val="nil"/>
            </w:tcBorders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356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72" w:type="dxa"/>
          </w:tcPr>
          <w:p w:rsidR="00550D36" w:rsidRPr="001F0138" w:rsidRDefault="001F0138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с.Чугуевка</w:t>
            </w:r>
          </w:p>
        </w:tc>
        <w:tc>
          <w:tcPr>
            <w:tcW w:w="1216" w:type="dxa"/>
          </w:tcPr>
          <w:p w:rsidR="00550D36" w:rsidRPr="001F0138" w:rsidRDefault="001F0138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57,03</w:t>
            </w:r>
          </w:p>
        </w:tc>
        <w:tc>
          <w:tcPr>
            <w:tcW w:w="1216" w:type="dxa"/>
          </w:tcPr>
          <w:p w:rsidR="00550D36" w:rsidRPr="001F0138" w:rsidRDefault="001F0138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51,89</w:t>
            </w:r>
          </w:p>
        </w:tc>
        <w:tc>
          <w:tcPr>
            <w:tcW w:w="1320" w:type="dxa"/>
            <w:gridSpan w:val="2"/>
          </w:tcPr>
          <w:p w:rsidR="00550D36" w:rsidRPr="001F0138" w:rsidRDefault="001F0138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46,63</w:t>
            </w:r>
          </w:p>
        </w:tc>
        <w:tc>
          <w:tcPr>
            <w:tcW w:w="1600" w:type="dxa"/>
            <w:gridSpan w:val="2"/>
          </w:tcPr>
          <w:p w:rsidR="00550D36" w:rsidRPr="001F0138" w:rsidRDefault="001F0138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45</w:t>
            </w:r>
          </w:p>
        </w:tc>
      </w:tr>
      <w:tr w:rsidR="00550D36" w:rsidRPr="007C2B43" w:rsidTr="00431C99">
        <w:tc>
          <w:tcPr>
            <w:tcW w:w="2405" w:type="dxa"/>
            <w:vMerge/>
            <w:tcBorders>
              <w:bottom w:val="nil"/>
            </w:tcBorders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356" w:type="dxa"/>
            <w:vMerge w:val="restart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удельные расходы тепла на отопление административных и общественных зданий, ккал/ч на 1 кв. м общей площади здания</w:t>
            </w:r>
          </w:p>
        </w:tc>
        <w:tc>
          <w:tcPr>
            <w:tcW w:w="2872" w:type="dxa"/>
            <w:vMerge w:val="restart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5352" w:type="dxa"/>
            <w:gridSpan w:val="6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удельные расходы тепла на отопление административных и общественных зданий</w:t>
            </w:r>
          </w:p>
        </w:tc>
      </w:tr>
      <w:tr w:rsidR="00550D36" w:rsidRPr="007C2B43" w:rsidTr="00431C99">
        <w:tc>
          <w:tcPr>
            <w:tcW w:w="2405" w:type="dxa"/>
            <w:vMerge/>
            <w:tcBorders>
              <w:bottom w:val="nil"/>
            </w:tcBorders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356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72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1-этажные здания</w:t>
            </w:r>
          </w:p>
        </w:tc>
        <w:tc>
          <w:tcPr>
            <w:tcW w:w="1216" w:type="dxa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2-этажные здания</w:t>
            </w:r>
          </w:p>
        </w:tc>
        <w:tc>
          <w:tcPr>
            <w:tcW w:w="1320" w:type="dxa"/>
            <w:gridSpan w:val="2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3-этажные здания</w:t>
            </w:r>
          </w:p>
        </w:tc>
        <w:tc>
          <w:tcPr>
            <w:tcW w:w="1600" w:type="dxa"/>
            <w:gridSpan w:val="2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4 - 5-этажные здания</w:t>
            </w:r>
          </w:p>
        </w:tc>
      </w:tr>
      <w:tr w:rsidR="00550D36" w:rsidRPr="007C2B43" w:rsidTr="00431C99">
        <w:tc>
          <w:tcPr>
            <w:tcW w:w="2405" w:type="dxa"/>
            <w:vMerge/>
            <w:tcBorders>
              <w:bottom w:val="nil"/>
            </w:tcBorders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356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72" w:type="dxa"/>
          </w:tcPr>
          <w:p w:rsidR="00550D36" w:rsidRPr="001F0138" w:rsidRDefault="001F0138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с.Чугуевка</w:t>
            </w:r>
          </w:p>
        </w:tc>
        <w:tc>
          <w:tcPr>
            <w:tcW w:w="1216" w:type="dxa"/>
          </w:tcPr>
          <w:p w:rsidR="00550D36" w:rsidRPr="001F0138" w:rsidRDefault="001F0138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62,76</w:t>
            </w:r>
          </w:p>
        </w:tc>
        <w:tc>
          <w:tcPr>
            <w:tcW w:w="1216" w:type="dxa"/>
          </w:tcPr>
          <w:p w:rsidR="00550D36" w:rsidRPr="001F0138" w:rsidRDefault="001F0138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59,30</w:t>
            </w:r>
          </w:p>
        </w:tc>
        <w:tc>
          <w:tcPr>
            <w:tcW w:w="1320" w:type="dxa"/>
            <w:gridSpan w:val="2"/>
          </w:tcPr>
          <w:p w:rsidR="00550D36" w:rsidRPr="001F0138" w:rsidRDefault="001F0138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57,49</w:t>
            </w:r>
          </w:p>
        </w:tc>
        <w:tc>
          <w:tcPr>
            <w:tcW w:w="1600" w:type="dxa"/>
            <w:gridSpan w:val="2"/>
          </w:tcPr>
          <w:p w:rsidR="00550D36" w:rsidRPr="001F0138" w:rsidRDefault="001F0138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47,11</w:t>
            </w:r>
          </w:p>
        </w:tc>
      </w:tr>
      <w:tr w:rsidR="00550D36" w:rsidRPr="001F0138" w:rsidTr="00431C99">
        <w:tc>
          <w:tcPr>
            <w:tcW w:w="2405" w:type="dxa"/>
            <w:vMerge w:val="restart"/>
            <w:tcBorders>
              <w:top w:val="nil"/>
            </w:tcBorders>
          </w:tcPr>
          <w:p w:rsidR="00550D36" w:rsidRPr="00523D4B" w:rsidRDefault="00550D36">
            <w:pPr>
              <w:pStyle w:val="ConsPlusNormal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56" w:type="dxa"/>
            <w:vMerge w:val="restart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размеры земельных участков для отдельно стоящих отопительных котельных, га</w:t>
            </w:r>
          </w:p>
        </w:tc>
        <w:tc>
          <w:tcPr>
            <w:tcW w:w="2872" w:type="dxa"/>
            <w:vMerge w:val="restart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теплопроизводительность, Гкал/ч (МВт)</w:t>
            </w:r>
          </w:p>
        </w:tc>
        <w:tc>
          <w:tcPr>
            <w:tcW w:w="5352" w:type="dxa"/>
            <w:gridSpan w:val="6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размер земельного участка</w:t>
            </w:r>
          </w:p>
        </w:tc>
      </w:tr>
      <w:tr w:rsidR="00550D36" w:rsidRPr="001F0138" w:rsidTr="00431C99">
        <w:tc>
          <w:tcPr>
            <w:tcW w:w="2405" w:type="dxa"/>
            <w:vMerge/>
            <w:tcBorders>
              <w:top w:val="nil"/>
            </w:tcBorders>
          </w:tcPr>
          <w:p w:rsidR="00550D36" w:rsidRPr="00523D4B" w:rsidRDefault="00550D36">
            <w:pPr>
              <w:spacing w:after="1" w:line="0" w:lineRule="atLeas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56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72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котельная на твердом топливе</w:t>
            </w:r>
          </w:p>
        </w:tc>
        <w:tc>
          <w:tcPr>
            <w:tcW w:w="1824" w:type="dxa"/>
            <w:gridSpan w:val="2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котельная на твердом топливе</w:t>
            </w:r>
          </w:p>
        </w:tc>
        <w:tc>
          <w:tcPr>
            <w:tcW w:w="1156" w:type="dxa"/>
            <w:gridSpan w:val="2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котельная на твердом топливе</w:t>
            </w:r>
          </w:p>
        </w:tc>
        <w:tc>
          <w:tcPr>
            <w:tcW w:w="1156" w:type="dxa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котельная на твердом топливе</w:t>
            </w:r>
          </w:p>
        </w:tc>
      </w:tr>
      <w:tr w:rsidR="00550D36" w:rsidRPr="001F0138" w:rsidTr="00431C99">
        <w:tc>
          <w:tcPr>
            <w:tcW w:w="2405" w:type="dxa"/>
            <w:vMerge/>
            <w:tcBorders>
              <w:top w:val="nil"/>
            </w:tcBorders>
          </w:tcPr>
          <w:p w:rsidR="00550D36" w:rsidRPr="00523D4B" w:rsidRDefault="00550D36">
            <w:pPr>
              <w:spacing w:after="1" w:line="0" w:lineRule="atLeas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56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72" w:type="dxa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до 5</w:t>
            </w:r>
          </w:p>
        </w:tc>
        <w:tc>
          <w:tcPr>
            <w:tcW w:w="1216" w:type="dxa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1824" w:type="dxa"/>
            <w:gridSpan w:val="2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1156" w:type="dxa"/>
            <w:gridSpan w:val="2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1156" w:type="dxa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0,7</w:t>
            </w:r>
          </w:p>
        </w:tc>
      </w:tr>
      <w:tr w:rsidR="00550D36" w:rsidRPr="001F0138" w:rsidTr="00431C99">
        <w:tc>
          <w:tcPr>
            <w:tcW w:w="2405" w:type="dxa"/>
            <w:vMerge/>
            <w:tcBorders>
              <w:top w:val="nil"/>
            </w:tcBorders>
          </w:tcPr>
          <w:p w:rsidR="00550D36" w:rsidRPr="00523D4B" w:rsidRDefault="00550D36">
            <w:pPr>
              <w:spacing w:after="1" w:line="0" w:lineRule="atLeas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56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72" w:type="dxa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от 5 до 10 (от 6 до 12)</w:t>
            </w:r>
          </w:p>
        </w:tc>
        <w:tc>
          <w:tcPr>
            <w:tcW w:w="1216" w:type="dxa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824" w:type="dxa"/>
            <w:gridSpan w:val="2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156" w:type="dxa"/>
            <w:gridSpan w:val="2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156" w:type="dxa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1,0</w:t>
            </w:r>
          </w:p>
        </w:tc>
      </w:tr>
      <w:tr w:rsidR="00550D36" w:rsidRPr="001F0138" w:rsidTr="00431C99">
        <w:tc>
          <w:tcPr>
            <w:tcW w:w="2405" w:type="dxa"/>
            <w:vMerge/>
            <w:tcBorders>
              <w:top w:val="nil"/>
            </w:tcBorders>
          </w:tcPr>
          <w:p w:rsidR="00550D36" w:rsidRPr="00523D4B" w:rsidRDefault="00550D36">
            <w:pPr>
              <w:spacing w:after="1" w:line="0" w:lineRule="atLeas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56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72" w:type="dxa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от 10 до 50 (от 12 до 58)</w:t>
            </w:r>
          </w:p>
        </w:tc>
        <w:tc>
          <w:tcPr>
            <w:tcW w:w="1216" w:type="dxa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824" w:type="dxa"/>
            <w:gridSpan w:val="2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156" w:type="dxa"/>
            <w:gridSpan w:val="2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156" w:type="dxa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2,0</w:t>
            </w:r>
          </w:p>
        </w:tc>
      </w:tr>
      <w:tr w:rsidR="00550D36" w:rsidRPr="001F0138" w:rsidTr="00431C99">
        <w:tc>
          <w:tcPr>
            <w:tcW w:w="2405" w:type="dxa"/>
            <w:vMerge/>
            <w:tcBorders>
              <w:top w:val="nil"/>
            </w:tcBorders>
          </w:tcPr>
          <w:p w:rsidR="00550D36" w:rsidRPr="00523D4B" w:rsidRDefault="00550D36">
            <w:pPr>
              <w:spacing w:after="1" w:line="0" w:lineRule="atLeas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56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72" w:type="dxa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от 50 до 100 (от 58 до 116)</w:t>
            </w:r>
          </w:p>
        </w:tc>
        <w:tc>
          <w:tcPr>
            <w:tcW w:w="1216" w:type="dxa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824" w:type="dxa"/>
            <w:gridSpan w:val="2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156" w:type="dxa"/>
            <w:gridSpan w:val="2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156" w:type="dxa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3,0</w:t>
            </w:r>
          </w:p>
        </w:tc>
      </w:tr>
    </w:tbl>
    <w:p w:rsidR="00550D36" w:rsidRPr="007C2B43" w:rsidRDefault="00550D36">
      <w:pPr>
        <w:rPr>
          <w:rFonts w:ascii="Times New Roman" w:hAnsi="Times New Roman" w:cs="Times New Roman"/>
        </w:rPr>
        <w:sectPr w:rsidR="00550D36" w:rsidRPr="007C2B43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50D36" w:rsidRPr="007C2B43" w:rsidRDefault="00550D36" w:rsidP="00FE02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lastRenderedPageBreak/>
        <w:t xml:space="preserve">Размеры земельных участков котельных в районах жилой застройки следует принимать в соответствии с таблицей 1.7.3 настоящих МНГП </w:t>
      </w:r>
      <w:r w:rsidR="00523D4B">
        <w:rPr>
          <w:rFonts w:ascii="Times New Roman" w:hAnsi="Times New Roman" w:cs="Times New Roman"/>
        </w:rPr>
        <w:t>ЧМО</w:t>
      </w:r>
      <w:r w:rsidRPr="007C2B43">
        <w:rPr>
          <w:rFonts w:ascii="Times New Roman" w:hAnsi="Times New Roman" w:cs="Times New Roman"/>
        </w:rPr>
        <w:t xml:space="preserve"> и таблицей 12.4. СП 42.13330.2016.</w:t>
      </w:r>
    </w:p>
    <w:p w:rsidR="00550D36" w:rsidRPr="007C2B43" w:rsidRDefault="00550D36" w:rsidP="00FE02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Для котельных большой мощности, выполняющих функции районных тепловых станций, размеры земельных участков определяются проектом с учетом положений свода правил </w:t>
      </w:r>
      <w:r w:rsidR="00523D4B">
        <w:rPr>
          <w:rFonts w:ascii="Times New Roman" w:hAnsi="Times New Roman" w:cs="Times New Roman"/>
        </w:rPr>
        <w:t>«</w:t>
      </w:r>
      <w:r w:rsidRPr="007C2B43">
        <w:rPr>
          <w:rFonts w:ascii="Times New Roman" w:hAnsi="Times New Roman" w:cs="Times New Roman"/>
        </w:rPr>
        <w:t>СП 89.13330.2016. Котельные установки. Актуализированная редакция СНиП II-35-76</w:t>
      </w:r>
      <w:r w:rsidR="00523D4B">
        <w:rPr>
          <w:rFonts w:ascii="Times New Roman" w:hAnsi="Times New Roman" w:cs="Times New Roman"/>
        </w:rPr>
        <w:t>»</w:t>
      </w:r>
      <w:r w:rsidRPr="007C2B43">
        <w:rPr>
          <w:rFonts w:ascii="Times New Roman" w:hAnsi="Times New Roman" w:cs="Times New Roman"/>
        </w:rPr>
        <w:t xml:space="preserve">, утвержденного </w:t>
      </w:r>
      <w:hyperlink r:id="rId26" w:history="1">
        <w:r w:rsidRPr="00523D4B">
          <w:rPr>
            <w:rFonts w:ascii="Times New Roman" w:hAnsi="Times New Roman" w:cs="Times New Roman"/>
            <w:color w:val="000000" w:themeColor="text1"/>
          </w:rPr>
          <w:t>приказом</w:t>
        </w:r>
      </w:hyperlink>
      <w:r w:rsidRPr="00523D4B">
        <w:rPr>
          <w:rFonts w:ascii="Times New Roman" w:hAnsi="Times New Roman" w:cs="Times New Roman"/>
          <w:color w:val="000000" w:themeColor="text1"/>
        </w:rPr>
        <w:t xml:space="preserve"> </w:t>
      </w:r>
      <w:r w:rsidRPr="007C2B43">
        <w:rPr>
          <w:rFonts w:ascii="Times New Roman" w:hAnsi="Times New Roman" w:cs="Times New Roman"/>
        </w:rPr>
        <w:t xml:space="preserve">Министерства строительства и жилищно-коммунального хозяйства Российской Федерации от 16 декабря 2016 года </w:t>
      </w:r>
      <w:r w:rsidR="00523D4B">
        <w:rPr>
          <w:rFonts w:ascii="Times New Roman" w:hAnsi="Times New Roman" w:cs="Times New Roman"/>
        </w:rPr>
        <w:t>№</w:t>
      </w:r>
      <w:r w:rsidRPr="007C2B43">
        <w:rPr>
          <w:rFonts w:ascii="Times New Roman" w:hAnsi="Times New Roman" w:cs="Times New Roman"/>
        </w:rPr>
        <w:t xml:space="preserve"> 944/пр.</w:t>
      </w:r>
    </w:p>
    <w:p w:rsidR="00550D36" w:rsidRPr="007C2B43" w:rsidRDefault="00550D36" w:rsidP="00FE02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Расчетные показатели плотности застройки объектов теплоэнергетики необходимо определять:</w:t>
      </w:r>
    </w:p>
    <w:p w:rsidR="00550D36" w:rsidRPr="007C2B43" w:rsidRDefault="00550D36" w:rsidP="00FE02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для объектов теплоэнергетики, располагаемых в районах жилой застройки, - как для территориальных зон жилой застройки с учетом нормативных отступов;</w:t>
      </w:r>
    </w:p>
    <w:p w:rsidR="00550D36" w:rsidRPr="007C2B43" w:rsidRDefault="00550D36" w:rsidP="00FE02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для объектов теплоэнергетики большей мощности, объектов теплоэнергетики производственных объектов и промышленных предприятий, - как для территориальных зон производственного, коммунально-складского назначения с учетом требований свода правил </w:t>
      </w:r>
      <w:r w:rsidR="00523D4B">
        <w:rPr>
          <w:rFonts w:ascii="Times New Roman" w:hAnsi="Times New Roman" w:cs="Times New Roman"/>
        </w:rPr>
        <w:t>«</w:t>
      </w:r>
      <w:r w:rsidRPr="007C2B43">
        <w:rPr>
          <w:rFonts w:ascii="Times New Roman" w:hAnsi="Times New Roman" w:cs="Times New Roman"/>
        </w:rPr>
        <w:t>СП 18.13330.2011. Генеральные планы промышленных предприятий. Актуализированная редакция СНиП II-89-80*</w:t>
      </w:r>
      <w:r w:rsidR="00523D4B">
        <w:rPr>
          <w:rFonts w:ascii="Times New Roman" w:hAnsi="Times New Roman" w:cs="Times New Roman"/>
        </w:rPr>
        <w:t>»</w:t>
      </w:r>
      <w:r w:rsidRPr="007C2B43">
        <w:rPr>
          <w:rFonts w:ascii="Times New Roman" w:hAnsi="Times New Roman" w:cs="Times New Roman"/>
        </w:rPr>
        <w:t xml:space="preserve">, утвержденного </w:t>
      </w:r>
      <w:hyperlink r:id="rId27" w:history="1">
        <w:r w:rsidRPr="00523D4B">
          <w:rPr>
            <w:rFonts w:ascii="Times New Roman" w:hAnsi="Times New Roman" w:cs="Times New Roman"/>
            <w:color w:val="000000" w:themeColor="text1"/>
          </w:rPr>
          <w:t>приказом</w:t>
        </w:r>
      </w:hyperlink>
      <w:r w:rsidRPr="007C2B43">
        <w:rPr>
          <w:rFonts w:ascii="Times New Roman" w:hAnsi="Times New Roman" w:cs="Times New Roman"/>
        </w:rPr>
        <w:t xml:space="preserve"> Министерства регионального развития Российской Федерации от 27 декабря 2010 года </w:t>
      </w:r>
      <w:r w:rsidR="00523D4B">
        <w:rPr>
          <w:rFonts w:ascii="Times New Roman" w:hAnsi="Times New Roman" w:cs="Times New Roman"/>
        </w:rPr>
        <w:t>№</w:t>
      </w:r>
      <w:r w:rsidRPr="007C2B43">
        <w:rPr>
          <w:rFonts w:ascii="Times New Roman" w:hAnsi="Times New Roman" w:cs="Times New Roman"/>
        </w:rPr>
        <w:t>790.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7C2B43" w:rsidRDefault="00550D36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Таблица 1.7.4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Расчетные показатели, устанавливаемые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для объектов водоснабжения населения местного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значения муниципального </w:t>
      </w:r>
      <w:r w:rsidR="00523D4B">
        <w:rPr>
          <w:rFonts w:ascii="Times New Roman" w:hAnsi="Times New Roman" w:cs="Times New Roman"/>
        </w:rPr>
        <w:t>округа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1960"/>
        <w:gridCol w:w="2665"/>
        <w:gridCol w:w="1516"/>
      </w:tblGrid>
      <w:tr w:rsidR="00550D36" w:rsidRPr="001F0138">
        <w:tc>
          <w:tcPr>
            <w:tcW w:w="2891" w:type="dxa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Наименование вида объекта</w:t>
            </w:r>
          </w:p>
        </w:tc>
        <w:tc>
          <w:tcPr>
            <w:tcW w:w="1960" w:type="dxa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Наименование нормируемого расчетного показателя, единица измерения</w:t>
            </w:r>
          </w:p>
        </w:tc>
        <w:tc>
          <w:tcPr>
            <w:tcW w:w="4181" w:type="dxa"/>
            <w:gridSpan w:val="2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Значение расчетного показателя для ОМЗ муниципального района</w:t>
            </w:r>
          </w:p>
        </w:tc>
      </w:tr>
      <w:tr w:rsidR="00550D36" w:rsidRPr="001F0138">
        <w:tc>
          <w:tcPr>
            <w:tcW w:w="2891" w:type="dxa"/>
            <w:vMerge w:val="restart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Водозаборы</w:t>
            </w:r>
          </w:p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Станции водоподготовки (водопроводные очистные сооружения)</w:t>
            </w:r>
          </w:p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Насосные станции</w:t>
            </w:r>
          </w:p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Магистральные водопроводы</w:t>
            </w:r>
          </w:p>
        </w:tc>
        <w:tc>
          <w:tcPr>
            <w:tcW w:w="1960" w:type="dxa"/>
            <w:vMerge w:val="restart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показатель удельного водопотребления, л/</w:t>
            </w:r>
            <w:proofErr w:type="spellStart"/>
            <w:r w:rsidRPr="001F0138">
              <w:rPr>
                <w:rFonts w:ascii="Times New Roman" w:hAnsi="Times New Roman" w:cs="Times New Roman"/>
              </w:rPr>
              <w:t>сут</w:t>
            </w:r>
            <w:proofErr w:type="spellEnd"/>
            <w:r w:rsidRPr="001F0138">
              <w:rPr>
                <w:rFonts w:ascii="Times New Roman" w:hAnsi="Times New Roman" w:cs="Times New Roman"/>
              </w:rPr>
              <w:t>. на человека</w:t>
            </w:r>
          </w:p>
        </w:tc>
        <w:tc>
          <w:tcPr>
            <w:tcW w:w="2665" w:type="dxa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степень благоустройства</w:t>
            </w:r>
          </w:p>
        </w:tc>
        <w:tc>
          <w:tcPr>
            <w:tcW w:w="1516" w:type="dxa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минимальная норма</w:t>
            </w:r>
          </w:p>
        </w:tc>
      </w:tr>
      <w:tr w:rsidR="00550D36" w:rsidRPr="001F0138">
        <w:tc>
          <w:tcPr>
            <w:tcW w:w="2891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65" w:type="dxa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застройки с водопользованием из водоразборных колонок</w:t>
            </w:r>
          </w:p>
        </w:tc>
        <w:tc>
          <w:tcPr>
            <w:tcW w:w="1516" w:type="dxa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30 - 40</w:t>
            </w:r>
          </w:p>
        </w:tc>
      </w:tr>
      <w:tr w:rsidR="00550D36" w:rsidRPr="001F0138">
        <w:tc>
          <w:tcPr>
            <w:tcW w:w="2891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65" w:type="dxa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застройка зданиями с водопроводом и канализацией, в том числе:</w:t>
            </w:r>
          </w:p>
        </w:tc>
        <w:tc>
          <w:tcPr>
            <w:tcW w:w="1516" w:type="dxa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50D36" w:rsidRPr="001F0138">
        <w:tc>
          <w:tcPr>
            <w:tcW w:w="2891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65" w:type="dxa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без ванн</w:t>
            </w:r>
          </w:p>
        </w:tc>
        <w:tc>
          <w:tcPr>
            <w:tcW w:w="1516" w:type="dxa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125</w:t>
            </w:r>
          </w:p>
        </w:tc>
      </w:tr>
      <w:tr w:rsidR="00550D36" w:rsidRPr="001F0138">
        <w:tc>
          <w:tcPr>
            <w:tcW w:w="2891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65" w:type="dxa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с ванными и местными водонагревателями</w:t>
            </w:r>
          </w:p>
        </w:tc>
        <w:tc>
          <w:tcPr>
            <w:tcW w:w="1516" w:type="dxa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160</w:t>
            </w:r>
          </w:p>
        </w:tc>
      </w:tr>
      <w:tr w:rsidR="00550D36" w:rsidRPr="001F0138">
        <w:tc>
          <w:tcPr>
            <w:tcW w:w="2891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65" w:type="dxa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с ванными и централизованным горячим водоснабжением</w:t>
            </w:r>
          </w:p>
        </w:tc>
        <w:tc>
          <w:tcPr>
            <w:tcW w:w="1516" w:type="dxa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230</w:t>
            </w:r>
          </w:p>
        </w:tc>
      </w:tr>
      <w:tr w:rsidR="00550D36" w:rsidRPr="001F0138">
        <w:tc>
          <w:tcPr>
            <w:tcW w:w="2891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65" w:type="dxa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 xml:space="preserve">с централизованным горячим водоснабжением и повышенными требованиями к благоустройству для поселений, входящих в состав Владивостокской </w:t>
            </w:r>
            <w:r w:rsidRPr="001F0138">
              <w:rPr>
                <w:rFonts w:ascii="Times New Roman" w:hAnsi="Times New Roman" w:cs="Times New Roman"/>
              </w:rPr>
              <w:lastRenderedPageBreak/>
              <w:t>агломерации</w:t>
            </w:r>
          </w:p>
        </w:tc>
        <w:tc>
          <w:tcPr>
            <w:tcW w:w="1516" w:type="dxa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lastRenderedPageBreak/>
              <w:t>360</w:t>
            </w:r>
          </w:p>
        </w:tc>
      </w:tr>
      <w:tr w:rsidR="00550D36" w:rsidRPr="001F0138">
        <w:tc>
          <w:tcPr>
            <w:tcW w:w="2891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65" w:type="dxa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на полив земельного участка индивидуальной жилой застройки</w:t>
            </w:r>
          </w:p>
        </w:tc>
        <w:tc>
          <w:tcPr>
            <w:tcW w:w="1516" w:type="dxa"/>
          </w:tcPr>
          <w:p w:rsidR="00550D36" w:rsidRPr="001F0138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50 - 70</w:t>
            </w:r>
          </w:p>
        </w:tc>
      </w:tr>
      <w:tr w:rsidR="00550D36" w:rsidRPr="001F0138">
        <w:tc>
          <w:tcPr>
            <w:tcW w:w="2891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размер земельного участка для размещения станций очистки воды, га</w:t>
            </w:r>
          </w:p>
        </w:tc>
        <w:tc>
          <w:tcPr>
            <w:tcW w:w="4181" w:type="dxa"/>
            <w:gridSpan w:val="2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при производительности:</w:t>
            </w:r>
          </w:p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до 0,8 тыс. куб. м/</w:t>
            </w:r>
            <w:proofErr w:type="spellStart"/>
            <w:r w:rsidRPr="001F0138">
              <w:rPr>
                <w:rFonts w:ascii="Times New Roman" w:hAnsi="Times New Roman" w:cs="Times New Roman"/>
              </w:rPr>
              <w:t>сут</w:t>
            </w:r>
            <w:proofErr w:type="spellEnd"/>
            <w:r w:rsidRPr="001F0138">
              <w:rPr>
                <w:rFonts w:ascii="Times New Roman" w:hAnsi="Times New Roman" w:cs="Times New Roman"/>
              </w:rPr>
              <w:t>. - 1;</w:t>
            </w:r>
          </w:p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от 0,8 до 12 тыс. куб. м/</w:t>
            </w:r>
            <w:proofErr w:type="spellStart"/>
            <w:r w:rsidRPr="001F0138">
              <w:rPr>
                <w:rFonts w:ascii="Times New Roman" w:hAnsi="Times New Roman" w:cs="Times New Roman"/>
              </w:rPr>
              <w:t>сут</w:t>
            </w:r>
            <w:proofErr w:type="spellEnd"/>
            <w:r w:rsidRPr="001F0138">
              <w:rPr>
                <w:rFonts w:ascii="Times New Roman" w:hAnsi="Times New Roman" w:cs="Times New Roman"/>
              </w:rPr>
              <w:t>. - 2;</w:t>
            </w:r>
          </w:p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от 12 до 32 тыс. куб. м/</w:t>
            </w:r>
            <w:proofErr w:type="spellStart"/>
            <w:r w:rsidRPr="001F0138">
              <w:rPr>
                <w:rFonts w:ascii="Times New Roman" w:hAnsi="Times New Roman" w:cs="Times New Roman"/>
              </w:rPr>
              <w:t>сут</w:t>
            </w:r>
            <w:proofErr w:type="spellEnd"/>
            <w:r w:rsidRPr="001F0138">
              <w:rPr>
                <w:rFonts w:ascii="Times New Roman" w:hAnsi="Times New Roman" w:cs="Times New Roman"/>
              </w:rPr>
              <w:t>. - 3;</w:t>
            </w:r>
          </w:p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от 32 до 80 тыс. куб. м/</w:t>
            </w:r>
            <w:proofErr w:type="spellStart"/>
            <w:r w:rsidRPr="001F0138">
              <w:rPr>
                <w:rFonts w:ascii="Times New Roman" w:hAnsi="Times New Roman" w:cs="Times New Roman"/>
              </w:rPr>
              <w:t>сут</w:t>
            </w:r>
            <w:proofErr w:type="spellEnd"/>
            <w:r w:rsidRPr="001F0138">
              <w:rPr>
                <w:rFonts w:ascii="Times New Roman" w:hAnsi="Times New Roman" w:cs="Times New Roman"/>
              </w:rPr>
              <w:t>. - 4;</w:t>
            </w:r>
          </w:p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от 80 до 125 тыс. куб. м/</w:t>
            </w:r>
            <w:proofErr w:type="spellStart"/>
            <w:r w:rsidRPr="001F0138">
              <w:rPr>
                <w:rFonts w:ascii="Times New Roman" w:hAnsi="Times New Roman" w:cs="Times New Roman"/>
              </w:rPr>
              <w:t>сут</w:t>
            </w:r>
            <w:proofErr w:type="spellEnd"/>
            <w:r w:rsidRPr="001F0138">
              <w:rPr>
                <w:rFonts w:ascii="Times New Roman" w:hAnsi="Times New Roman" w:cs="Times New Roman"/>
              </w:rPr>
              <w:t>. - 6;</w:t>
            </w:r>
          </w:p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от 125 до 250 тыс. куб. м/</w:t>
            </w:r>
            <w:proofErr w:type="spellStart"/>
            <w:r w:rsidRPr="001F0138">
              <w:rPr>
                <w:rFonts w:ascii="Times New Roman" w:hAnsi="Times New Roman" w:cs="Times New Roman"/>
              </w:rPr>
              <w:t>сут</w:t>
            </w:r>
            <w:proofErr w:type="spellEnd"/>
            <w:r w:rsidRPr="001F0138">
              <w:rPr>
                <w:rFonts w:ascii="Times New Roman" w:hAnsi="Times New Roman" w:cs="Times New Roman"/>
              </w:rPr>
              <w:t>. - 12;</w:t>
            </w:r>
          </w:p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от 250 до 400 тыс. куб. м/</w:t>
            </w:r>
            <w:proofErr w:type="spellStart"/>
            <w:r w:rsidRPr="001F0138">
              <w:rPr>
                <w:rFonts w:ascii="Times New Roman" w:hAnsi="Times New Roman" w:cs="Times New Roman"/>
              </w:rPr>
              <w:t>сут</w:t>
            </w:r>
            <w:proofErr w:type="spellEnd"/>
            <w:r w:rsidRPr="001F0138">
              <w:rPr>
                <w:rFonts w:ascii="Times New Roman" w:hAnsi="Times New Roman" w:cs="Times New Roman"/>
              </w:rPr>
              <w:t>. - 18;</w:t>
            </w:r>
          </w:p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от 400 до 800 тыс. куб. м/</w:t>
            </w:r>
            <w:proofErr w:type="spellStart"/>
            <w:r w:rsidRPr="001F0138">
              <w:rPr>
                <w:rFonts w:ascii="Times New Roman" w:hAnsi="Times New Roman" w:cs="Times New Roman"/>
              </w:rPr>
              <w:t>сут</w:t>
            </w:r>
            <w:proofErr w:type="spellEnd"/>
            <w:r w:rsidRPr="001F0138">
              <w:rPr>
                <w:rFonts w:ascii="Times New Roman" w:hAnsi="Times New Roman" w:cs="Times New Roman"/>
              </w:rPr>
              <w:t>. - 24</w:t>
            </w:r>
          </w:p>
        </w:tc>
      </w:tr>
    </w:tbl>
    <w:p w:rsidR="00550D36" w:rsidRPr="001F0138" w:rsidRDefault="00550D3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1F0138" w:rsidRDefault="00550D36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1F0138">
        <w:rPr>
          <w:rFonts w:ascii="Times New Roman" w:hAnsi="Times New Roman" w:cs="Times New Roman"/>
        </w:rPr>
        <w:t>Таблица 1.7.5</w:t>
      </w:r>
    </w:p>
    <w:p w:rsidR="00550D36" w:rsidRPr="001F0138" w:rsidRDefault="00550D3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1F0138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1F0138">
        <w:rPr>
          <w:rFonts w:ascii="Times New Roman" w:hAnsi="Times New Roman" w:cs="Times New Roman"/>
        </w:rPr>
        <w:t>Расчетные показатели, устанавливаемые для объектов</w:t>
      </w:r>
    </w:p>
    <w:p w:rsidR="00FE02F2" w:rsidRPr="007C2B43" w:rsidRDefault="00550D36" w:rsidP="00FE02F2">
      <w:pPr>
        <w:pStyle w:val="ConsPlusTitle"/>
        <w:jc w:val="center"/>
        <w:rPr>
          <w:rFonts w:ascii="Times New Roman" w:hAnsi="Times New Roman" w:cs="Times New Roman"/>
        </w:rPr>
      </w:pPr>
      <w:r w:rsidRPr="001F0138">
        <w:rPr>
          <w:rFonts w:ascii="Times New Roman" w:hAnsi="Times New Roman" w:cs="Times New Roman"/>
        </w:rPr>
        <w:t xml:space="preserve">водоотведения </w:t>
      </w:r>
      <w:r w:rsidR="00FE02F2" w:rsidRPr="001F0138">
        <w:rPr>
          <w:rFonts w:ascii="Times New Roman" w:hAnsi="Times New Roman" w:cs="Times New Roman"/>
        </w:rPr>
        <w:t xml:space="preserve">местного значения муниципального </w:t>
      </w:r>
      <w:r w:rsidR="00FE02F2">
        <w:rPr>
          <w:rFonts w:ascii="Times New Roman" w:hAnsi="Times New Roman" w:cs="Times New Roman"/>
        </w:rPr>
        <w:t>округа</w:t>
      </w:r>
    </w:p>
    <w:p w:rsidR="00FE02F2" w:rsidRPr="001F0138" w:rsidRDefault="00FE02F2">
      <w:pPr>
        <w:pStyle w:val="ConsPlusTitle"/>
        <w:jc w:val="center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13"/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96"/>
        <w:gridCol w:w="1960"/>
        <w:gridCol w:w="1531"/>
        <w:gridCol w:w="1372"/>
        <w:gridCol w:w="1288"/>
        <w:gridCol w:w="1660"/>
      </w:tblGrid>
      <w:tr w:rsidR="00FE02F2" w:rsidRPr="001F0138" w:rsidTr="00FE02F2">
        <w:tc>
          <w:tcPr>
            <w:tcW w:w="1996" w:type="dxa"/>
          </w:tcPr>
          <w:p w:rsidR="00FE02F2" w:rsidRPr="001F0138" w:rsidRDefault="00FE02F2" w:rsidP="00FE02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Наименование вида объекта</w:t>
            </w:r>
          </w:p>
        </w:tc>
        <w:tc>
          <w:tcPr>
            <w:tcW w:w="1960" w:type="dxa"/>
          </w:tcPr>
          <w:p w:rsidR="00FE02F2" w:rsidRPr="001F0138" w:rsidRDefault="00FE02F2" w:rsidP="00FE02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Наименование нормируемого расчетного показателя, единица измерения</w:t>
            </w:r>
          </w:p>
        </w:tc>
        <w:tc>
          <w:tcPr>
            <w:tcW w:w="5851" w:type="dxa"/>
            <w:gridSpan w:val="4"/>
          </w:tcPr>
          <w:p w:rsidR="00FE02F2" w:rsidRPr="001F0138" w:rsidRDefault="00FE02F2" w:rsidP="00FE02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Значение расчетного показателя для ОМЗ муниципального округа</w:t>
            </w:r>
          </w:p>
        </w:tc>
      </w:tr>
      <w:tr w:rsidR="00FE02F2" w:rsidRPr="001F0138" w:rsidTr="00FE02F2">
        <w:tc>
          <w:tcPr>
            <w:tcW w:w="1996" w:type="dxa"/>
            <w:vMerge w:val="restart"/>
          </w:tcPr>
          <w:p w:rsidR="00FE02F2" w:rsidRPr="001F0138" w:rsidRDefault="00FE02F2" w:rsidP="00FE02F2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Канализационные очистные сооружения. Канализационные насосные станции. Магистральные сети канализации</w:t>
            </w:r>
          </w:p>
        </w:tc>
        <w:tc>
          <w:tcPr>
            <w:tcW w:w="1960" w:type="dxa"/>
          </w:tcPr>
          <w:p w:rsidR="00FE02F2" w:rsidRPr="001F0138" w:rsidRDefault="00FE02F2" w:rsidP="00FE02F2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показатель удельного водоотведения, л/</w:t>
            </w:r>
            <w:proofErr w:type="spellStart"/>
            <w:r w:rsidRPr="001F0138">
              <w:rPr>
                <w:rFonts w:ascii="Times New Roman" w:hAnsi="Times New Roman" w:cs="Times New Roman"/>
              </w:rPr>
              <w:t>сут</w:t>
            </w:r>
            <w:proofErr w:type="spellEnd"/>
            <w:r w:rsidRPr="001F0138">
              <w:rPr>
                <w:rFonts w:ascii="Times New Roman" w:hAnsi="Times New Roman" w:cs="Times New Roman"/>
              </w:rPr>
              <w:t>. на человека</w:t>
            </w:r>
          </w:p>
        </w:tc>
        <w:tc>
          <w:tcPr>
            <w:tcW w:w="5851" w:type="dxa"/>
            <w:gridSpan w:val="4"/>
          </w:tcPr>
          <w:p w:rsidR="00FE02F2" w:rsidRPr="001F0138" w:rsidRDefault="00FE02F2" w:rsidP="00FE02F2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равен показателю удельного водопотребления</w:t>
            </w:r>
          </w:p>
        </w:tc>
      </w:tr>
      <w:tr w:rsidR="00FE02F2" w:rsidRPr="001F0138" w:rsidTr="00FE02F2">
        <w:tc>
          <w:tcPr>
            <w:tcW w:w="1996" w:type="dxa"/>
            <w:vMerge/>
          </w:tcPr>
          <w:p w:rsidR="00FE02F2" w:rsidRPr="001F0138" w:rsidRDefault="00FE02F2" w:rsidP="00FE02F2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vMerge w:val="restart"/>
          </w:tcPr>
          <w:p w:rsidR="00FE02F2" w:rsidRPr="001F0138" w:rsidRDefault="00FE02F2" w:rsidP="00FE02F2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размеры земельного участка для размещения канализационных очистных сооружений, га</w:t>
            </w:r>
          </w:p>
        </w:tc>
        <w:tc>
          <w:tcPr>
            <w:tcW w:w="1531" w:type="dxa"/>
          </w:tcPr>
          <w:p w:rsidR="00FE02F2" w:rsidRPr="001F0138" w:rsidRDefault="00FE02F2" w:rsidP="00FE02F2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производительность, тыс. куб. м/</w:t>
            </w:r>
            <w:proofErr w:type="spellStart"/>
            <w:r w:rsidRPr="001F0138">
              <w:rPr>
                <w:rFonts w:ascii="Times New Roman" w:hAnsi="Times New Roman" w:cs="Times New Roman"/>
              </w:rPr>
              <w:t>сут</w:t>
            </w:r>
            <w:proofErr w:type="spellEnd"/>
            <w:r w:rsidRPr="001F013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2" w:type="dxa"/>
          </w:tcPr>
          <w:p w:rsidR="00FE02F2" w:rsidRPr="001F0138" w:rsidRDefault="00FE02F2" w:rsidP="00FE02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размер земельного участка очистных сооружений</w:t>
            </w:r>
          </w:p>
        </w:tc>
        <w:tc>
          <w:tcPr>
            <w:tcW w:w="1288" w:type="dxa"/>
          </w:tcPr>
          <w:p w:rsidR="00FE02F2" w:rsidRPr="001F0138" w:rsidRDefault="00FE02F2" w:rsidP="00FE02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размер земельного участка иловых площадок</w:t>
            </w:r>
          </w:p>
        </w:tc>
        <w:tc>
          <w:tcPr>
            <w:tcW w:w="1660" w:type="dxa"/>
          </w:tcPr>
          <w:p w:rsidR="00FE02F2" w:rsidRPr="001F0138" w:rsidRDefault="00FE02F2" w:rsidP="00FE02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размер земельного участка биологических прудов глубокой очистки сточных вод</w:t>
            </w:r>
          </w:p>
        </w:tc>
      </w:tr>
      <w:tr w:rsidR="00FE02F2" w:rsidRPr="001F0138" w:rsidTr="00FE02F2">
        <w:tc>
          <w:tcPr>
            <w:tcW w:w="1996" w:type="dxa"/>
            <w:vMerge/>
          </w:tcPr>
          <w:p w:rsidR="00FE02F2" w:rsidRPr="001F0138" w:rsidRDefault="00FE02F2" w:rsidP="00FE02F2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vMerge/>
          </w:tcPr>
          <w:p w:rsidR="00FE02F2" w:rsidRPr="001F0138" w:rsidRDefault="00FE02F2" w:rsidP="00FE02F2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FE02F2" w:rsidRPr="001F0138" w:rsidRDefault="00FE02F2" w:rsidP="00FE02F2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до 0,7</w:t>
            </w:r>
          </w:p>
        </w:tc>
        <w:tc>
          <w:tcPr>
            <w:tcW w:w="1372" w:type="dxa"/>
          </w:tcPr>
          <w:p w:rsidR="00FE02F2" w:rsidRPr="001F0138" w:rsidRDefault="00FE02F2" w:rsidP="00FE02F2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288" w:type="dxa"/>
          </w:tcPr>
          <w:p w:rsidR="00FE02F2" w:rsidRPr="001F0138" w:rsidRDefault="00FE02F2" w:rsidP="00FE02F2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660" w:type="dxa"/>
          </w:tcPr>
          <w:p w:rsidR="00FE02F2" w:rsidRPr="001F0138" w:rsidRDefault="00FE02F2" w:rsidP="00FE02F2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-</w:t>
            </w:r>
          </w:p>
        </w:tc>
      </w:tr>
      <w:tr w:rsidR="00FE02F2" w:rsidRPr="001F0138" w:rsidTr="00FE02F2">
        <w:tc>
          <w:tcPr>
            <w:tcW w:w="1996" w:type="dxa"/>
            <w:vMerge/>
          </w:tcPr>
          <w:p w:rsidR="00FE02F2" w:rsidRPr="001F0138" w:rsidRDefault="00FE02F2" w:rsidP="00FE02F2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vMerge/>
          </w:tcPr>
          <w:p w:rsidR="00FE02F2" w:rsidRPr="001F0138" w:rsidRDefault="00FE02F2" w:rsidP="00FE02F2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FE02F2" w:rsidRPr="001F0138" w:rsidRDefault="00FE02F2" w:rsidP="00FE02F2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св. 0,7 до 17</w:t>
            </w:r>
          </w:p>
        </w:tc>
        <w:tc>
          <w:tcPr>
            <w:tcW w:w="1372" w:type="dxa"/>
          </w:tcPr>
          <w:p w:rsidR="00FE02F2" w:rsidRPr="001F0138" w:rsidRDefault="00FE02F2" w:rsidP="00FE02F2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88" w:type="dxa"/>
          </w:tcPr>
          <w:p w:rsidR="00FE02F2" w:rsidRPr="001F0138" w:rsidRDefault="00FE02F2" w:rsidP="00FE02F2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60" w:type="dxa"/>
          </w:tcPr>
          <w:p w:rsidR="00FE02F2" w:rsidRPr="001F0138" w:rsidRDefault="00FE02F2" w:rsidP="00FE02F2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3</w:t>
            </w:r>
          </w:p>
        </w:tc>
      </w:tr>
      <w:tr w:rsidR="00FE02F2" w:rsidRPr="001F0138" w:rsidTr="00FE02F2">
        <w:tc>
          <w:tcPr>
            <w:tcW w:w="1996" w:type="dxa"/>
            <w:vMerge/>
          </w:tcPr>
          <w:p w:rsidR="00FE02F2" w:rsidRPr="001F0138" w:rsidRDefault="00FE02F2" w:rsidP="00FE02F2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vMerge/>
          </w:tcPr>
          <w:p w:rsidR="00FE02F2" w:rsidRPr="001F0138" w:rsidRDefault="00FE02F2" w:rsidP="00FE02F2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FE02F2" w:rsidRPr="001F0138" w:rsidRDefault="00FE02F2" w:rsidP="00FE02F2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св. 17 до 40</w:t>
            </w:r>
          </w:p>
        </w:tc>
        <w:tc>
          <w:tcPr>
            <w:tcW w:w="1372" w:type="dxa"/>
          </w:tcPr>
          <w:p w:rsidR="00FE02F2" w:rsidRPr="001F0138" w:rsidRDefault="00FE02F2" w:rsidP="00FE02F2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88" w:type="dxa"/>
          </w:tcPr>
          <w:p w:rsidR="00FE02F2" w:rsidRPr="001F0138" w:rsidRDefault="00FE02F2" w:rsidP="00FE02F2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60" w:type="dxa"/>
          </w:tcPr>
          <w:p w:rsidR="00FE02F2" w:rsidRPr="001F0138" w:rsidRDefault="00FE02F2" w:rsidP="00FE02F2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6</w:t>
            </w:r>
          </w:p>
        </w:tc>
      </w:tr>
      <w:tr w:rsidR="00FE02F2" w:rsidRPr="001F0138" w:rsidTr="00FE02F2">
        <w:tc>
          <w:tcPr>
            <w:tcW w:w="1996" w:type="dxa"/>
            <w:vMerge/>
          </w:tcPr>
          <w:p w:rsidR="00FE02F2" w:rsidRPr="001F0138" w:rsidRDefault="00FE02F2" w:rsidP="00FE02F2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vMerge/>
          </w:tcPr>
          <w:p w:rsidR="00FE02F2" w:rsidRPr="001F0138" w:rsidRDefault="00FE02F2" w:rsidP="00FE02F2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FE02F2" w:rsidRPr="001F0138" w:rsidRDefault="00FE02F2" w:rsidP="00FE02F2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св. 40 до 130</w:t>
            </w:r>
          </w:p>
        </w:tc>
        <w:tc>
          <w:tcPr>
            <w:tcW w:w="1372" w:type="dxa"/>
          </w:tcPr>
          <w:p w:rsidR="00FE02F2" w:rsidRPr="001F0138" w:rsidRDefault="00FE02F2" w:rsidP="00FE02F2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88" w:type="dxa"/>
          </w:tcPr>
          <w:p w:rsidR="00FE02F2" w:rsidRPr="001F0138" w:rsidRDefault="00FE02F2" w:rsidP="00FE02F2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660" w:type="dxa"/>
          </w:tcPr>
          <w:p w:rsidR="00FE02F2" w:rsidRPr="001F0138" w:rsidRDefault="00FE02F2" w:rsidP="00FE02F2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20</w:t>
            </w:r>
          </w:p>
        </w:tc>
      </w:tr>
      <w:tr w:rsidR="00FE02F2" w:rsidRPr="001F0138" w:rsidTr="00FE02F2">
        <w:tc>
          <w:tcPr>
            <w:tcW w:w="1996" w:type="dxa"/>
            <w:vMerge/>
          </w:tcPr>
          <w:p w:rsidR="00FE02F2" w:rsidRPr="001F0138" w:rsidRDefault="00FE02F2" w:rsidP="00FE02F2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vMerge/>
          </w:tcPr>
          <w:p w:rsidR="00FE02F2" w:rsidRPr="001F0138" w:rsidRDefault="00FE02F2" w:rsidP="00FE02F2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FE02F2" w:rsidRPr="001F0138" w:rsidRDefault="00FE02F2" w:rsidP="00FE02F2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св. 130 до 175</w:t>
            </w:r>
          </w:p>
        </w:tc>
        <w:tc>
          <w:tcPr>
            <w:tcW w:w="1372" w:type="dxa"/>
          </w:tcPr>
          <w:p w:rsidR="00FE02F2" w:rsidRPr="001F0138" w:rsidRDefault="00FE02F2" w:rsidP="00FE02F2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88" w:type="dxa"/>
          </w:tcPr>
          <w:p w:rsidR="00FE02F2" w:rsidRPr="001F0138" w:rsidRDefault="00FE02F2" w:rsidP="00FE02F2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660" w:type="dxa"/>
          </w:tcPr>
          <w:p w:rsidR="00FE02F2" w:rsidRPr="001F0138" w:rsidRDefault="00FE02F2" w:rsidP="00FE02F2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30</w:t>
            </w:r>
          </w:p>
        </w:tc>
      </w:tr>
      <w:tr w:rsidR="00FE02F2" w:rsidRPr="001F0138" w:rsidTr="00FE02F2">
        <w:tc>
          <w:tcPr>
            <w:tcW w:w="1996" w:type="dxa"/>
            <w:vMerge/>
          </w:tcPr>
          <w:p w:rsidR="00FE02F2" w:rsidRPr="001F0138" w:rsidRDefault="00FE02F2" w:rsidP="00FE02F2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vMerge/>
          </w:tcPr>
          <w:p w:rsidR="00FE02F2" w:rsidRPr="001F0138" w:rsidRDefault="00FE02F2" w:rsidP="00FE02F2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FE02F2" w:rsidRPr="001F0138" w:rsidRDefault="00FE02F2" w:rsidP="00FE02F2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св. 175 до 280</w:t>
            </w:r>
          </w:p>
        </w:tc>
        <w:tc>
          <w:tcPr>
            <w:tcW w:w="1372" w:type="dxa"/>
          </w:tcPr>
          <w:p w:rsidR="00FE02F2" w:rsidRPr="001F0138" w:rsidRDefault="00FE02F2" w:rsidP="00FE02F2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88" w:type="dxa"/>
          </w:tcPr>
          <w:p w:rsidR="00FE02F2" w:rsidRPr="001F0138" w:rsidRDefault="00FE02F2" w:rsidP="00FE02F2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660" w:type="dxa"/>
          </w:tcPr>
          <w:p w:rsidR="00FE02F2" w:rsidRPr="001F0138" w:rsidRDefault="00FE02F2" w:rsidP="00FE02F2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-</w:t>
            </w:r>
          </w:p>
        </w:tc>
      </w:tr>
    </w:tbl>
    <w:p w:rsidR="00550D36" w:rsidRPr="007C2B43" w:rsidRDefault="00550D36">
      <w:pPr>
        <w:rPr>
          <w:rFonts w:ascii="Times New Roman" w:hAnsi="Times New Roman" w:cs="Times New Roman"/>
        </w:rPr>
        <w:sectPr w:rsidR="00550D36" w:rsidRPr="007C2B43" w:rsidSect="00FE02F2">
          <w:pgSz w:w="11905" w:h="16838"/>
          <w:pgMar w:top="1134" w:right="850" w:bottom="1134" w:left="1701" w:header="0" w:footer="0" w:gutter="0"/>
          <w:cols w:space="720"/>
          <w:docGrid w:linePitch="299"/>
        </w:sectPr>
      </w:pPr>
    </w:p>
    <w:p w:rsidR="00550D36" w:rsidRPr="007C2B43" w:rsidRDefault="00550D3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lastRenderedPageBreak/>
        <w:t xml:space="preserve">Расчетные показатели ширины полос земель для кабельных и воздушных линий связи, показатели размеров земельных участков для сооружения связи принимаются согласно строительных норм </w:t>
      </w:r>
      <w:r w:rsidR="00523D4B">
        <w:rPr>
          <w:rFonts w:ascii="Times New Roman" w:hAnsi="Times New Roman" w:cs="Times New Roman"/>
        </w:rPr>
        <w:t>«</w:t>
      </w:r>
      <w:r w:rsidRPr="007C2B43">
        <w:rPr>
          <w:rFonts w:ascii="Times New Roman" w:hAnsi="Times New Roman" w:cs="Times New Roman"/>
        </w:rPr>
        <w:t>СН 461-74. Нормы отвода земель для линий связи</w:t>
      </w:r>
      <w:r w:rsidR="00523D4B">
        <w:rPr>
          <w:rFonts w:ascii="Times New Roman" w:hAnsi="Times New Roman" w:cs="Times New Roman"/>
        </w:rPr>
        <w:t>»</w:t>
      </w:r>
      <w:r w:rsidRPr="007C2B43">
        <w:rPr>
          <w:rFonts w:ascii="Times New Roman" w:hAnsi="Times New Roman" w:cs="Times New Roman"/>
        </w:rPr>
        <w:t>, утвержденных Государственным комитетом Совета Министров СССР по делам строительства 3 июня 1974 года.</w:t>
      </w:r>
    </w:p>
    <w:p w:rsidR="00550D36" w:rsidRPr="007C2B43" w:rsidRDefault="00550D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Размеры охранных зон линий и сооружений связи определяются в соответствии со </w:t>
      </w:r>
      <w:hyperlink r:id="rId28" w:history="1">
        <w:r w:rsidRPr="00523D4B">
          <w:rPr>
            <w:rFonts w:ascii="Times New Roman" w:hAnsi="Times New Roman" w:cs="Times New Roman"/>
            <w:color w:val="000000" w:themeColor="text1"/>
          </w:rPr>
          <w:t>статьей 4</w:t>
        </w:r>
      </w:hyperlink>
      <w:r w:rsidRPr="00523D4B">
        <w:rPr>
          <w:rFonts w:ascii="Times New Roman" w:hAnsi="Times New Roman" w:cs="Times New Roman"/>
          <w:color w:val="000000" w:themeColor="text1"/>
        </w:rPr>
        <w:t xml:space="preserve"> </w:t>
      </w:r>
      <w:r w:rsidRPr="007C2B43">
        <w:rPr>
          <w:rFonts w:ascii="Times New Roman" w:hAnsi="Times New Roman" w:cs="Times New Roman"/>
        </w:rPr>
        <w:t xml:space="preserve">Постановления Правительства Российской Федерации </w:t>
      </w:r>
      <w:r w:rsidR="00523D4B">
        <w:rPr>
          <w:rFonts w:ascii="Times New Roman" w:hAnsi="Times New Roman" w:cs="Times New Roman"/>
        </w:rPr>
        <w:t>«</w:t>
      </w:r>
      <w:r w:rsidRPr="007C2B43">
        <w:rPr>
          <w:rFonts w:ascii="Times New Roman" w:hAnsi="Times New Roman" w:cs="Times New Roman"/>
        </w:rPr>
        <w:t>Об утверждении правил охраны линий и сооружений связи Российской Федерации</w:t>
      </w:r>
      <w:r w:rsidR="00523D4B">
        <w:rPr>
          <w:rFonts w:ascii="Times New Roman" w:hAnsi="Times New Roman" w:cs="Times New Roman"/>
        </w:rPr>
        <w:t>»</w:t>
      </w:r>
      <w:r w:rsidRPr="007C2B43">
        <w:rPr>
          <w:rFonts w:ascii="Times New Roman" w:hAnsi="Times New Roman" w:cs="Times New Roman"/>
        </w:rPr>
        <w:t xml:space="preserve"> от 9 июня 1995 года </w:t>
      </w:r>
      <w:r w:rsidR="00523D4B">
        <w:rPr>
          <w:rFonts w:ascii="Times New Roman" w:hAnsi="Times New Roman" w:cs="Times New Roman"/>
        </w:rPr>
        <w:t>№</w:t>
      </w:r>
      <w:r w:rsidRPr="007C2B43">
        <w:rPr>
          <w:rFonts w:ascii="Times New Roman" w:hAnsi="Times New Roman" w:cs="Times New Roman"/>
        </w:rPr>
        <w:t xml:space="preserve"> 578.</w:t>
      </w:r>
    </w:p>
    <w:p w:rsidR="00550D36" w:rsidRPr="007C2B43" w:rsidRDefault="00550D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Нормативные расстояния от инженерных сетей до зданий и сооружений принимаются согласно таблице 12.5 СП 42.13330.2016, уменьшение указанных в таблице расстояний должно быть обосновано и подтверждено расчетами.</w:t>
      </w:r>
    </w:p>
    <w:p w:rsidR="00550D36" w:rsidRPr="007C2B43" w:rsidRDefault="00550D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1.8. Расчетные показатели минимально допустимого уровня обеспеченности объектами местного значения в области организации защиты населения и территории муниципального района, сельских поселений от чрезвычайных ситуаций природного и техногенного характера и показатели максимально допустимого уровня территориальной доступности таких объектов для населения</w:t>
      </w:r>
    </w:p>
    <w:p w:rsidR="00550D36" w:rsidRPr="007C2B43" w:rsidRDefault="00550D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Расчетные показатели для объектов местного значения в области организации защиты населения и территории муниципального района, сельских поселений от чрезвычайных ситуаций природного и техногенного характера представлены в таблице 1.8.1. Показатели максимально допустимого уровня территориальной доступности населения до объектов местного значения в указанной сфере не нормируются.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7C2B43" w:rsidRDefault="00550D36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Таблица 1.8.1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Расчетные показатели минимально допустимого уровня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обеспеченности объектами местного значения в области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организации защиты населения и территории от чрезвычайных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ситуаций природного и техногенного характера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59"/>
        <w:gridCol w:w="2416"/>
        <w:gridCol w:w="4252"/>
      </w:tblGrid>
      <w:tr w:rsidR="00550D36" w:rsidRPr="001F0138">
        <w:tc>
          <w:tcPr>
            <w:tcW w:w="2359" w:type="dxa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Наименование вида объекта</w:t>
            </w:r>
          </w:p>
        </w:tc>
        <w:tc>
          <w:tcPr>
            <w:tcW w:w="2416" w:type="dxa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Наименование нормируемого расчетного показателя, единица измерения</w:t>
            </w:r>
          </w:p>
        </w:tc>
        <w:tc>
          <w:tcPr>
            <w:tcW w:w="4252" w:type="dxa"/>
          </w:tcPr>
          <w:p w:rsidR="00550D36" w:rsidRPr="001F0138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Значение расчетного показателя</w:t>
            </w:r>
          </w:p>
        </w:tc>
      </w:tr>
      <w:tr w:rsidR="00550D36" w:rsidRPr="001F0138">
        <w:tc>
          <w:tcPr>
            <w:tcW w:w="2359" w:type="dxa"/>
            <w:vMerge w:val="restart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Противопаводковые дамбы (для территорий, подверженных затоплению)</w:t>
            </w:r>
          </w:p>
        </w:tc>
        <w:tc>
          <w:tcPr>
            <w:tcW w:w="2416" w:type="dxa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ширина гребня плотины (дамбы) из грунтовых материалов, м</w:t>
            </w:r>
          </w:p>
        </w:tc>
        <w:tc>
          <w:tcPr>
            <w:tcW w:w="4252" w:type="dxa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4,5</w:t>
            </w:r>
          </w:p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(следует устанавливать в зависимости от условий производства работ и эксплуатации (использования гребня для проезда, прохода и других целей)</w:t>
            </w:r>
          </w:p>
        </w:tc>
      </w:tr>
      <w:tr w:rsidR="00550D36" w:rsidRPr="001F0138">
        <w:tc>
          <w:tcPr>
            <w:tcW w:w="2359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416" w:type="dxa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ширина гребня глухой бетонной или железобетонной плотины, м</w:t>
            </w:r>
          </w:p>
        </w:tc>
        <w:tc>
          <w:tcPr>
            <w:tcW w:w="4252" w:type="dxa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2</w:t>
            </w:r>
          </w:p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(следует устанавливать в зависимости от условий производства работ и эксплуатации (использования гребня для проезда, прохода и других целей)</w:t>
            </w:r>
          </w:p>
        </w:tc>
      </w:tr>
      <w:tr w:rsidR="00550D36" w:rsidRPr="001F0138">
        <w:tc>
          <w:tcPr>
            <w:tcW w:w="2359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416" w:type="dxa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высота гребня дамбы, м</w:t>
            </w:r>
          </w:p>
        </w:tc>
        <w:tc>
          <w:tcPr>
            <w:tcW w:w="4252" w:type="dxa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следует назначать на основе расчета возвышения его над расчетным уровнем воды</w:t>
            </w:r>
          </w:p>
        </w:tc>
      </w:tr>
      <w:tr w:rsidR="00550D36" w:rsidRPr="00523D4B">
        <w:tc>
          <w:tcPr>
            <w:tcW w:w="2359" w:type="dxa"/>
            <w:vMerge w:val="restart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 xml:space="preserve">Оградительные дамбы (для защиты пониженных территорий от </w:t>
            </w:r>
            <w:r w:rsidRPr="001F0138">
              <w:rPr>
                <w:rFonts w:ascii="Times New Roman" w:hAnsi="Times New Roman" w:cs="Times New Roman"/>
              </w:rPr>
              <w:lastRenderedPageBreak/>
              <w:t>затопления при повышении уровня моря)</w:t>
            </w:r>
          </w:p>
        </w:tc>
        <w:tc>
          <w:tcPr>
            <w:tcW w:w="2416" w:type="dxa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lastRenderedPageBreak/>
              <w:t>ширина гребня оградительной дамбы, м</w:t>
            </w:r>
          </w:p>
        </w:tc>
        <w:tc>
          <w:tcPr>
            <w:tcW w:w="4252" w:type="dxa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3</w:t>
            </w:r>
          </w:p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 xml:space="preserve">(ширина гребня дамбы устанавливается в зависимости от условий производства работ и требований эксплуатации </w:t>
            </w:r>
            <w:r w:rsidRPr="001F0138">
              <w:rPr>
                <w:rFonts w:ascii="Times New Roman" w:hAnsi="Times New Roman" w:cs="Times New Roman"/>
              </w:rPr>
              <w:lastRenderedPageBreak/>
              <w:t>(использование гребня для проезда, под набережную и др.)</w:t>
            </w:r>
          </w:p>
        </w:tc>
      </w:tr>
      <w:tr w:rsidR="00550D36" w:rsidRPr="007C2B43">
        <w:tc>
          <w:tcPr>
            <w:tcW w:w="2359" w:type="dxa"/>
            <w:vMerge/>
          </w:tcPr>
          <w:p w:rsidR="00550D36" w:rsidRPr="001F0138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416" w:type="dxa"/>
          </w:tcPr>
          <w:p w:rsidR="00550D36" w:rsidRPr="001F0138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высота гребня дамбы, м</w:t>
            </w:r>
          </w:p>
        </w:tc>
        <w:tc>
          <w:tcPr>
            <w:tcW w:w="4252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1F0138">
              <w:rPr>
                <w:rFonts w:ascii="Times New Roman" w:hAnsi="Times New Roman" w:cs="Times New Roman"/>
              </w:rPr>
              <w:t>отметку гребня незатопляемой оградительной дамбы следует устанавливать исходя из высоты расчетной волны при расчетном уровне моря</w:t>
            </w:r>
          </w:p>
        </w:tc>
      </w:tr>
    </w:tbl>
    <w:p w:rsidR="00550D36" w:rsidRPr="007C2B43" w:rsidRDefault="00550D36" w:rsidP="001C4C6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Необходимо учитывать положения об ограничении хозяйственной деятельности в границах памятников природы и их охранных зон, а также в границах водоохранных зон, прибрежных защитных полос, зон затопления, подтопления в соответствии с требованиями </w:t>
      </w:r>
      <w:hyperlink r:id="rId29" w:history="1">
        <w:r w:rsidRPr="00523D4B">
          <w:rPr>
            <w:rFonts w:ascii="Times New Roman" w:hAnsi="Times New Roman" w:cs="Times New Roman"/>
            <w:color w:val="000000" w:themeColor="text1"/>
          </w:rPr>
          <w:t>СанПиН 2.2.1/2.1.1.1200-03</w:t>
        </w:r>
      </w:hyperlink>
      <w:r w:rsidRPr="00523D4B">
        <w:rPr>
          <w:rFonts w:ascii="Times New Roman" w:hAnsi="Times New Roman" w:cs="Times New Roman"/>
          <w:color w:val="000000" w:themeColor="text1"/>
        </w:rPr>
        <w:t xml:space="preserve"> и санитарных </w:t>
      </w:r>
      <w:hyperlink r:id="rId30" w:history="1">
        <w:r w:rsidRPr="00523D4B">
          <w:rPr>
            <w:rFonts w:ascii="Times New Roman" w:hAnsi="Times New Roman" w:cs="Times New Roman"/>
            <w:color w:val="000000" w:themeColor="text1"/>
          </w:rPr>
          <w:t>правил</w:t>
        </w:r>
      </w:hyperlink>
      <w:r w:rsidRPr="007C2B43">
        <w:rPr>
          <w:rFonts w:ascii="Times New Roman" w:hAnsi="Times New Roman" w:cs="Times New Roman"/>
        </w:rPr>
        <w:t xml:space="preserve"> и норм </w:t>
      </w:r>
      <w:r w:rsidR="00523D4B">
        <w:rPr>
          <w:rFonts w:ascii="Times New Roman" w:hAnsi="Times New Roman" w:cs="Times New Roman"/>
        </w:rPr>
        <w:t>«</w:t>
      </w:r>
      <w:r w:rsidRPr="007C2B43">
        <w:rPr>
          <w:rFonts w:ascii="Times New Roman" w:hAnsi="Times New Roman" w:cs="Times New Roman"/>
        </w:rPr>
        <w:t xml:space="preserve">СанПиН 2.1.4.1110-02. </w:t>
      </w:r>
      <w:r w:rsidR="00523D4B">
        <w:rPr>
          <w:rFonts w:ascii="Times New Roman" w:hAnsi="Times New Roman" w:cs="Times New Roman"/>
        </w:rPr>
        <w:t>«</w:t>
      </w:r>
      <w:r w:rsidRPr="007C2B43">
        <w:rPr>
          <w:rFonts w:ascii="Times New Roman" w:hAnsi="Times New Roman" w:cs="Times New Roman"/>
        </w:rPr>
        <w:t>Зоны санитарной охраны источников водоснабжения и водопроводов питьевого назначения</w:t>
      </w:r>
      <w:r w:rsidR="00523D4B">
        <w:rPr>
          <w:rFonts w:ascii="Times New Roman" w:hAnsi="Times New Roman" w:cs="Times New Roman"/>
        </w:rPr>
        <w:t>»</w:t>
      </w:r>
      <w:r w:rsidRPr="007C2B43">
        <w:rPr>
          <w:rFonts w:ascii="Times New Roman" w:hAnsi="Times New Roman" w:cs="Times New Roman"/>
        </w:rPr>
        <w:t xml:space="preserve">, утвержденных постановлением Главного государственного санитарного врача Российской Федерации от 25 сентября 2007 года </w:t>
      </w:r>
      <w:r w:rsidR="00523D4B">
        <w:rPr>
          <w:rFonts w:ascii="Times New Roman" w:hAnsi="Times New Roman" w:cs="Times New Roman"/>
        </w:rPr>
        <w:t>№ </w:t>
      </w:r>
      <w:r w:rsidRPr="007C2B43">
        <w:rPr>
          <w:rFonts w:ascii="Times New Roman" w:hAnsi="Times New Roman" w:cs="Times New Roman"/>
        </w:rPr>
        <w:t>74.</w:t>
      </w:r>
    </w:p>
    <w:p w:rsidR="00550D36" w:rsidRPr="007C2B43" w:rsidRDefault="00550D36" w:rsidP="001C4C6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В целях обеспечения охраны окружающей среды строительство новых перегрузочных комплексов, расширение, модернизация, реконструкция, </w:t>
      </w:r>
      <w:proofErr w:type="spellStart"/>
      <w:r w:rsidRPr="007C2B43">
        <w:rPr>
          <w:rFonts w:ascii="Times New Roman" w:hAnsi="Times New Roman" w:cs="Times New Roman"/>
        </w:rPr>
        <w:t>переспециализация</w:t>
      </w:r>
      <w:proofErr w:type="spellEnd"/>
      <w:r w:rsidRPr="007C2B43">
        <w:rPr>
          <w:rFonts w:ascii="Times New Roman" w:hAnsi="Times New Roman" w:cs="Times New Roman"/>
        </w:rPr>
        <w:t xml:space="preserve"> существующих перегрузочных комплексов для пылящих навалочных грузов осуществляется с использованием технологий, не допускающих прямого контакта груза с окружающей средой, исключающих вынос пыли во внешнюю среду.</w:t>
      </w:r>
    </w:p>
    <w:p w:rsidR="00550D36" w:rsidRPr="007C2B43" w:rsidRDefault="00550D36" w:rsidP="001C4C6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1.9. Расчетные показатели минимально допустимого уровня обеспеченности объектами местного значения в области организации гражданской обороны и показатели максимально допустимого уровня территориальной доступности таких объектов для населения</w:t>
      </w:r>
    </w:p>
    <w:p w:rsidR="00550D36" w:rsidRPr="007C2B43" w:rsidRDefault="00550D36" w:rsidP="001C4C6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Расчетные показатели для объектов местного значения в области организации гражданской обороны представлены в таблице 1.9.1.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7C2B43" w:rsidRDefault="00550D36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Таблица 1.9.1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Расчетные показатели для объектов местного значения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в области организации гражданской обороны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1636"/>
        <w:gridCol w:w="1840"/>
        <w:gridCol w:w="2494"/>
        <w:gridCol w:w="1456"/>
        <w:gridCol w:w="1132"/>
      </w:tblGrid>
      <w:tr w:rsidR="00550D36" w:rsidRPr="00A54E42">
        <w:tc>
          <w:tcPr>
            <w:tcW w:w="460" w:type="dxa"/>
            <w:vMerge w:val="restart"/>
          </w:tcPr>
          <w:p w:rsidR="00550D36" w:rsidRPr="00A54E42" w:rsidRDefault="00523D4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 xml:space="preserve">№ </w:t>
            </w:r>
            <w:r w:rsidR="00550D36" w:rsidRPr="00A54E42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636" w:type="dxa"/>
            <w:vMerge w:val="restart"/>
          </w:tcPr>
          <w:p w:rsidR="00550D36" w:rsidRPr="00A54E42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4334" w:type="dxa"/>
            <w:gridSpan w:val="2"/>
          </w:tcPr>
          <w:p w:rsidR="00550D36" w:rsidRPr="00A54E42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Минимально допустимый уровень обеспеченности</w:t>
            </w:r>
          </w:p>
        </w:tc>
        <w:tc>
          <w:tcPr>
            <w:tcW w:w="2588" w:type="dxa"/>
            <w:gridSpan w:val="2"/>
          </w:tcPr>
          <w:p w:rsidR="00550D36" w:rsidRPr="00A54E42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Максимально допустимый уровень территориальной доступности</w:t>
            </w:r>
          </w:p>
        </w:tc>
      </w:tr>
      <w:tr w:rsidR="00550D36" w:rsidRPr="00A54E42">
        <w:tc>
          <w:tcPr>
            <w:tcW w:w="460" w:type="dxa"/>
            <w:vMerge/>
          </w:tcPr>
          <w:p w:rsidR="00550D36" w:rsidRPr="00A54E42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  <w:vMerge/>
          </w:tcPr>
          <w:p w:rsidR="00550D36" w:rsidRPr="00A54E42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</w:tcPr>
          <w:p w:rsidR="00550D36" w:rsidRPr="00A54E42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494" w:type="dxa"/>
          </w:tcPr>
          <w:p w:rsidR="00550D36" w:rsidRPr="00A54E42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Величина</w:t>
            </w:r>
          </w:p>
        </w:tc>
        <w:tc>
          <w:tcPr>
            <w:tcW w:w="1456" w:type="dxa"/>
          </w:tcPr>
          <w:p w:rsidR="00550D36" w:rsidRPr="00A54E42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2" w:type="dxa"/>
          </w:tcPr>
          <w:p w:rsidR="00550D36" w:rsidRPr="00A54E42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Величина</w:t>
            </w:r>
          </w:p>
        </w:tc>
      </w:tr>
      <w:tr w:rsidR="00550D36" w:rsidRPr="00A54E42">
        <w:tc>
          <w:tcPr>
            <w:tcW w:w="460" w:type="dxa"/>
            <w:vMerge w:val="restart"/>
          </w:tcPr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6" w:type="dxa"/>
            <w:vMerge w:val="restart"/>
          </w:tcPr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Убежища</w:t>
            </w:r>
          </w:p>
        </w:tc>
        <w:tc>
          <w:tcPr>
            <w:tcW w:w="1840" w:type="dxa"/>
          </w:tcPr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уровень обеспеченности, кв. м площади пола помещений на одного укрываемого</w:t>
            </w:r>
          </w:p>
        </w:tc>
        <w:tc>
          <w:tcPr>
            <w:tcW w:w="2494" w:type="dxa"/>
          </w:tcPr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при одноярусном расположении нар - 0,6;</w:t>
            </w:r>
          </w:p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при двухъярусном расположении нар - 0,5;</w:t>
            </w:r>
          </w:p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при трехъярусном расположении нар - 0,4</w:t>
            </w:r>
          </w:p>
        </w:tc>
        <w:tc>
          <w:tcPr>
            <w:tcW w:w="1456" w:type="dxa"/>
            <w:vMerge w:val="restart"/>
          </w:tcPr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пешеходная доступность, м</w:t>
            </w:r>
          </w:p>
        </w:tc>
        <w:tc>
          <w:tcPr>
            <w:tcW w:w="1132" w:type="dxa"/>
            <w:vMerge w:val="restart"/>
          </w:tcPr>
          <w:p w:rsidR="00A54E42" w:rsidRPr="00A54E42" w:rsidRDefault="00A54E42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500;</w:t>
            </w:r>
          </w:p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до 1000 м</w:t>
            </w:r>
            <w:r w:rsidR="00A54E42" w:rsidRPr="00A54E42">
              <w:rPr>
                <w:rFonts w:ascii="Times New Roman" w:hAnsi="Times New Roman" w:cs="Times New Roman"/>
              </w:rPr>
              <w:t xml:space="preserve"> по согласованию с территориальными органами МЧС России</w:t>
            </w:r>
          </w:p>
        </w:tc>
      </w:tr>
      <w:tr w:rsidR="00550D36" w:rsidRPr="00A54E42">
        <w:tc>
          <w:tcPr>
            <w:tcW w:w="460" w:type="dxa"/>
            <w:vMerge/>
          </w:tcPr>
          <w:p w:rsidR="00550D36" w:rsidRPr="00A54E42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  <w:vMerge/>
          </w:tcPr>
          <w:p w:rsidR="00550D36" w:rsidRPr="00A54E42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</w:tcPr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внутренний объем помещения, куб. м на одного укрываемого</w:t>
            </w:r>
          </w:p>
        </w:tc>
        <w:tc>
          <w:tcPr>
            <w:tcW w:w="2494" w:type="dxa"/>
          </w:tcPr>
          <w:p w:rsidR="00550D36" w:rsidRPr="00A54E42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56" w:type="dxa"/>
            <w:vMerge/>
          </w:tcPr>
          <w:p w:rsidR="00550D36" w:rsidRPr="00A54E42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vMerge/>
          </w:tcPr>
          <w:p w:rsidR="00550D36" w:rsidRPr="00A54E42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</w:tr>
      <w:tr w:rsidR="00550D36" w:rsidRPr="00A54E42">
        <w:tc>
          <w:tcPr>
            <w:tcW w:w="460" w:type="dxa"/>
          </w:tcPr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36" w:type="dxa"/>
          </w:tcPr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Укрытия</w:t>
            </w:r>
          </w:p>
        </w:tc>
        <w:tc>
          <w:tcPr>
            <w:tcW w:w="1840" w:type="dxa"/>
          </w:tcPr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уровень обеспеченности, площадь пола помещений, кв. м на одного укрываемого</w:t>
            </w:r>
          </w:p>
        </w:tc>
        <w:tc>
          <w:tcPr>
            <w:tcW w:w="2494" w:type="dxa"/>
          </w:tcPr>
          <w:p w:rsidR="00550D36" w:rsidRPr="00A54E42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1456" w:type="dxa"/>
          </w:tcPr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пешеходная доступность, м</w:t>
            </w:r>
          </w:p>
        </w:tc>
        <w:tc>
          <w:tcPr>
            <w:tcW w:w="1132" w:type="dxa"/>
          </w:tcPr>
          <w:p w:rsidR="00550D36" w:rsidRPr="00A54E42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500</w:t>
            </w:r>
          </w:p>
        </w:tc>
      </w:tr>
    </w:tbl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7C2B43" w:rsidRDefault="00550D36" w:rsidP="001C4C6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1.10. Расчетные показатели минимально допустимого уровня обеспеченности объектами местного значения в области сбора твердых коммунальных отходов и показатели максимально допустимого уровня территориальной доступности таких объектов для населения</w:t>
      </w:r>
    </w:p>
    <w:p w:rsidR="00550D36" w:rsidRPr="007C2B43" w:rsidRDefault="00550D36" w:rsidP="001C4C6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Расчетные показатели для объектов местного значения в области сбора твердых коммунальных отходов представлены в таблице 1.10.1.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7C2B43" w:rsidRDefault="00550D36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Таблица 1.10.1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Расчетные показатели для объектов местного значения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в области сбора твердых коммунальных отходов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1648"/>
        <w:gridCol w:w="1840"/>
        <w:gridCol w:w="2494"/>
        <w:gridCol w:w="1456"/>
        <w:gridCol w:w="1132"/>
      </w:tblGrid>
      <w:tr w:rsidR="00550D36" w:rsidRPr="007C2B43">
        <w:tc>
          <w:tcPr>
            <w:tcW w:w="460" w:type="dxa"/>
            <w:vMerge w:val="restart"/>
          </w:tcPr>
          <w:p w:rsidR="00550D36" w:rsidRPr="00A54E42" w:rsidRDefault="00523D4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№</w:t>
            </w:r>
            <w:r w:rsidR="00550D36" w:rsidRPr="00A54E42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1648" w:type="dxa"/>
            <w:vMerge w:val="restart"/>
          </w:tcPr>
          <w:p w:rsidR="00550D36" w:rsidRPr="00A54E42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4334" w:type="dxa"/>
            <w:gridSpan w:val="2"/>
          </w:tcPr>
          <w:p w:rsidR="00550D36" w:rsidRPr="00A54E42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Минимально допустимый уровень обеспеченности</w:t>
            </w:r>
          </w:p>
        </w:tc>
        <w:tc>
          <w:tcPr>
            <w:tcW w:w="2588" w:type="dxa"/>
            <w:gridSpan w:val="2"/>
          </w:tcPr>
          <w:p w:rsidR="00550D36" w:rsidRPr="00A54E42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Максимально допустимый уровень территориальной доступности</w:t>
            </w:r>
          </w:p>
        </w:tc>
      </w:tr>
      <w:tr w:rsidR="00550D36" w:rsidRPr="007C2B43">
        <w:tc>
          <w:tcPr>
            <w:tcW w:w="460" w:type="dxa"/>
            <w:vMerge/>
          </w:tcPr>
          <w:p w:rsidR="00550D36" w:rsidRPr="00A54E42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vMerge/>
          </w:tcPr>
          <w:p w:rsidR="00550D36" w:rsidRPr="00A54E42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</w:tcPr>
          <w:p w:rsidR="00550D36" w:rsidRPr="00A54E42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494" w:type="dxa"/>
          </w:tcPr>
          <w:p w:rsidR="00550D36" w:rsidRPr="00A54E42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Величина</w:t>
            </w:r>
          </w:p>
        </w:tc>
        <w:tc>
          <w:tcPr>
            <w:tcW w:w="1456" w:type="dxa"/>
          </w:tcPr>
          <w:p w:rsidR="00550D36" w:rsidRPr="00A54E42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2" w:type="dxa"/>
          </w:tcPr>
          <w:p w:rsidR="00550D36" w:rsidRPr="00A54E42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Величина</w:t>
            </w:r>
          </w:p>
        </w:tc>
      </w:tr>
      <w:tr w:rsidR="00550D36" w:rsidRPr="007C2B43">
        <w:tc>
          <w:tcPr>
            <w:tcW w:w="460" w:type="dxa"/>
            <w:vMerge w:val="restart"/>
          </w:tcPr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48" w:type="dxa"/>
            <w:vMerge w:val="restart"/>
          </w:tcPr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Площадки для установки контейнеров для сбора, в том числе раздельного, твердых коммунальных отходов</w:t>
            </w:r>
          </w:p>
        </w:tc>
        <w:tc>
          <w:tcPr>
            <w:tcW w:w="1840" w:type="dxa"/>
          </w:tcPr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уровень обеспеченности, объект</w:t>
            </w:r>
          </w:p>
        </w:tc>
        <w:tc>
          <w:tcPr>
            <w:tcW w:w="2494" w:type="dxa"/>
          </w:tcPr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количество площадок для установки контейнеров в населенных пунктах определяется исходя из численности населения, объема образования отходов [1], и необходимого для населенного пункта числа контейнеров для сбора мусора [2]</w:t>
            </w:r>
          </w:p>
        </w:tc>
        <w:tc>
          <w:tcPr>
            <w:tcW w:w="1456" w:type="dxa"/>
            <w:vMerge w:val="restart"/>
          </w:tcPr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пешеходная доступность, м</w:t>
            </w:r>
          </w:p>
        </w:tc>
        <w:tc>
          <w:tcPr>
            <w:tcW w:w="1132" w:type="dxa"/>
            <w:vMerge w:val="restart"/>
          </w:tcPr>
          <w:p w:rsidR="00550D36" w:rsidRPr="00A54E42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100</w:t>
            </w:r>
          </w:p>
        </w:tc>
      </w:tr>
      <w:tr w:rsidR="00550D36" w:rsidRPr="007C2B43">
        <w:tc>
          <w:tcPr>
            <w:tcW w:w="460" w:type="dxa"/>
            <w:vMerge/>
          </w:tcPr>
          <w:p w:rsidR="00550D36" w:rsidRPr="00A54E42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vMerge/>
          </w:tcPr>
          <w:p w:rsidR="00550D36" w:rsidRPr="00A54E42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</w:tcPr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размер земельного участка, кв. м</w:t>
            </w:r>
          </w:p>
        </w:tc>
        <w:tc>
          <w:tcPr>
            <w:tcW w:w="2494" w:type="dxa"/>
          </w:tcPr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размер площадок должен быть рассчитан на установку необходимого числа, но не более 5 контейнеров</w:t>
            </w:r>
          </w:p>
        </w:tc>
        <w:tc>
          <w:tcPr>
            <w:tcW w:w="1456" w:type="dxa"/>
            <w:vMerge/>
          </w:tcPr>
          <w:p w:rsidR="00550D36" w:rsidRPr="00A54E42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vMerge/>
          </w:tcPr>
          <w:p w:rsidR="00550D36" w:rsidRPr="00A54E42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</w:tr>
      <w:tr w:rsidR="00550D36" w:rsidRPr="007C2B43">
        <w:tc>
          <w:tcPr>
            <w:tcW w:w="460" w:type="dxa"/>
            <w:vMerge w:val="restart"/>
          </w:tcPr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48" w:type="dxa"/>
            <w:vMerge w:val="restart"/>
          </w:tcPr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Площадки селективного сбора твердых коммунальных отходов</w:t>
            </w:r>
          </w:p>
        </w:tc>
        <w:tc>
          <w:tcPr>
            <w:tcW w:w="1840" w:type="dxa"/>
          </w:tcPr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уровень обеспеченности, объект</w:t>
            </w:r>
          </w:p>
        </w:tc>
        <w:tc>
          <w:tcPr>
            <w:tcW w:w="2494" w:type="dxa"/>
          </w:tcPr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1 на населенный пункт</w:t>
            </w:r>
          </w:p>
        </w:tc>
        <w:tc>
          <w:tcPr>
            <w:tcW w:w="1456" w:type="dxa"/>
            <w:vMerge w:val="restart"/>
          </w:tcPr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2" w:type="dxa"/>
            <w:vMerge w:val="restart"/>
          </w:tcPr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-</w:t>
            </w:r>
          </w:p>
        </w:tc>
      </w:tr>
      <w:tr w:rsidR="00550D36" w:rsidRPr="007C2B43">
        <w:tc>
          <w:tcPr>
            <w:tcW w:w="460" w:type="dxa"/>
            <w:vMerge/>
          </w:tcPr>
          <w:p w:rsidR="00550D36" w:rsidRPr="00A54E42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vMerge/>
          </w:tcPr>
          <w:p w:rsidR="00550D36" w:rsidRPr="00A54E42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</w:tcPr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размер земельного участка, кв. м на 1 тыс. тонн твердых коммунальных отходов</w:t>
            </w:r>
          </w:p>
        </w:tc>
        <w:tc>
          <w:tcPr>
            <w:tcW w:w="2494" w:type="dxa"/>
          </w:tcPr>
          <w:p w:rsidR="00550D36" w:rsidRPr="00A54E42" w:rsidRDefault="00550D3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456" w:type="dxa"/>
            <w:vMerge/>
          </w:tcPr>
          <w:p w:rsidR="00550D36" w:rsidRPr="00A54E42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vMerge/>
          </w:tcPr>
          <w:p w:rsidR="00550D36" w:rsidRPr="00A54E42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</w:tr>
      <w:tr w:rsidR="00550D36" w:rsidRPr="007C2B43">
        <w:tc>
          <w:tcPr>
            <w:tcW w:w="9030" w:type="dxa"/>
            <w:gridSpan w:val="6"/>
          </w:tcPr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Примечания:</w:t>
            </w:r>
          </w:p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 xml:space="preserve">1. Нормы накопления твердых коммунальных отходов </w:t>
            </w:r>
          </w:p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для благоустроенного жилого фонда (имеющего водопровод, канализацию, центральное отопление) - 0,35 тонн/чел. в год;</w:t>
            </w:r>
          </w:p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для неблагоустроенного жилого фонда (не имеющего канализации, с местным отоплением на твердом топливе) - 0,45 тонн/чел. в год;</w:t>
            </w:r>
          </w:p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 xml:space="preserve">общее количество твердых коммунальных отходов по населенному пункту с учетом </w:t>
            </w:r>
            <w:r w:rsidRPr="00A54E42">
              <w:rPr>
                <w:rFonts w:ascii="Times New Roman" w:hAnsi="Times New Roman" w:cs="Times New Roman"/>
              </w:rPr>
              <w:lastRenderedPageBreak/>
              <w:t>общественных зданий - 0,56 тонн/чел. в год.</w:t>
            </w:r>
          </w:p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Нормы накопления крупногабаритных коммунальных отходов следует принимать в размере 8% в составе приведенных значений твердых коммунальных отходов.</w:t>
            </w:r>
          </w:p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2. Для определения числа устанавливаемых контейнеров (мусоросборников) следует исходить из численности населения, пользующегося мусоросборниками, нормы накопления отходов, сроков хранения отходов. Расчетный объем мусоросборников должен соответствовать фактическому накоплению отходов в периоды наибольшего их образования. Необходимое число контейнеров рассчитывается по формуле:</w:t>
            </w:r>
          </w:p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A54E42">
              <w:rPr>
                <w:rFonts w:ascii="Times New Roman" w:hAnsi="Times New Roman" w:cs="Times New Roman"/>
              </w:rPr>
              <w:t>Бконт</w:t>
            </w:r>
            <w:proofErr w:type="spellEnd"/>
            <w:r w:rsidRPr="00A54E42">
              <w:rPr>
                <w:rFonts w:ascii="Times New Roman" w:hAnsi="Times New Roman" w:cs="Times New Roman"/>
              </w:rPr>
              <w:t xml:space="preserve"> = </w:t>
            </w:r>
            <w:proofErr w:type="spellStart"/>
            <w:r w:rsidRPr="00A54E42">
              <w:rPr>
                <w:rFonts w:ascii="Times New Roman" w:hAnsi="Times New Roman" w:cs="Times New Roman"/>
              </w:rPr>
              <w:t>Пгод</w:t>
            </w:r>
            <w:proofErr w:type="spellEnd"/>
            <w:r w:rsidRPr="00A54E42">
              <w:rPr>
                <w:rFonts w:ascii="Times New Roman" w:hAnsi="Times New Roman" w:cs="Times New Roman"/>
              </w:rPr>
              <w:t xml:space="preserve"> x t x К / (365 x V), где:</w:t>
            </w:r>
          </w:p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A54E42">
              <w:rPr>
                <w:rFonts w:ascii="Times New Roman" w:hAnsi="Times New Roman" w:cs="Times New Roman"/>
              </w:rPr>
              <w:t>Пгод</w:t>
            </w:r>
            <w:proofErr w:type="spellEnd"/>
            <w:r w:rsidRPr="00A54E42">
              <w:rPr>
                <w:rFonts w:ascii="Times New Roman" w:hAnsi="Times New Roman" w:cs="Times New Roman"/>
              </w:rPr>
              <w:t xml:space="preserve"> - годовое накопление твердых коммунальных отходов, куб. м;</w:t>
            </w:r>
          </w:p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t - периодичность удаления отходов в сутки;</w:t>
            </w:r>
          </w:p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К - коэффициент неравномерности отходов, равный 1,25;</w:t>
            </w:r>
          </w:p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V - вместимость контейнера.</w:t>
            </w:r>
          </w:p>
        </w:tc>
      </w:tr>
    </w:tbl>
    <w:p w:rsidR="00550D36" w:rsidRPr="007C2B43" w:rsidRDefault="00550D36" w:rsidP="001C4C6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lastRenderedPageBreak/>
        <w:t xml:space="preserve">1.11. Расчетные показатели минимально допустимого уровня обеспеченности объектами местного значения в области организации ритуальных услуг и содержания мест захоронения и показатели максимально допустимого уровня территориальной доступности таких объектов для населения </w:t>
      </w:r>
      <w:r w:rsidR="00523D4B">
        <w:rPr>
          <w:rFonts w:ascii="Times New Roman" w:hAnsi="Times New Roman" w:cs="Times New Roman"/>
        </w:rPr>
        <w:t>Чугуевского</w:t>
      </w:r>
      <w:r w:rsidRPr="007C2B43">
        <w:rPr>
          <w:rFonts w:ascii="Times New Roman" w:hAnsi="Times New Roman" w:cs="Times New Roman"/>
        </w:rPr>
        <w:t xml:space="preserve"> муниципального </w:t>
      </w:r>
      <w:r w:rsidR="00CA5575">
        <w:rPr>
          <w:rFonts w:ascii="Times New Roman" w:hAnsi="Times New Roman" w:cs="Times New Roman"/>
        </w:rPr>
        <w:t>округа</w:t>
      </w:r>
    </w:p>
    <w:p w:rsidR="00550D36" w:rsidRPr="007C2B43" w:rsidRDefault="00550D36" w:rsidP="001C4C6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Расчетные показатели для объектов местного значения в области организации ритуальных услуг и содержания мест захоронения представлены в таблице 1.11.1. Показатели максимально допустимого уровня территориальной доступности населения до объектов местного значения в указанной сфере не нормируются.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7C2B43" w:rsidRDefault="00550D36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Таблица 1.11.1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Расчетные показатели для объектов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местного значения в области организации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ритуальных услуг и содержания мест захоронения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1636"/>
        <w:gridCol w:w="1644"/>
        <w:gridCol w:w="2948"/>
        <w:gridCol w:w="1216"/>
        <w:gridCol w:w="1132"/>
      </w:tblGrid>
      <w:tr w:rsidR="00550D36" w:rsidRPr="00A54E42">
        <w:tc>
          <w:tcPr>
            <w:tcW w:w="460" w:type="dxa"/>
            <w:vMerge w:val="restart"/>
          </w:tcPr>
          <w:p w:rsidR="00550D36" w:rsidRPr="00A54E42" w:rsidRDefault="00CA55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№</w:t>
            </w:r>
            <w:r w:rsidR="00550D36" w:rsidRPr="00A54E42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1636" w:type="dxa"/>
            <w:vMerge w:val="restart"/>
          </w:tcPr>
          <w:p w:rsidR="00550D36" w:rsidRPr="00A54E42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4592" w:type="dxa"/>
            <w:gridSpan w:val="2"/>
          </w:tcPr>
          <w:p w:rsidR="00550D36" w:rsidRPr="00A54E42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Минимально допустимый уровень обеспеченности</w:t>
            </w:r>
          </w:p>
        </w:tc>
        <w:tc>
          <w:tcPr>
            <w:tcW w:w="2348" w:type="dxa"/>
            <w:gridSpan w:val="2"/>
          </w:tcPr>
          <w:p w:rsidR="00550D36" w:rsidRPr="00A54E42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Максимально допустимый уровень территориальной доступности</w:t>
            </w:r>
          </w:p>
        </w:tc>
      </w:tr>
      <w:tr w:rsidR="00550D36" w:rsidRPr="00A54E42">
        <w:tc>
          <w:tcPr>
            <w:tcW w:w="460" w:type="dxa"/>
            <w:vMerge/>
          </w:tcPr>
          <w:p w:rsidR="00550D36" w:rsidRPr="00A54E42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  <w:vMerge/>
          </w:tcPr>
          <w:p w:rsidR="00550D36" w:rsidRPr="00A54E42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</w:tcPr>
          <w:p w:rsidR="00550D36" w:rsidRPr="00A54E42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948" w:type="dxa"/>
          </w:tcPr>
          <w:p w:rsidR="00550D36" w:rsidRPr="00A54E42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Величина</w:t>
            </w:r>
          </w:p>
        </w:tc>
        <w:tc>
          <w:tcPr>
            <w:tcW w:w="1216" w:type="dxa"/>
          </w:tcPr>
          <w:p w:rsidR="00550D36" w:rsidRPr="00A54E42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2" w:type="dxa"/>
          </w:tcPr>
          <w:p w:rsidR="00550D36" w:rsidRPr="00A54E42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Величина</w:t>
            </w:r>
          </w:p>
        </w:tc>
      </w:tr>
      <w:tr w:rsidR="00550D36" w:rsidRPr="00A54E42">
        <w:tc>
          <w:tcPr>
            <w:tcW w:w="460" w:type="dxa"/>
          </w:tcPr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6" w:type="dxa"/>
          </w:tcPr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Кладбища</w:t>
            </w:r>
          </w:p>
        </w:tc>
        <w:tc>
          <w:tcPr>
            <w:tcW w:w="1644" w:type="dxa"/>
          </w:tcPr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размер земельного участка, га на 1 тыс. человек населения</w:t>
            </w:r>
          </w:p>
        </w:tc>
        <w:tc>
          <w:tcPr>
            <w:tcW w:w="2948" w:type="dxa"/>
          </w:tcPr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кладбища смешанного и традиционного захоронения - 0,24;</w:t>
            </w:r>
          </w:p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 xml:space="preserve">кладбища </w:t>
            </w:r>
            <w:proofErr w:type="spellStart"/>
            <w:r w:rsidRPr="00A54E42">
              <w:rPr>
                <w:rFonts w:ascii="Times New Roman" w:hAnsi="Times New Roman" w:cs="Times New Roman"/>
              </w:rPr>
              <w:t>урновых</w:t>
            </w:r>
            <w:proofErr w:type="spellEnd"/>
            <w:r w:rsidRPr="00A54E42">
              <w:rPr>
                <w:rFonts w:ascii="Times New Roman" w:hAnsi="Times New Roman" w:cs="Times New Roman"/>
              </w:rPr>
              <w:t xml:space="preserve"> захоронений после кремации - 0,02</w:t>
            </w:r>
          </w:p>
        </w:tc>
        <w:tc>
          <w:tcPr>
            <w:tcW w:w="1216" w:type="dxa"/>
          </w:tcPr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2" w:type="dxa"/>
          </w:tcPr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-</w:t>
            </w:r>
          </w:p>
        </w:tc>
      </w:tr>
      <w:tr w:rsidR="00550D36" w:rsidRPr="007C2B43">
        <w:tc>
          <w:tcPr>
            <w:tcW w:w="9036" w:type="dxa"/>
            <w:gridSpan w:val="6"/>
          </w:tcPr>
          <w:p w:rsidR="00550D36" w:rsidRPr="00A54E4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A54E42">
              <w:rPr>
                <w:rFonts w:ascii="Times New Roman" w:hAnsi="Times New Roman" w:cs="Times New Roman"/>
              </w:rPr>
              <w:t>Примечание: размещения кладбищ площадью более 40 га не допускается.</w:t>
            </w:r>
          </w:p>
        </w:tc>
      </w:tr>
    </w:tbl>
    <w:p w:rsidR="00CB7C2B" w:rsidRPr="00F73262" w:rsidRDefault="00CB7C2B" w:rsidP="001C4C6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73262">
        <w:rPr>
          <w:rFonts w:ascii="Times New Roman" w:hAnsi="Times New Roman" w:cs="Times New Roman"/>
        </w:rPr>
        <w:t>1.12. Расчетные показатели минимально допустимого уровня обеспеченности объектами местного значения в области организации массового отдыха населения и показатели максимально допустимого уровня территориальной доступности таких объектов для населения</w:t>
      </w:r>
    </w:p>
    <w:p w:rsidR="00CB7C2B" w:rsidRPr="00F73262" w:rsidRDefault="00CB7C2B" w:rsidP="001C4C6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73262">
        <w:rPr>
          <w:rFonts w:ascii="Times New Roman" w:hAnsi="Times New Roman" w:cs="Times New Roman"/>
        </w:rPr>
        <w:t>Расчетные показатели для объектов местного значения в области организации массового отдыха населения представлены в таблице 1.12.1.</w:t>
      </w:r>
    </w:p>
    <w:p w:rsidR="00CB7C2B" w:rsidRPr="00F73262" w:rsidRDefault="00CB7C2B" w:rsidP="00CB7C2B">
      <w:pPr>
        <w:pStyle w:val="ConsPlusNormal"/>
        <w:jc w:val="both"/>
        <w:rPr>
          <w:rFonts w:ascii="Times New Roman" w:hAnsi="Times New Roman" w:cs="Times New Roman"/>
        </w:rPr>
      </w:pPr>
    </w:p>
    <w:p w:rsidR="00CB7C2B" w:rsidRPr="00F73262" w:rsidRDefault="00CB7C2B" w:rsidP="00CB7C2B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F73262">
        <w:rPr>
          <w:rFonts w:ascii="Times New Roman" w:hAnsi="Times New Roman" w:cs="Times New Roman"/>
        </w:rPr>
        <w:t>Таблица 1.12.1</w:t>
      </w:r>
    </w:p>
    <w:p w:rsidR="00CB7C2B" w:rsidRPr="00F73262" w:rsidRDefault="00CB7C2B" w:rsidP="00CB7C2B">
      <w:pPr>
        <w:pStyle w:val="ConsPlusTitle"/>
        <w:jc w:val="center"/>
        <w:rPr>
          <w:rFonts w:ascii="Times New Roman" w:hAnsi="Times New Roman" w:cs="Times New Roman"/>
        </w:rPr>
      </w:pPr>
      <w:r w:rsidRPr="00F73262">
        <w:rPr>
          <w:rFonts w:ascii="Times New Roman" w:hAnsi="Times New Roman" w:cs="Times New Roman"/>
        </w:rPr>
        <w:t>Расчетные показатели для объектов местного значения</w:t>
      </w:r>
    </w:p>
    <w:p w:rsidR="00CB7C2B" w:rsidRPr="00F73262" w:rsidRDefault="00CB7C2B" w:rsidP="00CB7C2B">
      <w:pPr>
        <w:pStyle w:val="ConsPlusTitle"/>
        <w:jc w:val="center"/>
        <w:rPr>
          <w:rFonts w:ascii="Times New Roman" w:hAnsi="Times New Roman" w:cs="Times New Roman"/>
        </w:rPr>
      </w:pPr>
      <w:r w:rsidRPr="00F73262">
        <w:rPr>
          <w:rFonts w:ascii="Times New Roman" w:hAnsi="Times New Roman" w:cs="Times New Roman"/>
        </w:rPr>
        <w:t>в области организации массового отдыха населения</w:t>
      </w:r>
    </w:p>
    <w:p w:rsidR="00CB7C2B" w:rsidRPr="00F73262" w:rsidRDefault="00CB7C2B" w:rsidP="00CB7C2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2020"/>
        <w:gridCol w:w="1587"/>
        <w:gridCol w:w="2308"/>
        <w:gridCol w:w="1528"/>
        <w:gridCol w:w="1132"/>
      </w:tblGrid>
      <w:tr w:rsidR="00CB7C2B" w:rsidRPr="00F73262" w:rsidTr="00CB7C2B">
        <w:tc>
          <w:tcPr>
            <w:tcW w:w="460" w:type="dxa"/>
            <w:vMerge w:val="restart"/>
          </w:tcPr>
          <w:p w:rsidR="001C4C66" w:rsidRDefault="001C4C66" w:rsidP="00CB7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№</w:t>
            </w:r>
          </w:p>
          <w:p w:rsidR="00CB7C2B" w:rsidRPr="00F73262" w:rsidRDefault="00CB7C2B" w:rsidP="00CB7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020" w:type="dxa"/>
            <w:vMerge w:val="restart"/>
          </w:tcPr>
          <w:p w:rsidR="00CB7C2B" w:rsidRPr="00F73262" w:rsidRDefault="00CB7C2B" w:rsidP="00CB7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3895" w:type="dxa"/>
            <w:gridSpan w:val="2"/>
          </w:tcPr>
          <w:p w:rsidR="00CB7C2B" w:rsidRPr="00F73262" w:rsidRDefault="00CB7C2B" w:rsidP="00CB7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Минимально допустимый уровень обеспеченности</w:t>
            </w:r>
          </w:p>
        </w:tc>
        <w:tc>
          <w:tcPr>
            <w:tcW w:w="2660" w:type="dxa"/>
            <w:gridSpan w:val="2"/>
          </w:tcPr>
          <w:p w:rsidR="00CB7C2B" w:rsidRPr="00F73262" w:rsidRDefault="00CB7C2B" w:rsidP="00CB7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Максимально допустимый уровень территориальной доступности</w:t>
            </w:r>
          </w:p>
        </w:tc>
      </w:tr>
      <w:tr w:rsidR="00CB7C2B" w:rsidRPr="00F73262" w:rsidTr="00CB7C2B">
        <w:tc>
          <w:tcPr>
            <w:tcW w:w="460" w:type="dxa"/>
            <w:vMerge/>
          </w:tcPr>
          <w:p w:rsidR="00CB7C2B" w:rsidRPr="00F73262" w:rsidRDefault="00CB7C2B" w:rsidP="00CB7C2B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vMerge/>
          </w:tcPr>
          <w:p w:rsidR="00CB7C2B" w:rsidRPr="00F73262" w:rsidRDefault="00CB7C2B" w:rsidP="00CB7C2B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CB7C2B" w:rsidRPr="00F73262" w:rsidRDefault="00CB7C2B" w:rsidP="00CB7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308" w:type="dxa"/>
          </w:tcPr>
          <w:p w:rsidR="00CB7C2B" w:rsidRPr="00F73262" w:rsidRDefault="00CB7C2B" w:rsidP="00CB7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Величина</w:t>
            </w:r>
          </w:p>
        </w:tc>
        <w:tc>
          <w:tcPr>
            <w:tcW w:w="1528" w:type="dxa"/>
          </w:tcPr>
          <w:p w:rsidR="00CB7C2B" w:rsidRPr="00F73262" w:rsidRDefault="00CB7C2B" w:rsidP="00CB7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2" w:type="dxa"/>
          </w:tcPr>
          <w:p w:rsidR="00CB7C2B" w:rsidRPr="00F73262" w:rsidRDefault="00CB7C2B" w:rsidP="00CB7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Величина</w:t>
            </w:r>
          </w:p>
        </w:tc>
      </w:tr>
      <w:tr w:rsidR="00CB7C2B" w:rsidRPr="00F73262" w:rsidTr="00CB7C2B">
        <w:tc>
          <w:tcPr>
            <w:tcW w:w="460" w:type="dxa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20" w:type="dxa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Пляжи</w:t>
            </w:r>
          </w:p>
        </w:tc>
        <w:tc>
          <w:tcPr>
            <w:tcW w:w="1587" w:type="dxa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расчетный показатель минимально допустимой площади территории для размещения объекта кв. м на 1 посетителя</w:t>
            </w:r>
          </w:p>
        </w:tc>
        <w:tc>
          <w:tcPr>
            <w:tcW w:w="2308" w:type="dxa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речных и озерных пляжей - 8;</w:t>
            </w:r>
          </w:p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речных и озерных</w:t>
            </w:r>
            <w:r w:rsidR="00A54E42" w:rsidRPr="00F73262">
              <w:rPr>
                <w:rFonts w:ascii="Times New Roman" w:hAnsi="Times New Roman" w:cs="Times New Roman"/>
              </w:rPr>
              <w:t xml:space="preserve"> пляжей для детей</w:t>
            </w:r>
            <w:r w:rsidRPr="00F73262">
              <w:rPr>
                <w:rFonts w:ascii="Times New Roman" w:hAnsi="Times New Roman" w:cs="Times New Roman"/>
              </w:rPr>
              <w:t xml:space="preserve"> - </w:t>
            </w:r>
            <w:r w:rsidR="00A54E42" w:rsidRPr="00F73262">
              <w:rPr>
                <w:rFonts w:ascii="Times New Roman" w:hAnsi="Times New Roman" w:cs="Times New Roman"/>
              </w:rPr>
              <w:t>4</w:t>
            </w:r>
            <w:r w:rsidRPr="00F73262">
              <w:rPr>
                <w:rFonts w:ascii="Times New Roman" w:hAnsi="Times New Roman" w:cs="Times New Roman"/>
              </w:rPr>
              <w:t>;</w:t>
            </w:r>
          </w:p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2" w:type="dxa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-</w:t>
            </w:r>
          </w:p>
        </w:tc>
      </w:tr>
      <w:tr w:rsidR="00CB7C2B" w:rsidRPr="00F73262" w:rsidTr="00CB7C2B">
        <w:tc>
          <w:tcPr>
            <w:tcW w:w="460" w:type="dxa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20" w:type="dxa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Зона кратковременного массового отдыха</w:t>
            </w:r>
          </w:p>
        </w:tc>
        <w:tc>
          <w:tcPr>
            <w:tcW w:w="1587" w:type="dxa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размеры земельного участка, кв. м на 1 посетителя</w:t>
            </w:r>
          </w:p>
        </w:tc>
        <w:tc>
          <w:tcPr>
            <w:tcW w:w="2308" w:type="dxa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500, в том числе интенсивно используемая часть для активных видов отдыха должна составлять не менее 100 на одного посетителя</w:t>
            </w:r>
          </w:p>
        </w:tc>
        <w:tc>
          <w:tcPr>
            <w:tcW w:w="1528" w:type="dxa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транспортная доступность, минут</w:t>
            </w:r>
          </w:p>
        </w:tc>
        <w:tc>
          <w:tcPr>
            <w:tcW w:w="1132" w:type="dxa"/>
          </w:tcPr>
          <w:p w:rsidR="00CB7C2B" w:rsidRPr="00F73262" w:rsidRDefault="00CB7C2B" w:rsidP="00CB7C2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90</w:t>
            </w:r>
          </w:p>
        </w:tc>
      </w:tr>
    </w:tbl>
    <w:p w:rsidR="00CB7C2B" w:rsidRPr="00F73262" w:rsidRDefault="00CB7C2B" w:rsidP="00CB7C2B">
      <w:pPr>
        <w:pStyle w:val="ConsPlusNormal"/>
        <w:jc w:val="both"/>
        <w:rPr>
          <w:rFonts w:ascii="Times New Roman" w:hAnsi="Times New Roman" w:cs="Times New Roman"/>
        </w:rPr>
      </w:pPr>
    </w:p>
    <w:p w:rsidR="00CB7C2B" w:rsidRPr="00F73262" w:rsidRDefault="00CB7C2B" w:rsidP="001C4C6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73262">
        <w:rPr>
          <w:rFonts w:ascii="Times New Roman" w:hAnsi="Times New Roman" w:cs="Times New Roman"/>
        </w:rPr>
        <w:t>1.1. Расчетные показатели минимально допустимого уровня обеспеченности объектами местного значения в области благоустройства территории и показатели максимально допустимого уровня территориальной доступности таких объектов для населения</w:t>
      </w:r>
    </w:p>
    <w:p w:rsidR="00CB7C2B" w:rsidRPr="00F73262" w:rsidRDefault="00CB7C2B" w:rsidP="001C4C6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73262">
        <w:rPr>
          <w:rFonts w:ascii="Times New Roman" w:hAnsi="Times New Roman" w:cs="Times New Roman"/>
        </w:rPr>
        <w:t>Расчетные показатели для объектов местного значения в области благоустройства территории представлены в таблице 1.13.1.</w:t>
      </w:r>
    </w:p>
    <w:p w:rsidR="00CB7C2B" w:rsidRDefault="00CB7C2B" w:rsidP="00CB7C2B">
      <w:pPr>
        <w:pStyle w:val="ConsPlusNormal"/>
        <w:jc w:val="both"/>
      </w:pPr>
    </w:p>
    <w:p w:rsidR="00CB7C2B" w:rsidRPr="00F73262" w:rsidRDefault="00CB7C2B" w:rsidP="00CB7C2B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F73262">
        <w:rPr>
          <w:rFonts w:ascii="Times New Roman" w:hAnsi="Times New Roman" w:cs="Times New Roman"/>
        </w:rPr>
        <w:t>Таблица 1.13.1</w:t>
      </w:r>
    </w:p>
    <w:p w:rsidR="00CB7C2B" w:rsidRPr="00F73262" w:rsidRDefault="00CB7C2B" w:rsidP="00CB7C2B">
      <w:pPr>
        <w:pStyle w:val="ConsPlusTitle"/>
        <w:jc w:val="center"/>
        <w:rPr>
          <w:rFonts w:ascii="Times New Roman" w:hAnsi="Times New Roman" w:cs="Times New Roman"/>
        </w:rPr>
      </w:pPr>
      <w:r w:rsidRPr="00F73262">
        <w:rPr>
          <w:rFonts w:ascii="Times New Roman" w:hAnsi="Times New Roman" w:cs="Times New Roman"/>
        </w:rPr>
        <w:t>Расчетные показатели для объектов местного значения</w:t>
      </w:r>
    </w:p>
    <w:p w:rsidR="00CB7C2B" w:rsidRPr="00F73262" w:rsidRDefault="00CB7C2B" w:rsidP="00CB7C2B">
      <w:pPr>
        <w:pStyle w:val="ConsPlusTitle"/>
        <w:jc w:val="center"/>
        <w:rPr>
          <w:rFonts w:ascii="Times New Roman" w:hAnsi="Times New Roman" w:cs="Times New Roman"/>
        </w:rPr>
      </w:pPr>
      <w:r w:rsidRPr="00F73262">
        <w:rPr>
          <w:rFonts w:ascii="Times New Roman" w:hAnsi="Times New Roman" w:cs="Times New Roman"/>
        </w:rPr>
        <w:t>в области благоустройства территории</w:t>
      </w:r>
    </w:p>
    <w:p w:rsidR="00CB7C2B" w:rsidRPr="00F73262" w:rsidRDefault="00CB7C2B" w:rsidP="00CB7C2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1"/>
        <w:gridCol w:w="1871"/>
        <w:gridCol w:w="2260"/>
        <w:gridCol w:w="1133"/>
        <w:gridCol w:w="1133"/>
        <w:gridCol w:w="1131"/>
        <w:gridCol w:w="964"/>
      </w:tblGrid>
      <w:tr w:rsidR="00CB7C2B" w:rsidRPr="00F73262" w:rsidTr="00CB7C2B">
        <w:tc>
          <w:tcPr>
            <w:tcW w:w="531" w:type="dxa"/>
            <w:vMerge w:val="restart"/>
          </w:tcPr>
          <w:p w:rsidR="00CB7C2B" w:rsidRPr="00F73262" w:rsidRDefault="001C4C66" w:rsidP="00CB7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CB7C2B" w:rsidRPr="00F73262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1871" w:type="dxa"/>
            <w:vMerge w:val="restart"/>
          </w:tcPr>
          <w:p w:rsidR="00CB7C2B" w:rsidRPr="00F73262" w:rsidRDefault="00CB7C2B" w:rsidP="00CB7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6621" w:type="dxa"/>
            <w:gridSpan w:val="5"/>
          </w:tcPr>
          <w:p w:rsidR="00CB7C2B" w:rsidRPr="00F73262" w:rsidRDefault="00CB7C2B" w:rsidP="00CB7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Расчетные показатели</w:t>
            </w:r>
          </w:p>
        </w:tc>
      </w:tr>
      <w:tr w:rsidR="00CB7C2B" w:rsidRPr="00F73262" w:rsidTr="00CB7C2B">
        <w:tc>
          <w:tcPr>
            <w:tcW w:w="531" w:type="dxa"/>
            <w:vMerge/>
          </w:tcPr>
          <w:p w:rsidR="00CB7C2B" w:rsidRPr="00F73262" w:rsidRDefault="00CB7C2B" w:rsidP="00CB7C2B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vMerge/>
          </w:tcPr>
          <w:p w:rsidR="00CB7C2B" w:rsidRPr="00F73262" w:rsidRDefault="00CB7C2B" w:rsidP="00CB7C2B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</w:tcPr>
          <w:p w:rsidR="00CB7C2B" w:rsidRPr="00F73262" w:rsidRDefault="00CB7C2B" w:rsidP="00CB7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4361" w:type="dxa"/>
            <w:gridSpan w:val="4"/>
          </w:tcPr>
          <w:p w:rsidR="00CB7C2B" w:rsidRPr="00F73262" w:rsidRDefault="00CB7C2B" w:rsidP="00CB7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Величина</w:t>
            </w:r>
          </w:p>
        </w:tc>
      </w:tr>
      <w:tr w:rsidR="00CB7C2B" w:rsidRPr="00F73262" w:rsidTr="00CB7C2B">
        <w:tc>
          <w:tcPr>
            <w:tcW w:w="531" w:type="dxa"/>
            <w:vMerge w:val="restart"/>
            <w:tcBorders>
              <w:bottom w:val="nil"/>
            </w:tcBorders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1" w:type="dxa"/>
            <w:vMerge w:val="restart"/>
            <w:tcBorders>
              <w:bottom w:val="nil"/>
            </w:tcBorders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Парки, скверы, сады, бульвары, набережные</w:t>
            </w:r>
          </w:p>
        </w:tc>
        <w:tc>
          <w:tcPr>
            <w:tcW w:w="2260" w:type="dxa"/>
            <w:vMerge w:val="restart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суммарная площадь озелененных территорий общего пользования (парков, скверов, садов, бульваров, набережных), кв. м на 1 человека</w:t>
            </w:r>
          </w:p>
        </w:tc>
        <w:tc>
          <w:tcPr>
            <w:tcW w:w="4361" w:type="dxa"/>
            <w:gridSpan w:val="4"/>
          </w:tcPr>
          <w:p w:rsidR="00CB7C2B" w:rsidRPr="00F73262" w:rsidRDefault="00CB7C2B" w:rsidP="00CB7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группа населенного пункта</w:t>
            </w:r>
          </w:p>
        </w:tc>
      </w:tr>
      <w:tr w:rsidR="00CB7C2B" w:rsidRPr="00F73262" w:rsidTr="00CB7C2B">
        <w:tc>
          <w:tcPr>
            <w:tcW w:w="531" w:type="dxa"/>
            <w:vMerge/>
            <w:tcBorders>
              <w:bottom w:val="nil"/>
            </w:tcBorders>
          </w:tcPr>
          <w:p w:rsidR="00CB7C2B" w:rsidRPr="00F73262" w:rsidRDefault="00CB7C2B" w:rsidP="00CB7C2B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vMerge/>
            <w:tcBorders>
              <w:bottom w:val="nil"/>
            </w:tcBorders>
          </w:tcPr>
          <w:p w:rsidR="00CB7C2B" w:rsidRPr="00F73262" w:rsidRDefault="00CB7C2B" w:rsidP="00CB7C2B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  <w:vMerge/>
          </w:tcPr>
          <w:p w:rsidR="00CB7C2B" w:rsidRPr="00F73262" w:rsidRDefault="00CB7C2B" w:rsidP="00CB7C2B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CB7C2B" w:rsidRPr="00F73262" w:rsidRDefault="00CB7C2B" w:rsidP="00CB7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крупные</w:t>
            </w:r>
          </w:p>
        </w:tc>
        <w:tc>
          <w:tcPr>
            <w:tcW w:w="1133" w:type="dxa"/>
          </w:tcPr>
          <w:p w:rsidR="00CB7C2B" w:rsidRPr="00F73262" w:rsidRDefault="00CB7C2B" w:rsidP="00CB7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большие</w:t>
            </w:r>
          </w:p>
        </w:tc>
        <w:tc>
          <w:tcPr>
            <w:tcW w:w="1131" w:type="dxa"/>
          </w:tcPr>
          <w:p w:rsidR="00CB7C2B" w:rsidRPr="00F73262" w:rsidRDefault="00CB7C2B" w:rsidP="00CB7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средние</w:t>
            </w:r>
          </w:p>
        </w:tc>
        <w:tc>
          <w:tcPr>
            <w:tcW w:w="964" w:type="dxa"/>
          </w:tcPr>
          <w:p w:rsidR="00CB7C2B" w:rsidRPr="00F73262" w:rsidRDefault="00CB7C2B" w:rsidP="00CB7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малые</w:t>
            </w:r>
          </w:p>
        </w:tc>
      </w:tr>
      <w:tr w:rsidR="00CB7C2B" w:rsidRPr="00F73262" w:rsidTr="00CB7C2B">
        <w:tc>
          <w:tcPr>
            <w:tcW w:w="531" w:type="dxa"/>
            <w:vMerge/>
            <w:tcBorders>
              <w:bottom w:val="nil"/>
            </w:tcBorders>
          </w:tcPr>
          <w:p w:rsidR="00CB7C2B" w:rsidRPr="00F73262" w:rsidRDefault="00CB7C2B" w:rsidP="00CB7C2B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vMerge/>
            <w:tcBorders>
              <w:bottom w:val="nil"/>
            </w:tcBorders>
          </w:tcPr>
          <w:p w:rsidR="00CB7C2B" w:rsidRPr="00F73262" w:rsidRDefault="00CB7C2B" w:rsidP="00CB7C2B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  <w:vMerge/>
          </w:tcPr>
          <w:p w:rsidR="00CB7C2B" w:rsidRPr="00F73262" w:rsidRDefault="00CB7C2B" w:rsidP="00CB7C2B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CB7C2B" w:rsidRPr="00F73262" w:rsidRDefault="00F73262" w:rsidP="00CB7C2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20</w:t>
            </w:r>
            <w:r w:rsidR="00CB7C2B" w:rsidRPr="00F73262">
              <w:rPr>
                <w:rFonts w:ascii="Times New Roman" w:hAnsi="Times New Roman" w:cs="Times New Roman"/>
              </w:rPr>
              <w:t xml:space="preserve"> (12/</w:t>
            </w:r>
            <w:r w:rsidRPr="00F73262">
              <w:rPr>
                <w:rFonts w:ascii="Times New Roman" w:hAnsi="Times New Roman" w:cs="Times New Roman"/>
              </w:rPr>
              <w:t>8</w:t>
            </w:r>
            <w:r w:rsidR="00CB7C2B" w:rsidRPr="00F7326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3" w:type="dxa"/>
          </w:tcPr>
          <w:p w:rsidR="00CB7C2B" w:rsidRPr="00F73262" w:rsidRDefault="00F73262" w:rsidP="00CB7C2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20 (12/8)</w:t>
            </w:r>
          </w:p>
        </w:tc>
        <w:tc>
          <w:tcPr>
            <w:tcW w:w="1131" w:type="dxa"/>
          </w:tcPr>
          <w:p w:rsidR="00CB7C2B" w:rsidRPr="00F73262" w:rsidRDefault="00F73262" w:rsidP="00CB7C2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20 (12/8)</w:t>
            </w:r>
          </w:p>
        </w:tc>
        <w:tc>
          <w:tcPr>
            <w:tcW w:w="964" w:type="dxa"/>
          </w:tcPr>
          <w:p w:rsidR="00CB7C2B" w:rsidRPr="00F73262" w:rsidRDefault="00F73262" w:rsidP="00CB7C2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20 (12/8)</w:t>
            </w:r>
          </w:p>
        </w:tc>
      </w:tr>
      <w:tr w:rsidR="00CB7C2B" w:rsidRPr="00F73262" w:rsidTr="00CB7C2B">
        <w:tc>
          <w:tcPr>
            <w:tcW w:w="531" w:type="dxa"/>
            <w:vMerge/>
            <w:tcBorders>
              <w:bottom w:val="nil"/>
            </w:tcBorders>
          </w:tcPr>
          <w:p w:rsidR="00CB7C2B" w:rsidRPr="00F73262" w:rsidRDefault="00CB7C2B" w:rsidP="00CB7C2B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vMerge/>
            <w:tcBorders>
              <w:bottom w:val="nil"/>
            </w:tcBorders>
          </w:tcPr>
          <w:p w:rsidR="00CB7C2B" w:rsidRPr="00F73262" w:rsidRDefault="00CB7C2B" w:rsidP="00CB7C2B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размер земельного участка, га</w:t>
            </w:r>
          </w:p>
        </w:tc>
        <w:tc>
          <w:tcPr>
            <w:tcW w:w="4361" w:type="dxa"/>
            <w:gridSpan w:val="4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парки - 15;</w:t>
            </w:r>
          </w:p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сады - 3;</w:t>
            </w:r>
          </w:p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скверы - 0,1</w:t>
            </w:r>
          </w:p>
        </w:tc>
      </w:tr>
      <w:tr w:rsidR="00CB7C2B" w:rsidRPr="00F73262" w:rsidTr="00CB7C2B">
        <w:tc>
          <w:tcPr>
            <w:tcW w:w="531" w:type="dxa"/>
            <w:vMerge/>
            <w:tcBorders>
              <w:bottom w:val="nil"/>
            </w:tcBorders>
          </w:tcPr>
          <w:p w:rsidR="00CB7C2B" w:rsidRPr="00F73262" w:rsidRDefault="00CB7C2B" w:rsidP="00CB7C2B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vMerge/>
            <w:tcBorders>
              <w:bottom w:val="nil"/>
            </w:tcBorders>
          </w:tcPr>
          <w:p w:rsidR="00CB7C2B" w:rsidRPr="00F73262" w:rsidRDefault="00CB7C2B" w:rsidP="00CB7C2B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ширина бульвара, м</w:t>
            </w:r>
          </w:p>
        </w:tc>
        <w:tc>
          <w:tcPr>
            <w:tcW w:w="4361" w:type="dxa"/>
            <w:gridSpan w:val="4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ширина бульвара с одной продольной пешеходной аллеей по оси улиц - 18;</w:t>
            </w:r>
          </w:p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lastRenderedPageBreak/>
              <w:t>с одной стороны улицы между проезжей частью и застройкой - 10</w:t>
            </w:r>
          </w:p>
        </w:tc>
      </w:tr>
      <w:tr w:rsidR="00CB7C2B" w:rsidRPr="00F73262" w:rsidTr="00CB7C2B">
        <w:tc>
          <w:tcPr>
            <w:tcW w:w="531" w:type="dxa"/>
            <w:vMerge w:val="restart"/>
            <w:tcBorders>
              <w:top w:val="nil"/>
            </w:tcBorders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vMerge w:val="restart"/>
            <w:tcBorders>
              <w:top w:val="nil"/>
            </w:tcBorders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ширина пешеходной аллеи для набережных, м</w:t>
            </w:r>
          </w:p>
        </w:tc>
        <w:tc>
          <w:tcPr>
            <w:tcW w:w="4361" w:type="dxa"/>
            <w:gridSpan w:val="4"/>
          </w:tcPr>
          <w:p w:rsidR="00CB7C2B" w:rsidRPr="00F73262" w:rsidRDefault="00CB7C2B" w:rsidP="00F73262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6</w:t>
            </w:r>
          </w:p>
        </w:tc>
      </w:tr>
      <w:tr w:rsidR="00CB7C2B" w:rsidRPr="00F73262" w:rsidTr="00CB7C2B">
        <w:tc>
          <w:tcPr>
            <w:tcW w:w="531" w:type="dxa"/>
            <w:vMerge/>
            <w:tcBorders>
              <w:top w:val="nil"/>
            </w:tcBorders>
          </w:tcPr>
          <w:p w:rsidR="00CB7C2B" w:rsidRPr="00F73262" w:rsidRDefault="00CB7C2B" w:rsidP="00CB7C2B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vMerge/>
            <w:tcBorders>
              <w:top w:val="nil"/>
            </w:tcBorders>
          </w:tcPr>
          <w:p w:rsidR="00CB7C2B" w:rsidRPr="00F73262" w:rsidRDefault="00CB7C2B" w:rsidP="00CB7C2B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пешеходная доступность, м</w:t>
            </w:r>
          </w:p>
        </w:tc>
        <w:tc>
          <w:tcPr>
            <w:tcW w:w="4361" w:type="dxa"/>
            <w:gridSpan w:val="4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 xml:space="preserve">для парков - </w:t>
            </w:r>
            <w:r w:rsidR="00F73262" w:rsidRPr="00F73262">
              <w:rPr>
                <w:rFonts w:ascii="Times New Roman" w:hAnsi="Times New Roman" w:cs="Times New Roman"/>
              </w:rPr>
              <w:t>1350</w:t>
            </w:r>
            <w:r w:rsidRPr="00F73262">
              <w:rPr>
                <w:rFonts w:ascii="Times New Roman" w:hAnsi="Times New Roman" w:cs="Times New Roman"/>
              </w:rPr>
              <w:t>;</w:t>
            </w:r>
          </w:p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для садов, скверов и бульваров - 7</w:t>
            </w:r>
            <w:r w:rsidR="00F73262" w:rsidRPr="00F73262">
              <w:rPr>
                <w:rFonts w:ascii="Times New Roman" w:hAnsi="Times New Roman" w:cs="Times New Roman"/>
              </w:rPr>
              <w:t>0</w:t>
            </w:r>
            <w:r w:rsidRPr="00F73262">
              <w:rPr>
                <w:rFonts w:ascii="Times New Roman" w:hAnsi="Times New Roman" w:cs="Times New Roman"/>
              </w:rPr>
              <w:t>0</w:t>
            </w:r>
          </w:p>
        </w:tc>
      </w:tr>
      <w:tr w:rsidR="00CB7C2B" w:rsidRPr="00F73262" w:rsidTr="00CB7C2B">
        <w:tc>
          <w:tcPr>
            <w:tcW w:w="531" w:type="dxa"/>
            <w:vMerge/>
            <w:tcBorders>
              <w:top w:val="nil"/>
            </w:tcBorders>
          </w:tcPr>
          <w:p w:rsidR="00CB7C2B" w:rsidRPr="00F73262" w:rsidRDefault="00CB7C2B" w:rsidP="00CB7C2B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vMerge/>
            <w:tcBorders>
              <w:top w:val="nil"/>
            </w:tcBorders>
          </w:tcPr>
          <w:p w:rsidR="00CB7C2B" w:rsidRPr="00F73262" w:rsidRDefault="00CB7C2B" w:rsidP="00CB7C2B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транспортная доступность, минут</w:t>
            </w:r>
          </w:p>
        </w:tc>
        <w:tc>
          <w:tcPr>
            <w:tcW w:w="4361" w:type="dxa"/>
            <w:gridSpan w:val="4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для парков - 20 на общественном транспорте (без учета времени ожидания транспорта)</w:t>
            </w:r>
          </w:p>
        </w:tc>
      </w:tr>
      <w:tr w:rsidR="00CB7C2B" w:rsidRPr="00F73262" w:rsidTr="00CB7C2B">
        <w:tc>
          <w:tcPr>
            <w:tcW w:w="531" w:type="dxa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71" w:type="dxa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Смотровые (видовые) площадки</w:t>
            </w:r>
          </w:p>
        </w:tc>
        <w:tc>
          <w:tcPr>
            <w:tcW w:w="2260" w:type="dxa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размер земельного участка, кв. м</w:t>
            </w:r>
          </w:p>
        </w:tc>
        <w:tc>
          <w:tcPr>
            <w:tcW w:w="4361" w:type="dxa"/>
            <w:gridSpan w:val="4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на 1 посетителя - 2, но не менее - 20 кв. м общей площади смотровой (видовой) площадки</w:t>
            </w:r>
          </w:p>
        </w:tc>
      </w:tr>
      <w:tr w:rsidR="00CB7C2B" w:rsidRPr="00F73262" w:rsidTr="00CB7C2B">
        <w:tc>
          <w:tcPr>
            <w:tcW w:w="531" w:type="dxa"/>
            <w:vMerge w:val="restart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71" w:type="dxa"/>
            <w:vMerge w:val="restart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Детские площадки</w:t>
            </w:r>
          </w:p>
        </w:tc>
        <w:tc>
          <w:tcPr>
            <w:tcW w:w="2260" w:type="dxa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уровень обеспеченности, кв. м на 1 человека</w:t>
            </w:r>
          </w:p>
        </w:tc>
        <w:tc>
          <w:tcPr>
            <w:tcW w:w="4361" w:type="dxa"/>
            <w:gridSpan w:val="4"/>
          </w:tcPr>
          <w:p w:rsidR="00CB7C2B" w:rsidRPr="00F73262" w:rsidRDefault="00CB7C2B" w:rsidP="00CB7C2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0,</w:t>
            </w:r>
            <w:r w:rsidR="00B959F8">
              <w:rPr>
                <w:rFonts w:ascii="Times New Roman" w:hAnsi="Times New Roman" w:cs="Times New Roman"/>
              </w:rPr>
              <w:t>46</w:t>
            </w:r>
          </w:p>
        </w:tc>
      </w:tr>
      <w:tr w:rsidR="00CB7C2B" w:rsidRPr="00F73262" w:rsidTr="00CB7C2B">
        <w:tc>
          <w:tcPr>
            <w:tcW w:w="531" w:type="dxa"/>
            <w:vMerge/>
          </w:tcPr>
          <w:p w:rsidR="00CB7C2B" w:rsidRPr="00F73262" w:rsidRDefault="00CB7C2B" w:rsidP="00CB7C2B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vMerge/>
          </w:tcPr>
          <w:p w:rsidR="00CB7C2B" w:rsidRPr="00F73262" w:rsidRDefault="00CB7C2B" w:rsidP="00CB7C2B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пешеходная доступность, м</w:t>
            </w:r>
            <w:r w:rsidR="00F73262" w:rsidRPr="00F73262">
              <w:rPr>
                <w:rFonts w:ascii="Times New Roman" w:hAnsi="Times New Roman" w:cs="Times New Roman"/>
              </w:rPr>
              <w:t>инут</w:t>
            </w:r>
          </w:p>
        </w:tc>
        <w:tc>
          <w:tcPr>
            <w:tcW w:w="4361" w:type="dxa"/>
            <w:gridSpan w:val="4"/>
          </w:tcPr>
          <w:p w:rsidR="00CB7C2B" w:rsidRPr="00F73262" w:rsidRDefault="00F73262" w:rsidP="00CB7C2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10</w:t>
            </w:r>
          </w:p>
        </w:tc>
      </w:tr>
      <w:tr w:rsidR="00CB7C2B" w:rsidRPr="00F73262" w:rsidTr="00CB7C2B">
        <w:tc>
          <w:tcPr>
            <w:tcW w:w="531" w:type="dxa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71" w:type="dxa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3262">
              <w:rPr>
                <w:rFonts w:ascii="Times New Roman" w:hAnsi="Times New Roman" w:cs="Times New Roman"/>
              </w:rPr>
              <w:t>Снегоплавильные</w:t>
            </w:r>
            <w:proofErr w:type="spellEnd"/>
            <w:r w:rsidRPr="00F73262">
              <w:rPr>
                <w:rFonts w:ascii="Times New Roman" w:hAnsi="Times New Roman" w:cs="Times New Roman"/>
              </w:rPr>
              <w:t xml:space="preserve"> пункты</w:t>
            </w:r>
          </w:p>
        </w:tc>
        <w:tc>
          <w:tcPr>
            <w:tcW w:w="2260" w:type="dxa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мощность, тыс. тонн/год</w:t>
            </w:r>
          </w:p>
        </w:tc>
        <w:tc>
          <w:tcPr>
            <w:tcW w:w="4361" w:type="dxa"/>
            <w:gridSpan w:val="4"/>
          </w:tcPr>
          <w:p w:rsidR="00CB7C2B" w:rsidRPr="00F73262" w:rsidRDefault="00CB7C2B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 xml:space="preserve">определяется количеством снега и льда, которое может быть принято на </w:t>
            </w:r>
            <w:proofErr w:type="spellStart"/>
            <w:r w:rsidRPr="00F73262">
              <w:rPr>
                <w:rFonts w:ascii="Times New Roman" w:hAnsi="Times New Roman" w:cs="Times New Roman"/>
              </w:rPr>
              <w:t>снегоплавильный</w:t>
            </w:r>
            <w:proofErr w:type="spellEnd"/>
            <w:r w:rsidRPr="00F73262">
              <w:rPr>
                <w:rFonts w:ascii="Times New Roman" w:hAnsi="Times New Roman" w:cs="Times New Roman"/>
              </w:rPr>
              <w:t xml:space="preserve"> пункт в течение сезона</w:t>
            </w:r>
          </w:p>
        </w:tc>
      </w:tr>
      <w:tr w:rsidR="00CB7C2B" w:rsidRPr="00F73262" w:rsidTr="00CB7C2B">
        <w:tc>
          <w:tcPr>
            <w:tcW w:w="9023" w:type="dxa"/>
            <w:gridSpan w:val="7"/>
          </w:tcPr>
          <w:p w:rsidR="00CB7C2B" w:rsidRPr="00F73262" w:rsidRDefault="00CB7C2B" w:rsidP="00CB7C2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Примечания:</w:t>
            </w:r>
          </w:p>
          <w:p w:rsidR="00CB7C2B" w:rsidRPr="00F73262" w:rsidRDefault="00CB7C2B" w:rsidP="00CB7C2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 xml:space="preserve">1. При проектировании объектов благоустройства необходимо руководствоваться утвержденными правилами благоустройства территории </w:t>
            </w:r>
            <w:r w:rsidR="00F73262" w:rsidRPr="00F73262">
              <w:rPr>
                <w:rFonts w:ascii="Times New Roman" w:hAnsi="Times New Roman" w:cs="Times New Roman"/>
              </w:rPr>
              <w:t xml:space="preserve">Чугуевского муниципального </w:t>
            </w:r>
            <w:r w:rsidRPr="00F73262">
              <w:rPr>
                <w:rFonts w:ascii="Times New Roman" w:hAnsi="Times New Roman" w:cs="Times New Roman"/>
              </w:rPr>
              <w:t>округа;</w:t>
            </w:r>
          </w:p>
          <w:p w:rsidR="00CB7C2B" w:rsidRPr="00F73262" w:rsidRDefault="00CB7C2B" w:rsidP="00CB7C2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 xml:space="preserve">2. Суммарная площадь озелененных территорий общего пользования складывается из озелененных территорий общего пользования и озелененных территорий общего пользования жилых районов. В столбце </w:t>
            </w:r>
            <w:r w:rsidR="00B959F8">
              <w:rPr>
                <w:rFonts w:ascii="Times New Roman" w:hAnsi="Times New Roman" w:cs="Times New Roman"/>
              </w:rPr>
              <w:t>«</w:t>
            </w:r>
            <w:r w:rsidRPr="00F73262">
              <w:rPr>
                <w:rFonts w:ascii="Times New Roman" w:hAnsi="Times New Roman" w:cs="Times New Roman"/>
              </w:rPr>
              <w:t>Значение расчетного показателя</w:t>
            </w:r>
            <w:r w:rsidR="00B959F8">
              <w:rPr>
                <w:rFonts w:ascii="Times New Roman" w:hAnsi="Times New Roman" w:cs="Times New Roman"/>
              </w:rPr>
              <w:t>»</w:t>
            </w:r>
            <w:r w:rsidRPr="00F73262">
              <w:rPr>
                <w:rFonts w:ascii="Times New Roman" w:hAnsi="Times New Roman" w:cs="Times New Roman"/>
              </w:rPr>
              <w:t xml:space="preserve"> указана суммарная площадь озелененных территорий общего пользования населенного пункта на человека, в скобках указано: первое значение - площадь озелененных территорий общего пользования, второе значение - площадь районных озелененных территорий общего пользования.</w:t>
            </w:r>
          </w:p>
          <w:p w:rsidR="00CB7C2B" w:rsidRPr="00F73262" w:rsidRDefault="00CB7C2B" w:rsidP="00CB7C2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F73262">
              <w:rPr>
                <w:rFonts w:ascii="Times New Roman" w:hAnsi="Times New Roman" w:cs="Times New Roman"/>
              </w:rPr>
              <w:t>Снегоплавильные</w:t>
            </w:r>
            <w:proofErr w:type="spellEnd"/>
            <w:r w:rsidRPr="00F73262">
              <w:rPr>
                <w:rFonts w:ascii="Times New Roman" w:hAnsi="Times New Roman" w:cs="Times New Roman"/>
              </w:rPr>
              <w:t xml:space="preserve"> пункты отнесены к объектам благоустройства территории, так как их наличие необходимо для обеспечения благоустройства и содержания территорий;</w:t>
            </w:r>
          </w:p>
          <w:p w:rsidR="00CB7C2B" w:rsidRPr="00F73262" w:rsidRDefault="00CB7C2B" w:rsidP="00CB7C2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>4. Расстояния от зданий и сооружений до зеленых насаждений при условии беспрепятственного подъезда и работы пожарного автотранспорта принимаются согласно</w:t>
            </w:r>
          </w:p>
          <w:p w:rsidR="00CB7C2B" w:rsidRPr="00F73262" w:rsidRDefault="00CB7C2B" w:rsidP="00CB7C2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73262">
              <w:rPr>
                <w:rFonts w:ascii="Times New Roman" w:hAnsi="Times New Roman" w:cs="Times New Roman"/>
              </w:rPr>
              <w:t xml:space="preserve">п. 9.9 СП 42.13330.2016 с учетом пешеходной доступности (понятие </w:t>
            </w:r>
            <w:r w:rsidR="00B959F8">
              <w:rPr>
                <w:rFonts w:ascii="Times New Roman" w:hAnsi="Times New Roman" w:cs="Times New Roman"/>
              </w:rPr>
              <w:t>«</w:t>
            </w:r>
            <w:r w:rsidRPr="00F73262">
              <w:rPr>
                <w:rFonts w:ascii="Times New Roman" w:hAnsi="Times New Roman" w:cs="Times New Roman"/>
              </w:rPr>
              <w:t>пешеходная доступность</w:t>
            </w:r>
            <w:r w:rsidR="00B959F8">
              <w:rPr>
                <w:rFonts w:ascii="Times New Roman" w:hAnsi="Times New Roman" w:cs="Times New Roman"/>
              </w:rPr>
              <w:t>»</w:t>
            </w:r>
            <w:r w:rsidRPr="00F73262">
              <w:rPr>
                <w:rFonts w:ascii="Times New Roman" w:hAnsi="Times New Roman" w:cs="Times New Roman"/>
              </w:rPr>
              <w:t xml:space="preserve"> </w:t>
            </w:r>
            <w:r w:rsidRPr="00B959F8">
              <w:rPr>
                <w:rFonts w:ascii="Times New Roman" w:hAnsi="Times New Roman" w:cs="Times New Roman"/>
              </w:rPr>
              <w:t xml:space="preserve">установлено в </w:t>
            </w:r>
            <w:hyperlink r:id="rId31" w:history="1">
              <w:r w:rsidRPr="00B959F8">
                <w:rPr>
                  <w:rFonts w:ascii="Times New Roman" w:hAnsi="Times New Roman" w:cs="Times New Roman"/>
                </w:rPr>
                <w:t>разделе 1</w:t>
              </w:r>
            </w:hyperlink>
            <w:r w:rsidRPr="00F73262">
              <w:rPr>
                <w:rFonts w:ascii="Times New Roman" w:hAnsi="Times New Roman" w:cs="Times New Roman"/>
              </w:rPr>
              <w:t xml:space="preserve"> </w:t>
            </w:r>
            <w:r w:rsidR="00B959F8">
              <w:rPr>
                <w:rFonts w:ascii="Times New Roman" w:hAnsi="Times New Roman" w:cs="Times New Roman"/>
              </w:rPr>
              <w:t>«</w:t>
            </w:r>
            <w:r w:rsidRPr="00F73262">
              <w:rPr>
                <w:rFonts w:ascii="Times New Roman" w:hAnsi="Times New Roman" w:cs="Times New Roman"/>
              </w:rPr>
              <w:t>Термины и определения</w:t>
            </w:r>
            <w:r w:rsidR="00B959F8">
              <w:rPr>
                <w:rFonts w:ascii="Times New Roman" w:hAnsi="Times New Roman" w:cs="Times New Roman"/>
              </w:rPr>
              <w:t>»</w:t>
            </w:r>
            <w:r w:rsidRPr="00F73262">
              <w:rPr>
                <w:rFonts w:ascii="Times New Roman" w:hAnsi="Times New Roman" w:cs="Times New Roman"/>
              </w:rPr>
              <w:t xml:space="preserve"> основной частью РНГП).</w:t>
            </w:r>
          </w:p>
        </w:tc>
      </w:tr>
    </w:tbl>
    <w:p w:rsidR="00A76103" w:rsidRPr="007C2B43" w:rsidRDefault="00A76103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7C2B43" w:rsidRDefault="00550D36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2. МАТЕРИАЛЫ ПО ОБОСНОВАНИЮ.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ОБОСНОВАНИЕ РАСЧЕТНЫХ ПОКАЗАТЕЛЕЙ, СОДЕРЖАЩИХСЯ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В ОСНОВНОЙ ЧАСТИ МЕСТНЫХ НОРМАТИВОВ ГРАДОСТРОИТЕЛЬНОГО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ПРОЕКТИРОВАНИЯ </w:t>
      </w:r>
      <w:r w:rsidR="00CA5575">
        <w:rPr>
          <w:rFonts w:ascii="Times New Roman" w:hAnsi="Times New Roman" w:cs="Times New Roman"/>
        </w:rPr>
        <w:t>ЧУГУЕВСКОГО</w:t>
      </w:r>
      <w:r w:rsidRPr="007C2B43">
        <w:rPr>
          <w:rFonts w:ascii="Times New Roman" w:hAnsi="Times New Roman" w:cs="Times New Roman"/>
        </w:rPr>
        <w:t xml:space="preserve"> МУНИЦИПАЛЬНОГО </w:t>
      </w:r>
      <w:r w:rsidR="00CA5575">
        <w:rPr>
          <w:rFonts w:ascii="Times New Roman" w:hAnsi="Times New Roman" w:cs="Times New Roman"/>
        </w:rPr>
        <w:t>ОКРУГА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7C2B43" w:rsidRDefault="00550D36" w:rsidP="001C4C6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установлены в соответствии с действующими федеральными, региональными и муниципальными нормативными правовыми актами в области регулирования вопросов градостроительной деятельности, на основании параметров, определенных в РНГП</w:t>
      </w:r>
      <w:r w:rsidR="00CA5575">
        <w:rPr>
          <w:rFonts w:ascii="Times New Roman" w:hAnsi="Times New Roman" w:cs="Times New Roman"/>
        </w:rPr>
        <w:t>.</w:t>
      </w:r>
    </w:p>
    <w:p w:rsidR="00550D36" w:rsidRPr="007C2B43" w:rsidRDefault="00550D36" w:rsidP="001C4C6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При подготовке МНГП </w:t>
      </w:r>
      <w:r w:rsidR="00CA5575">
        <w:rPr>
          <w:rFonts w:ascii="Times New Roman" w:hAnsi="Times New Roman" w:cs="Times New Roman"/>
        </w:rPr>
        <w:t>ЧМО</w:t>
      </w:r>
      <w:r w:rsidRPr="007C2B43">
        <w:rPr>
          <w:rFonts w:ascii="Times New Roman" w:hAnsi="Times New Roman" w:cs="Times New Roman"/>
        </w:rPr>
        <w:t xml:space="preserve"> использовались статистические и демографические данные с учетом административного статуса </w:t>
      </w:r>
      <w:r w:rsidR="00CA5575">
        <w:rPr>
          <w:rFonts w:ascii="Times New Roman" w:hAnsi="Times New Roman" w:cs="Times New Roman"/>
        </w:rPr>
        <w:t>Чугуевского</w:t>
      </w:r>
      <w:r w:rsidRPr="007C2B43">
        <w:rPr>
          <w:rFonts w:ascii="Times New Roman" w:hAnsi="Times New Roman" w:cs="Times New Roman"/>
        </w:rPr>
        <w:t xml:space="preserve"> муниципального </w:t>
      </w:r>
      <w:r w:rsidR="00CA5575">
        <w:rPr>
          <w:rFonts w:ascii="Times New Roman" w:hAnsi="Times New Roman" w:cs="Times New Roman"/>
        </w:rPr>
        <w:t>округа</w:t>
      </w:r>
      <w:r w:rsidRPr="007C2B43">
        <w:rPr>
          <w:rFonts w:ascii="Times New Roman" w:hAnsi="Times New Roman" w:cs="Times New Roman"/>
        </w:rPr>
        <w:t>, социально-</w:t>
      </w:r>
      <w:r w:rsidRPr="007C2B43">
        <w:rPr>
          <w:rFonts w:ascii="Times New Roman" w:hAnsi="Times New Roman" w:cs="Times New Roman"/>
        </w:rPr>
        <w:lastRenderedPageBreak/>
        <w:t>демографического состава и плотности населения на территории муниципального образования, планов и программ комплексного социально-экономического муниципального образования, предложений органов местного самоуправления.</w:t>
      </w:r>
    </w:p>
    <w:p w:rsidR="00550D36" w:rsidRPr="007C2B43" w:rsidRDefault="00550D36" w:rsidP="001C4C6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Обоснование расчетных показателей для объектов местного значения, содержащихся в основной части МНГП </w:t>
      </w:r>
      <w:r w:rsidR="00CA5575">
        <w:rPr>
          <w:rFonts w:ascii="Times New Roman" w:hAnsi="Times New Roman" w:cs="Times New Roman"/>
        </w:rPr>
        <w:t>ЧМО</w:t>
      </w:r>
      <w:r w:rsidRPr="007C2B43">
        <w:rPr>
          <w:rFonts w:ascii="Times New Roman" w:hAnsi="Times New Roman" w:cs="Times New Roman"/>
        </w:rPr>
        <w:t xml:space="preserve"> представлены в таблице 2.1.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7C2B43" w:rsidRDefault="00550D36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Таблица 2.1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Обоснование расчетных показателей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для объектов местного значения, содержащихся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в основной части МНГП </w:t>
      </w:r>
      <w:r w:rsidR="00CA5575">
        <w:rPr>
          <w:rFonts w:ascii="Times New Roman" w:hAnsi="Times New Roman" w:cs="Times New Roman"/>
        </w:rPr>
        <w:t>ЧМО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4"/>
        <w:gridCol w:w="2896"/>
        <w:gridCol w:w="2644"/>
        <w:gridCol w:w="2968"/>
      </w:tblGrid>
      <w:tr w:rsidR="00550D36" w:rsidRPr="007C2B43">
        <w:tc>
          <w:tcPr>
            <w:tcW w:w="544" w:type="dxa"/>
          </w:tcPr>
          <w:p w:rsidR="00550D36" w:rsidRPr="007C2B43" w:rsidRDefault="001C4C6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550D36" w:rsidRPr="007C2B43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2896" w:type="dxa"/>
          </w:tcPr>
          <w:p w:rsidR="00550D36" w:rsidRPr="007C2B43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Расчетный показатель</w:t>
            </w:r>
          </w:p>
        </w:tc>
        <w:tc>
          <w:tcPr>
            <w:tcW w:w="2968" w:type="dxa"/>
          </w:tcPr>
          <w:p w:rsidR="00550D36" w:rsidRPr="007C2B43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Обоснование расчетного показателя</w:t>
            </w:r>
          </w:p>
        </w:tc>
      </w:tr>
      <w:tr w:rsidR="00550D36" w:rsidRPr="007C2B43">
        <w:tc>
          <w:tcPr>
            <w:tcW w:w="544" w:type="dxa"/>
          </w:tcPr>
          <w:p w:rsidR="00550D36" w:rsidRPr="007C2B43" w:rsidRDefault="00550D36">
            <w:pPr>
              <w:pStyle w:val="ConsPlusNormal"/>
              <w:outlineLvl w:val="3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508" w:type="dxa"/>
            <w:gridSpan w:val="3"/>
          </w:tcPr>
          <w:p w:rsidR="00550D36" w:rsidRPr="007C2B43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Объекты в области автомобильных дорог местного значения</w:t>
            </w:r>
          </w:p>
        </w:tc>
      </w:tr>
      <w:tr w:rsidR="00550D36" w:rsidRPr="007C2B43">
        <w:tc>
          <w:tcPr>
            <w:tcW w:w="5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896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 xml:space="preserve">Автомобильные дороги местного значения вне границ населенных пунктов в границах муниципального </w:t>
            </w:r>
            <w:r w:rsidR="00CA5575">
              <w:rPr>
                <w:rFonts w:ascii="Times New Roman" w:hAnsi="Times New Roman" w:cs="Times New Roman"/>
              </w:rPr>
              <w:t>округа</w:t>
            </w:r>
          </w:p>
        </w:tc>
        <w:tc>
          <w:tcPr>
            <w:tcW w:w="2644" w:type="dxa"/>
          </w:tcPr>
          <w:p w:rsidR="00550D36" w:rsidRPr="0039206E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39206E">
              <w:rPr>
                <w:rFonts w:ascii="Times New Roman" w:hAnsi="Times New Roman" w:cs="Times New Roman"/>
              </w:rPr>
              <w:t>уровень обеспеченности, км. на 1 тыс. кв. км</w:t>
            </w:r>
          </w:p>
        </w:tc>
        <w:tc>
          <w:tcPr>
            <w:tcW w:w="2968" w:type="dxa"/>
          </w:tcPr>
          <w:p w:rsidR="00550D36" w:rsidRPr="0039206E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39206E">
              <w:rPr>
                <w:rFonts w:ascii="Times New Roman" w:hAnsi="Times New Roman" w:cs="Times New Roman"/>
              </w:rPr>
              <w:t xml:space="preserve">Значения расчетных показателей установлены на уровне предельных значений, определенных в соответствии с </w:t>
            </w:r>
            <w:hyperlink r:id="rId32" w:history="1">
              <w:r w:rsidRPr="0039206E">
                <w:rPr>
                  <w:rFonts w:ascii="Times New Roman" w:hAnsi="Times New Roman" w:cs="Times New Roman"/>
                </w:rPr>
                <w:t>таблицей 12 п. 3.1.1, подраздела 3.1, раздела 3</w:t>
              </w:r>
            </w:hyperlink>
            <w:r w:rsidRPr="0039206E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1.</w:t>
            </w:r>
            <w:r w:rsidR="003920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96" w:type="dxa"/>
          </w:tcPr>
          <w:p w:rsidR="00550D36" w:rsidRPr="001C4C66" w:rsidRDefault="00550D36">
            <w:pPr>
              <w:pStyle w:val="ConsPlusNormal"/>
              <w:rPr>
                <w:rFonts w:ascii="Times New Roman" w:hAnsi="Times New Roman" w:cs="Times New Roman"/>
                <w:highlight w:val="yellow"/>
              </w:rPr>
            </w:pPr>
            <w:r w:rsidRPr="005C0560">
              <w:rPr>
                <w:rFonts w:ascii="Times New Roman" w:hAnsi="Times New Roman" w:cs="Times New Roman"/>
              </w:rPr>
              <w:t xml:space="preserve">Автомобильные дороги местного значения в границах населенных пунктов </w:t>
            </w: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уровень обеспеченности, км. на 1 кв. км. застроенной территории</w:t>
            </w:r>
          </w:p>
        </w:tc>
        <w:tc>
          <w:tcPr>
            <w:tcW w:w="2968" w:type="dxa"/>
          </w:tcPr>
          <w:p w:rsidR="00550D36" w:rsidRPr="0039206E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39206E">
              <w:rPr>
                <w:rFonts w:ascii="Times New Roman" w:hAnsi="Times New Roman" w:cs="Times New Roman"/>
              </w:rPr>
              <w:t xml:space="preserve">Значения расчетных показателей установлены на уровне предельных значений, определенных в соответствии с </w:t>
            </w:r>
            <w:hyperlink r:id="rId33" w:history="1">
              <w:r w:rsidRPr="0039206E">
                <w:rPr>
                  <w:rFonts w:ascii="Times New Roman" w:hAnsi="Times New Roman" w:cs="Times New Roman"/>
                </w:rPr>
                <w:t>таблицей 12 п. 3.1.1, подраздела 3.1, раздела 3</w:t>
              </w:r>
            </w:hyperlink>
            <w:r w:rsidRPr="0039206E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1C4C66" w:rsidRPr="007C2B43">
        <w:tc>
          <w:tcPr>
            <w:tcW w:w="544" w:type="dxa"/>
          </w:tcPr>
          <w:p w:rsidR="001C4C66" w:rsidRPr="007C2B43" w:rsidRDefault="001C4C6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</w:tcPr>
          <w:p w:rsidR="001C4C66" w:rsidRPr="001C4C66" w:rsidRDefault="001C4C66">
            <w:pPr>
              <w:pStyle w:val="ConsPlusNormal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44" w:type="dxa"/>
          </w:tcPr>
          <w:p w:rsidR="001C4C66" w:rsidRPr="007C2B43" w:rsidRDefault="001C4C6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68" w:type="dxa"/>
          </w:tcPr>
          <w:p w:rsidR="001C4C66" w:rsidRPr="0039206E" w:rsidRDefault="001C4C6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50D36" w:rsidRPr="007C2B43">
        <w:tc>
          <w:tcPr>
            <w:tcW w:w="544" w:type="dxa"/>
          </w:tcPr>
          <w:p w:rsidR="00550D36" w:rsidRPr="007C2B43" w:rsidRDefault="00550D36">
            <w:pPr>
              <w:pStyle w:val="ConsPlusNormal"/>
              <w:outlineLvl w:val="3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508" w:type="dxa"/>
            <w:gridSpan w:val="3"/>
          </w:tcPr>
          <w:p w:rsidR="00550D36" w:rsidRPr="007C2B43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Объекты местного значения в области образования</w:t>
            </w:r>
          </w:p>
        </w:tc>
      </w:tr>
      <w:tr w:rsidR="00550D36" w:rsidRPr="007C2B43">
        <w:tc>
          <w:tcPr>
            <w:tcW w:w="544" w:type="dxa"/>
            <w:tcBorders>
              <w:bottom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896" w:type="dxa"/>
            <w:tcBorders>
              <w:bottom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Муниципальные дошкольные образовательные организации</w:t>
            </w: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уровень обеспеченности, мест на 1 тыс. человек</w:t>
            </w:r>
          </w:p>
        </w:tc>
        <w:tc>
          <w:tcPr>
            <w:tcW w:w="2968" w:type="dxa"/>
          </w:tcPr>
          <w:p w:rsidR="00550D36" w:rsidRPr="0039206E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39206E">
              <w:rPr>
                <w:rFonts w:ascii="Times New Roman" w:hAnsi="Times New Roman" w:cs="Times New Roman"/>
              </w:rPr>
              <w:t xml:space="preserve">В соответствии </w:t>
            </w:r>
            <w:hyperlink r:id="rId34" w:history="1">
              <w:r w:rsidRPr="0039206E">
                <w:rPr>
                  <w:rFonts w:ascii="Times New Roman" w:hAnsi="Times New Roman" w:cs="Times New Roman"/>
                </w:rPr>
                <w:t>таблицей 1</w:t>
              </w:r>
            </w:hyperlink>
            <w:r w:rsidRPr="0039206E">
              <w:rPr>
                <w:rFonts w:ascii="Times New Roman" w:hAnsi="Times New Roman" w:cs="Times New Roman"/>
              </w:rPr>
              <w:t xml:space="preserve"> приложения </w:t>
            </w:r>
            <w:r w:rsidR="00CA5575" w:rsidRPr="0039206E">
              <w:rPr>
                <w:rFonts w:ascii="Times New Roman" w:hAnsi="Times New Roman" w:cs="Times New Roman"/>
              </w:rPr>
              <w:t>№</w:t>
            </w:r>
            <w:r w:rsidRPr="0039206E">
              <w:rPr>
                <w:rFonts w:ascii="Times New Roman" w:hAnsi="Times New Roman" w:cs="Times New Roman"/>
              </w:rPr>
              <w:t xml:space="preserve"> 4 к основной части РНГП, - </w:t>
            </w:r>
            <w:r w:rsidR="00CA5575" w:rsidRPr="0039206E">
              <w:rPr>
                <w:rFonts w:ascii="Times New Roman" w:hAnsi="Times New Roman" w:cs="Times New Roman"/>
              </w:rPr>
              <w:t>Чугуевский</w:t>
            </w:r>
            <w:r w:rsidRPr="0039206E">
              <w:rPr>
                <w:rFonts w:ascii="Times New Roman" w:hAnsi="Times New Roman" w:cs="Times New Roman"/>
              </w:rPr>
              <w:t xml:space="preserve"> муниципальный </w:t>
            </w:r>
            <w:r w:rsidR="0039206E" w:rsidRPr="0039206E">
              <w:rPr>
                <w:rFonts w:ascii="Times New Roman" w:hAnsi="Times New Roman" w:cs="Times New Roman"/>
              </w:rPr>
              <w:t>округ (</w:t>
            </w:r>
            <w:r w:rsidRPr="0039206E">
              <w:rPr>
                <w:rFonts w:ascii="Times New Roman" w:hAnsi="Times New Roman" w:cs="Times New Roman"/>
              </w:rPr>
              <w:t>район</w:t>
            </w:r>
            <w:r w:rsidR="0039206E" w:rsidRPr="0039206E">
              <w:rPr>
                <w:rFonts w:ascii="Times New Roman" w:hAnsi="Times New Roman" w:cs="Times New Roman"/>
              </w:rPr>
              <w:t>)</w:t>
            </w:r>
            <w:r w:rsidRPr="0039206E">
              <w:rPr>
                <w:rFonts w:ascii="Times New Roman" w:hAnsi="Times New Roman" w:cs="Times New Roman"/>
              </w:rPr>
              <w:t xml:space="preserve"> по дифференциации поселений групп муниципальных районов для расчета потребности в муниципальных дошкольных образовательных организациях, относится к группе </w:t>
            </w:r>
            <w:r w:rsidR="0039206E" w:rsidRPr="0039206E">
              <w:rPr>
                <w:rFonts w:ascii="Times New Roman" w:hAnsi="Times New Roman" w:cs="Times New Roman"/>
              </w:rPr>
              <w:t>Б</w:t>
            </w:r>
            <w:r w:rsidRPr="0039206E">
              <w:rPr>
                <w:rFonts w:ascii="Times New Roman" w:hAnsi="Times New Roman" w:cs="Times New Roman"/>
              </w:rPr>
              <w:t>.</w:t>
            </w:r>
          </w:p>
          <w:p w:rsidR="00550D36" w:rsidRPr="0039206E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39206E">
              <w:rPr>
                <w:rFonts w:ascii="Times New Roman" w:hAnsi="Times New Roman" w:cs="Times New Roman"/>
              </w:rPr>
              <w:t xml:space="preserve">Значение показателя установлено на уровне предельного значения, определенного в соответствии с </w:t>
            </w:r>
            <w:hyperlink r:id="rId35" w:history="1">
              <w:r w:rsidRPr="0039206E">
                <w:rPr>
                  <w:rFonts w:ascii="Times New Roman" w:hAnsi="Times New Roman" w:cs="Times New Roman"/>
                </w:rPr>
                <w:t>таблицей 13 п. 3.1.2, подраздела 3.1, раздела 3</w:t>
              </w:r>
            </w:hyperlink>
            <w:r w:rsidRPr="0039206E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vMerge w:val="restart"/>
            <w:tcBorders>
              <w:top w:val="nil"/>
              <w:bottom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 w:val="restart"/>
            <w:tcBorders>
              <w:top w:val="nil"/>
              <w:bottom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 xml:space="preserve">размер земельного </w:t>
            </w:r>
            <w:r w:rsidRPr="007C2B43">
              <w:rPr>
                <w:rFonts w:ascii="Times New Roman" w:hAnsi="Times New Roman" w:cs="Times New Roman"/>
              </w:rPr>
              <w:lastRenderedPageBreak/>
              <w:t>участка, кв. м. на 1 место</w:t>
            </w:r>
          </w:p>
        </w:tc>
        <w:tc>
          <w:tcPr>
            <w:tcW w:w="2968" w:type="dxa"/>
          </w:tcPr>
          <w:p w:rsidR="00550D36" w:rsidRPr="0039206E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39206E">
              <w:rPr>
                <w:rFonts w:ascii="Times New Roman" w:hAnsi="Times New Roman" w:cs="Times New Roman"/>
              </w:rPr>
              <w:lastRenderedPageBreak/>
              <w:t xml:space="preserve">Значение показателя принято </w:t>
            </w:r>
            <w:r w:rsidRPr="0039206E">
              <w:rPr>
                <w:rFonts w:ascii="Times New Roman" w:hAnsi="Times New Roman" w:cs="Times New Roman"/>
              </w:rPr>
              <w:lastRenderedPageBreak/>
              <w:t>в соответствии с приложением Д</w:t>
            </w:r>
            <w:r w:rsidR="00CA5575" w:rsidRPr="0039206E">
              <w:rPr>
                <w:rFonts w:ascii="Times New Roman" w:hAnsi="Times New Roman" w:cs="Times New Roman"/>
              </w:rPr>
              <w:t xml:space="preserve"> </w:t>
            </w:r>
            <w:r w:rsidRPr="0039206E">
              <w:rPr>
                <w:rFonts w:ascii="Times New Roman" w:hAnsi="Times New Roman" w:cs="Times New Roman"/>
              </w:rPr>
              <w:t>СП</w:t>
            </w:r>
            <w:r w:rsidR="00CA5575" w:rsidRPr="0039206E">
              <w:rPr>
                <w:rFonts w:ascii="Times New Roman" w:hAnsi="Times New Roman" w:cs="Times New Roman"/>
              </w:rPr>
              <w:t> </w:t>
            </w:r>
            <w:r w:rsidRPr="0039206E">
              <w:rPr>
                <w:rFonts w:ascii="Times New Roman" w:hAnsi="Times New Roman" w:cs="Times New Roman"/>
              </w:rPr>
              <w:t xml:space="preserve">42.13330.2016 Градостроительство. Планировка и застройка городских и сельских поселений. Актуализированная редакция СНиП 2.07.01-89*, с учетом предельных значений, установленных в соответствии с </w:t>
            </w:r>
            <w:hyperlink r:id="rId36" w:history="1">
              <w:r w:rsidRPr="0039206E">
                <w:rPr>
                  <w:rFonts w:ascii="Times New Roman" w:hAnsi="Times New Roman" w:cs="Times New Roman"/>
                </w:rPr>
                <w:t>таблицей 13 п. 3.1.2, подраздела 3.1, раздела 3</w:t>
              </w:r>
            </w:hyperlink>
            <w:r w:rsidRPr="0039206E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vMerge/>
            <w:tcBorders>
              <w:top w:val="nil"/>
              <w:bottom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  <w:tcBorders>
              <w:top w:val="nil"/>
              <w:bottom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пешеходная доступность, минут в одну сторону</w:t>
            </w:r>
          </w:p>
        </w:tc>
        <w:tc>
          <w:tcPr>
            <w:tcW w:w="2968" w:type="dxa"/>
          </w:tcPr>
          <w:p w:rsidR="00550D36" w:rsidRPr="0039206E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39206E">
              <w:rPr>
                <w:rFonts w:ascii="Times New Roman" w:hAnsi="Times New Roman" w:cs="Times New Roman"/>
              </w:rPr>
              <w:t xml:space="preserve">Значение показателя принято на уровне предельных значений, установленных в соответствии с </w:t>
            </w:r>
            <w:hyperlink r:id="rId37" w:history="1">
              <w:r w:rsidRPr="0039206E">
                <w:rPr>
                  <w:rFonts w:ascii="Times New Roman" w:hAnsi="Times New Roman" w:cs="Times New Roman"/>
                </w:rPr>
                <w:t>Таблицей 13 п. 3.1.2, подраздела 3.1, раздела 3</w:t>
              </w:r>
            </w:hyperlink>
            <w:r w:rsidRPr="0039206E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tcBorders>
              <w:top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tcBorders>
              <w:top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транспортная доступность, минут в одну сторону</w:t>
            </w:r>
          </w:p>
        </w:tc>
        <w:tc>
          <w:tcPr>
            <w:tcW w:w="2968" w:type="dxa"/>
          </w:tcPr>
          <w:p w:rsidR="00550D36" w:rsidRPr="0039206E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39206E">
              <w:rPr>
                <w:rFonts w:ascii="Times New Roman" w:hAnsi="Times New Roman" w:cs="Times New Roman"/>
              </w:rPr>
              <w:t xml:space="preserve">Значение показателя принято на уровне предельных значений, установленных в соответствии с </w:t>
            </w:r>
            <w:hyperlink r:id="rId38" w:history="1">
              <w:r w:rsidRPr="0039206E">
                <w:rPr>
                  <w:rFonts w:ascii="Times New Roman" w:hAnsi="Times New Roman" w:cs="Times New Roman"/>
                </w:rPr>
                <w:t>Таблицей 13 п. 3.1.2, подраздела 3.1, раздела 3</w:t>
              </w:r>
            </w:hyperlink>
            <w:r w:rsidRPr="0039206E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vMerge w:val="restart"/>
            <w:tcBorders>
              <w:bottom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2896" w:type="dxa"/>
            <w:vMerge w:val="restart"/>
            <w:tcBorders>
              <w:bottom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Муниципальные общеобразовательные организации</w:t>
            </w: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уровень обеспеченности, мест на 1 тыс. человек</w:t>
            </w:r>
          </w:p>
        </w:tc>
        <w:tc>
          <w:tcPr>
            <w:tcW w:w="2968" w:type="dxa"/>
          </w:tcPr>
          <w:p w:rsidR="00550D36" w:rsidRPr="00063B1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63B1D">
              <w:rPr>
                <w:rFonts w:ascii="Times New Roman" w:hAnsi="Times New Roman" w:cs="Times New Roman"/>
              </w:rPr>
              <w:t xml:space="preserve">В соответствии с </w:t>
            </w:r>
            <w:hyperlink r:id="rId39" w:history="1">
              <w:r w:rsidRPr="00063B1D">
                <w:rPr>
                  <w:rFonts w:ascii="Times New Roman" w:hAnsi="Times New Roman" w:cs="Times New Roman"/>
                </w:rPr>
                <w:t>таблицей 2</w:t>
              </w:r>
            </w:hyperlink>
            <w:r w:rsidRPr="00063B1D">
              <w:rPr>
                <w:rFonts w:ascii="Times New Roman" w:hAnsi="Times New Roman" w:cs="Times New Roman"/>
              </w:rPr>
              <w:t xml:space="preserve">, приложения </w:t>
            </w:r>
            <w:r w:rsidR="00CA5575" w:rsidRPr="00063B1D">
              <w:rPr>
                <w:rFonts w:ascii="Times New Roman" w:hAnsi="Times New Roman" w:cs="Times New Roman"/>
              </w:rPr>
              <w:t>№</w:t>
            </w:r>
            <w:r w:rsidRPr="00063B1D">
              <w:rPr>
                <w:rFonts w:ascii="Times New Roman" w:hAnsi="Times New Roman" w:cs="Times New Roman"/>
              </w:rPr>
              <w:t xml:space="preserve"> 4 к РНГП, - </w:t>
            </w:r>
            <w:r w:rsidR="00CA5575" w:rsidRPr="00063B1D">
              <w:rPr>
                <w:rFonts w:ascii="Times New Roman" w:hAnsi="Times New Roman" w:cs="Times New Roman"/>
              </w:rPr>
              <w:t>Чугуевский</w:t>
            </w:r>
            <w:r w:rsidRPr="00063B1D">
              <w:rPr>
                <w:rFonts w:ascii="Times New Roman" w:hAnsi="Times New Roman" w:cs="Times New Roman"/>
              </w:rPr>
              <w:t xml:space="preserve"> муниципальный </w:t>
            </w:r>
            <w:r w:rsidR="0039206E" w:rsidRPr="00063B1D">
              <w:rPr>
                <w:rFonts w:ascii="Times New Roman" w:hAnsi="Times New Roman" w:cs="Times New Roman"/>
              </w:rPr>
              <w:t>округ (</w:t>
            </w:r>
            <w:r w:rsidRPr="00063B1D">
              <w:rPr>
                <w:rFonts w:ascii="Times New Roman" w:hAnsi="Times New Roman" w:cs="Times New Roman"/>
              </w:rPr>
              <w:t>район</w:t>
            </w:r>
            <w:r w:rsidR="00063B1D" w:rsidRPr="00063B1D">
              <w:rPr>
                <w:rFonts w:ascii="Times New Roman" w:hAnsi="Times New Roman" w:cs="Times New Roman"/>
              </w:rPr>
              <w:t>)</w:t>
            </w:r>
            <w:r w:rsidRPr="00063B1D">
              <w:rPr>
                <w:rFonts w:ascii="Times New Roman" w:hAnsi="Times New Roman" w:cs="Times New Roman"/>
              </w:rPr>
              <w:t xml:space="preserve"> по дифференциации поселений групп муниципальных районов для расчета потребности в муниципальных общеобразовательных организациях, относится к группе </w:t>
            </w:r>
            <w:r w:rsidR="00063B1D" w:rsidRPr="00063B1D">
              <w:rPr>
                <w:rFonts w:ascii="Times New Roman" w:hAnsi="Times New Roman" w:cs="Times New Roman"/>
              </w:rPr>
              <w:t>Г</w:t>
            </w:r>
            <w:r w:rsidRPr="00063B1D">
              <w:rPr>
                <w:rFonts w:ascii="Times New Roman" w:hAnsi="Times New Roman" w:cs="Times New Roman"/>
              </w:rPr>
              <w:t>.</w:t>
            </w:r>
          </w:p>
          <w:p w:rsidR="00550D36" w:rsidRPr="00063B1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63B1D">
              <w:rPr>
                <w:rFonts w:ascii="Times New Roman" w:hAnsi="Times New Roman" w:cs="Times New Roman"/>
              </w:rPr>
              <w:t xml:space="preserve">Значение показателя установлено на уровне предельного значения, определенного в соответствии с </w:t>
            </w:r>
            <w:hyperlink r:id="rId40" w:history="1">
              <w:r w:rsidRPr="00063B1D">
                <w:rPr>
                  <w:rFonts w:ascii="Times New Roman" w:hAnsi="Times New Roman" w:cs="Times New Roman"/>
                </w:rPr>
                <w:t>таблицей 13 п. 3.1.2, подраздела 3.1, раздела 3</w:t>
              </w:r>
            </w:hyperlink>
            <w:r w:rsidRPr="00063B1D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vMerge/>
            <w:tcBorders>
              <w:bottom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  <w:tcBorders>
              <w:bottom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размер земельного участка, кв. м. на 1 место</w:t>
            </w:r>
          </w:p>
        </w:tc>
        <w:tc>
          <w:tcPr>
            <w:tcW w:w="2968" w:type="dxa"/>
          </w:tcPr>
          <w:p w:rsidR="00550D36" w:rsidRPr="00063B1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63B1D">
              <w:rPr>
                <w:rFonts w:ascii="Times New Roman" w:hAnsi="Times New Roman" w:cs="Times New Roman"/>
              </w:rPr>
              <w:t xml:space="preserve">Значение показателя принято в соответствии с приложением Д СП 42.13330.2016 Градостроительство. Планировка и застройка </w:t>
            </w:r>
            <w:r w:rsidRPr="00063B1D">
              <w:rPr>
                <w:rFonts w:ascii="Times New Roman" w:hAnsi="Times New Roman" w:cs="Times New Roman"/>
              </w:rPr>
              <w:lastRenderedPageBreak/>
              <w:t xml:space="preserve">городских и сельских поселений. Актуализированная редакция СНиП 2.07.01-89*, с учетом предельных значений, установленных </w:t>
            </w:r>
            <w:hyperlink r:id="rId41" w:history="1">
              <w:r w:rsidRPr="00063B1D">
                <w:rPr>
                  <w:rFonts w:ascii="Times New Roman" w:hAnsi="Times New Roman" w:cs="Times New Roman"/>
                </w:rPr>
                <w:t>Таблицей 13 п. 3.1.2, подраздела 3.1, раздела 3</w:t>
              </w:r>
            </w:hyperlink>
            <w:r w:rsidRPr="00063B1D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vMerge w:val="restart"/>
            <w:tcBorders>
              <w:top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 w:val="restart"/>
            <w:tcBorders>
              <w:top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пешеходная доступность, минут в одну сторону</w:t>
            </w:r>
          </w:p>
        </w:tc>
        <w:tc>
          <w:tcPr>
            <w:tcW w:w="2968" w:type="dxa"/>
          </w:tcPr>
          <w:p w:rsidR="00550D36" w:rsidRPr="00063B1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63B1D">
              <w:rPr>
                <w:rFonts w:ascii="Times New Roman" w:hAnsi="Times New Roman" w:cs="Times New Roman"/>
              </w:rPr>
              <w:t xml:space="preserve">Значение показателя принято на уровне предельных значений, установленных </w:t>
            </w:r>
            <w:hyperlink r:id="rId42" w:history="1">
              <w:r w:rsidRPr="00063B1D">
                <w:rPr>
                  <w:rFonts w:ascii="Times New Roman" w:hAnsi="Times New Roman" w:cs="Times New Roman"/>
                </w:rPr>
                <w:t>таблицей 13 п. 3.1.2, подраздела 3.1, раздела 3</w:t>
              </w:r>
            </w:hyperlink>
            <w:r w:rsidRPr="00063B1D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vMerge/>
            <w:tcBorders>
              <w:top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  <w:tcBorders>
              <w:top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транспортная доступность, минут в одну сторону</w:t>
            </w:r>
          </w:p>
        </w:tc>
        <w:tc>
          <w:tcPr>
            <w:tcW w:w="2968" w:type="dxa"/>
          </w:tcPr>
          <w:p w:rsidR="00550D36" w:rsidRPr="00063B1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63B1D">
              <w:rPr>
                <w:rFonts w:ascii="Times New Roman" w:hAnsi="Times New Roman" w:cs="Times New Roman"/>
              </w:rPr>
              <w:t xml:space="preserve">Значение показателя принято на уровне предельных значений, установленных </w:t>
            </w:r>
            <w:hyperlink r:id="rId43" w:history="1">
              <w:r w:rsidRPr="00063B1D">
                <w:rPr>
                  <w:rFonts w:ascii="Times New Roman" w:hAnsi="Times New Roman" w:cs="Times New Roman"/>
                </w:rPr>
                <w:t>таблицей 13 п. 3.1.2, подраздела 3.1, раздела 3</w:t>
              </w:r>
            </w:hyperlink>
            <w:r w:rsidRPr="00063B1D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tcBorders>
              <w:bottom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2896" w:type="dxa"/>
            <w:tcBorders>
              <w:bottom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Муниципальные организации дополнительного образования</w:t>
            </w: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уровень обеспеченности, мест на 1 тыс. человек</w:t>
            </w:r>
          </w:p>
        </w:tc>
        <w:tc>
          <w:tcPr>
            <w:tcW w:w="2968" w:type="dxa"/>
          </w:tcPr>
          <w:p w:rsidR="00550D36" w:rsidRPr="00063B1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63B1D">
              <w:rPr>
                <w:rFonts w:ascii="Times New Roman" w:hAnsi="Times New Roman" w:cs="Times New Roman"/>
              </w:rPr>
              <w:t xml:space="preserve">В соответствии с </w:t>
            </w:r>
            <w:hyperlink r:id="rId44" w:history="1">
              <w:r w:rsidRPr="00063B1D">
                <w:rPr>
                  <w:rFonts w:ascii="Times New Roman" w:hAnsi="Times New Roman" w:cs="Times New Roman"/>
                </w:rPr>
                <w:t>таблицей 3</w:t>
              </w:r>
            </w:hyperlink>
            <w:r w:rsidRPr="00063B1D">
              <w:rPr>
                <w:rFonts w:ascii="Times New Roman" w:hAnsi="Times New Roman" w:cs="Times New Roman"/>
              </w:rPr>
              <w:t xml:space="preserve">, приложения </w:t>
            </w:r>
            <w:r w:rsidR="00CA5575" w:rsidRPr="00063B1D">
              <w:rPr>
                <w:rFonts w:ascii="Times New Roman" w:hAnsi="Times New Roman" w:cs="Times New Roman"/>
              </w:rPr>
              <w:t>№</w:t>
            </w:r>
            <w:r w:rsidRPr="00063B1D">
              <w:rPr>
                <w:rFonts w:ascii="Times New Roman" w:hAnsi="Times New Roman" w:cs="Times New Roman"/>
              </w:rPr>
              <w:t xml:space="preserve"> 4 к РНГП, - </w:t>
            </w:r>
            <w:r w:rsidR="00CA5575" w:rsidRPr="00063B1D">
              <w:rPr>
                <w:rFonts w:ascii="Times New Roman" w:hAnsi="Times New Roman" w:cs="Times New Roman"/>
              </w:rPr>
              <w:t>Чугуевский</w:t>
            </w:r>
            <w:r w:rsidRPr="00063B1D">
              <w:rPr>
                <w:rFonts w:ascii="Times New Roman" w:hAnsi="Times New Roman" w:cs="Times New Roman"/>
              </w:rPr>
              <w:t xml:space="preserve"> муниципальный</w:t>
            </w:r>
            <w:r w:rsidR="00063B1D" w:rsidRPr="00063B1D">
              <w:rPr>
                <w:rFonts w:ascii="Times New Roman" w:hAnsi="Times New Roman" w:cs="Times New Roman"/>
              </w:rPr>
              <w:t xml:space="preserve"> округ</w:t>
            </w:r>
            <w:r w:rsidRPr="00063B1D">
              <w:rPr>
                <w:rFonts w:ascii="Times New Roman" w:hAnsi="Times New Roman" w:cs="Times New Roman"/>
              </w:rPr>
              <w:t xml:space="preserve"> </w:t>
            </w:r>
            <w:r w:rsidR="00063B1D" w:rsidRPr="00063B1D">
              <w:rPr>
                <w:rFonts w:ascii="Times New Roman" w:hAnsi="Times New Roman" w:cs="Times New Roman"/>
              </w:rPr>
              <w:t>(</w:t>
            </w:r>
            <w:r w:rsidRPr="00063B1D">
              <w:rPr>
                <w:rFonts w:ascii="Times New Roman" w:hAnsi="Times New Roman" w:cs="Times New Roman"/>
              </w:rPr>
              <w:t>район</w:t>
            </w:r>
            <w:r w:rsidR="00063B1D" w:rsidRPr="00063B1D">
              <w:rPr>
                <w:rFonts w:ascii="Times New Roman" w:hAnsi="Times New Roman" w:cs="Times New Roman"/>
              </w:rPr>
              <w:t>)</w:t>
            </w:r>
            <w:r w:rsidRPr="00063B1D">
              <w:rPr>
                <w:rFonts w:ascii="Times New Roman" w:hAnsi="Times New Roman" w:cs="Times New Roman"/>
              </w:rPr>
              <w:t xml:space="preserve"> по дифференциации поселений групп муниципальных районов для расчета потребности в муниципальных организациях дополнительного образования, относится к группе </w:t>
            </w:r>
            <w:r w:rsidR="00063B1D" w:rsidRPr="00063B1D">
              <w:rPr>
                <w:rFonts w:ascii="Times New Roman" w:hAnsi="Times New Roman" w:cs="Times New Roman"/>
              </w:rPr>
              <w:t>В</w:t>
            </w:r>
            <w:r w:rsidRPr="00063B1D">
              <w:rPr>
                <w:rFonts w:ascii="Times New Roman" w:hAnsi="Times New Roman" w:cs="Times New Roman"/>
              </w:rPr>
              <w:t>.</w:t>
            </w:r>
          </w:p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63B1D">
              <w:rPr>
                <w:rFonts w:ascii="Times New Roman" w:hAnsi="Times New Roman" w:cs="Times New Roman"/>
              </w:rPr>
              <w:t xml:space="preserve">Значение показателя установлено на уровне предельного значения, определенного в соответствии с </w:t>
            </w:r>
            <w:hyperlink r:id="rId45" w:history="1">
              <w:r w:rsidRPr="00063B1D">
                <w:rPr>
                  <w:rFonts w:ascii="Times New Roman" w:hAnsi="Times New Roman" w:cs="Times New Roman"/>
                </w:rPr>
                <w:t>таблицей 13 п. 3.1.2, подраздела 3.1, раздела 3</w:t>
              </w:r>
            </w:hyperlink>
            <w:r w:rsidRPr="00063B1D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vMerge w:val="restart"/>
            <w:tcBorders>
              <w:top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 w:val="restart"/>
            <w:tcBorders>
              <w:top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размер земельного участка, кв. м. на 1 место</w:t>
            </w:r>
          </w:p>
        </w:tc>
        <w:tc>
          <w:tcPr>
            <w:tcW w:w="2968" w:type="dxa"/>
          </w:tcPr>
          <w:p w:rsidR="00550D36" w:rsidRPr="00063B1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63B1D">
              <w:rPr>
                <w:rFonts w:ascii="Times New Roman" w:hAnsi="Times New Roman" w:cs="Times New Roman"/>
              </w:rPr>
              <w:t xml:space="preserve">Значение показателя установлено на уровне предельного значения, определенного в соответствии с </w:t>
            </w:r>
            <w:hyperlink r:id="rId46" w:history="1">
              <w:r w:rsidRPr="00063B1D">
                <w:rPr>
                  <w:rFonts w:ascii="Times New Roman" w:hAnsi="Times New Roman" w:cs="Times New Roman"/>
                </w:rPr>
                <w:t>таблицей 13 п. 3.1.2, подраздела 3.1, раздела 3</w:t>
              </w:r>
            </w:hyperlink>
            <w:r w:rsidRPr="00063B1D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vMerge/>
            <w:tcBorders>
              <w:top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  <w:tcBorders>
              <w:top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пешеходная доступность, минут в одну сторону</w:t>
            </w:r>
          </w:p>
        </w:tc>
        <w:tc>
          <w:tcPr>
            <w:tcW w:w="2968" w:type="dxa"/>
          </w:tcPr>
          <w:p w:rsidR="00550D36" w:rsidRPr="00063B1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63B1D">
              <w:rPr>
                <w:rFonts w:ascii="Times New Roman" w:hAnsi="Times New Roman" w:cs="Times New Roman"/>
              </w:rPr>
              <w:t xml:space="preserve">Значение показателя принято на уровне предельных значений, установленных </w:t>
            </w:r>
            <w:hyperlink r:id="rId47" w:history="1">
              <w:r w:rsidRPr="00063B1D">
                <w:rPr>
                  <w:rFonts w:ascii="Times New Roman" w:hAnsi="Times New Roman" w:cs="Times New Roman"/>
                </w:rPr>
                <w:t xml:space="preserve">таблицей 13 п. 3.1.2, </w:t>
              </w:r>
              <w:r w:rsidRPr="00063B1D">
                <w:rPr>
                  <w:rFonts w:ascii="Times New Roman" w:hAnsi="Times New Roman" w:cs="Times New Roman"/>
                </w:rPr>
                <w:lastRenderedPageBreak/>
                <w:t>подраздела 3.1, раздела 3</w:t>
              </w:r>
            </w:hyperlink>
            <w:r w:rsidRPr="00063B1D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vMerge/>
            <w:tcBorders>
              <w:top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  <w:tcBorders>
              <w:top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транспортная доступность, минут в одну сторону</w:t>
            </w:r>
          </w:p>
        </w:tc>
        <w:tc>
          <w:tcPr>
            <w:tcW w:w="2968" w:type="dxa"/>
          </w:tcPr>
          <w:p w:rsidR="00550D36" w:rsidRPr="00063B1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63B1D">
              <w:rPr>
                <w:rFonts w:ascii="Times New Roman" w:hAnsi="Times New Roman" w:cs="Times New Roman"/>
              </w:rPr>
              <w:t xml:space="preserve">Значение показателя принято на уровне предельных значений, установленных </w:t>
            </w:r>
            <w:hyperlink r:id="rId48" w:history="1">
              <w:r w:rsidRPr="00063B1D">
                <w:rPr>
                  <w:rFonts w:ascii="Times New Roman" w:hAnsi="Times New Roman" w:cs="Times New Roman"/>
                </w:rPr>
                <w:t>таблицей 13 п. 3.1.2, подраздела 3.1, раздела 3</w:t>
              </w:r>
            </w:hyperlink>
            <w:r w:rsidRPr="00063B1D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vMerge w:val="restart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2896" w:type="dxa"/>
            <w:vMerge w:val="restart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Организации отдыха детей и их оздоровления</w:t>
            </w: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уровень обеспеченности, мест на 1 тыс. человек</w:t>
            </w:r>
          </w:p>
        </w:tc>
        <w:tc>
          <w:tcPr>
            <w:tcW w:w="2968" w:type="dxa"/>
          </w:tcPr>
          <w:p w:rsidR="00550D36" w:rsidRPr="00063B1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63B1D">
              <w:rPr>
                <w:rFonts w:ascii="Times New Roman" w:hAnsi="Times New Roman" w:cs="Times New Roman"/>
              </w:rPr>
              <w:t xml:space="preserve">Значение показателя принято на уровне предельных значений, установленных </w:t>
            </w:r>
            <w:hyperlink r:id="rId49" w:history="1">
              <w:r w:rsidRPr="00063B1D">
                <w:rPr>
                  <w:rFonts w:ascii="Times New Roman" w:hAnsi="Times New Roman" w:cs="Times New Roman"/>
                </w:rPr>
                <w:t>таблицей 13 п. 3.1.2, подраздела 3.1, раздела 3</w:t>
              </w:r>
            </w:hyperlink>
            <w:r w:rsidRPr="00063B1D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размер земельного участка, кв. м. на 1 место</w:t>
            </w:r>
          </w:p>
        </w:tc>
        <w:tc>
          <w:tcPr>
            <w:tcW w:w="2968" w:type="dxa"/>
          </w:tcPr>
          <w:p w:rsidR="00550D36" w:rsidRPr="00063B1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63B1D">
              <w:rPr>
                <w:rFonts w:ascii="Times New Roman" w:hAnsi="Times New Roman" w:cs="Times New Roman"/>
              </w:rPr>
              <w:t xml:space="preserve">Значение показателя принято в соответствии с приложением Д СП 42.13330.2016 Градостроительство. Планировка и застройка городских и сельских поселений. Актуализированная редакция СНиП 2.07.01-89* (минимальное значение интервала показателей), с учетом предельных значений, установленных </w:t>
            </w:r>
            <w:hyperlink r:id="rId50" w:history="1">
              <w:r w:rsidRPr="00063B1D">
                <w:rPr>
                  <w:rFonts w:ascii="Times New Roman" w:hAnsi="Times New Roman" w:cs="Times New Roman"/>
                </w:rPr>
                <w:t>таблицей 13 п. 3.1.2, подраздела 3.1, раздела 3</w:t>
              </w:r>
            </w:hyperlink>
            <w:r w:rsidRPr="00063B1D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</w:tcPr>
          <w:p w:rsidR="00550D36" w:rsidRPr="007C2B43" w:rsidRDefault="00550D36">
            <w:pPr>
              <w:pStyle w:val="ConsPlusNormal"/>
              <w:outlineLvl w:val="3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508" w:type="dxa"/>
            <w:gridSpan w:val="3"/>
          </w:tcPr>
          <w:p w:rsidR="00550D36" w:rsidRPr="007C2B43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Объекты местного значения в области физической культуры и массового спорта</w:t>
            </w:r>
          </w:p>
        </w:tc>
      </w:tr>
      <w:tr w:rsidR="00550D36" w:rsidRPr="007C2B43">
        <w:tc>
          <w:tcPr>
            <w:tcW w:w="544" w:type="dxa"/>
            <w:tcBorders>
              <w:bottom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896" w:type="dxa"/>
            <w:tcBorders>
              <w:bottom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Физкультурно-спортивные залы</w:t>
            </w: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уровень обеспеченности, кв. м площади пола на 1 тыс. человек</w:t>
            </w:r>
          </w:p>
        </w:tc>
        <w:tc>
          <w:tcPr>
            <w:tcW w:w="2968" w:type="dxa"/>
          </w:tcPr>
          <w:p w:rsidR="00CA5575" w:rsidRPr="00063B1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63B1D">
              <w:rPr>
                <w:rFonts w:ascii="Times New Roman" w:hAnsi="Times New Roman" w:cs="Times New Roman"/>
              </w:rPr>
              <w:t xml:space="preserve">В соответствии с приложением Д </w:t>
            </w:r>
          </w:p>
          <w:p w:rsidR="00550D36" w:rsidRPr="00063B1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63B1D">
              <w:rPr>
                <w:rFonts w:ascii="Times New Roman" w:hAnsi="Times New Roman" w:cs="Times New Roman"/>
              </w:rPr>
              <w:t>СП 42.13330.2016 Градостроительство. Планировка и застройка городских и сельских поселений. Актуализированная редакция СНиП 2.07.01-89*, норматив площади спортивного зала общего пользования составляет 60 - 80 кв. м площади пола на 1 тыс. человек.</w:t>
            </w:r>
          </w:p>
          <w:p w:rsidR="00550D36" w:rsidRPr="00063B1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63B1D">
              <w:rPr>
                <w:rFonts w:ascii="Times New Roman" w:hAnsi="Times New Roman" w:cs="Times New Roman"/>
              </w:rPr>
              <w:t xml:space="preserve">Значение показателя установлено на уровне предельного значения, определенного в соответствии с </w:t>
            </w:r>
            <w:hyperlink r:id="rId51" w:history="1">
              <w:r w:rsidRPr="00063B1D">
                <w:rPr>
                  <w:rFonts w:ascii="Times New Roman" w:hAnsi="Times New Roman" w:cs="Times New Roman"/>
                </w:rPr>
                <w:t xml:space="preserve">таблицей 14 п. 3.1.3, подраздела 3.1, раздела </w:t>
              </w:r>
              <w:r w:rsidRPr="00063B1D">
                <w:rPr>
                  <w:rFonts w:ascii="Times New Roman" w:hAnsi="Times New Roman" w:cs="Times New Roman"/>
                </w:rPr>
                <w:lastRenderedPageBreak/>
                <w:t>3</w:t>
              </w:r>
            </w:hyperlink>
            <w:r w:rsidRPr="00063B1D">
              <w:rPr>
                <w:rFonts w:ascii="Times New Roman" w:hAnsi="Times New Roman" w:cs="Times New Roman"/>
              </w:rPr>
              <w:t xml:space="preserve"> основной части РНГП (100 кв. м)</w:t>
            </w:r>
          </w:p>
        </w:tc>
      </w:tr>
      <w:tr w:rsidR="00550D36" w:rsidRPr="007C2B43">
        <w:tc>
          <w:tcPr>
            <w:tcW w:w="544" w:type="dxa"/>
            <w:tcBorders>
              <w:top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tcBorders>
              <w:top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транспортная доступность, часов до административного центра</w:t>
            </w:r>
          </w:p>
        </w:tc>
        <w:tc>
          <w:tcPr>
            <w:tcW w:w="2968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63B1D">
              <w:rPr>
                <w:rFonts w:ascii="Times New Roman" w:hAnsi="Times New Roman" w:cs="Times New Roman"/>
              </w:rPr>
              <w:t xml:space="preserve">Максимально допустимый уровень территориальной доступности объектов физической культуры и массового спорта местного значения установлен исходя из частоты пользования жителями соответствующими объектами, а также радиуса их наполняемости с учетом экономической эффективности размещения объектов, на уровне предельных значений, установленных </w:t>
            </w:r>
            <w:hyperlink r:id="rId52" w:history="1">
              <w:r w:rsidRPr="001C4C66">
                <w:rPr>
                  <w:rFonts w:ascii="Times New Roman" w:hAnsi="Times New Roman" w:cs="Times New Roman"/>
                </w:rPr>
                <w:t>таблицей 14 п. 3.1.3, подраздела 3.1, раздела 3</w:t>
              </w:r>
            </w:hyperlink>
            <w:r w:rsidRPr="001C4C66">
              <w:rPr>
                <w:rFonts w:ascii="Times New Roman" w:hAnsi="Times New Roman" w:cs="Times New Roman"/>
              </w:rPr>
              <w:t xml:space="preserve"> основной час</w:t>
            </w:r>
            <w:r w:rsidRPr="00063B1D">
              <w:rPr>
                <w:rFonts w:ascii="Times New Roman" w:hAnsi="Times New Roman" w:cs="Times New Roman"/>
              </w:rPr>
              <w:t>ти РНГП</w:t>
            </w:r>
          </w:p>
        </w:tc>
      </w:tr>
      <w:tr w:rsidR="00550D36" w:rsidRPr="007C2B43">
        <w:tc>
          <w:tcPr>
            <w:tcW w:w="544" w:type="dxa"/>
            <w:tcBorders>
              <w:bottom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2896" w:type="dxa"/>
            <w:tcBorders>
              <w:bottom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Плавательные бассейны</w:t>
            </w: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уровень обеспеченности, кв. м зеркала воды на 1 тыс. человек</w:t>
            </w:r>
          </w:p>
        </w:tc>
        <w:tc>
          <w:tcPr>
            <w:tcW w:w="2968" w:type="dxa"/>
          </w:tcPr>
          <w:p w:rsidR="00CA5575" w:rsidRPr="00063B1D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63B1D">
              <w:rPr>
                <w:rFonts w:ascii="Times New Roman" w:hAnsi="Times New Roman" w:cs="Times New Roman"/>
              </w:rPr>
              <w:t>В соответствии с приложением Д</w:t>
            </w:r>
          </w:p>
          <w:p w:rsidR="005C52BC" w:rsidRDefault="00550D36" w:rsidP="00063B1D">
            <w:pPr>
              <w:pStyle w:val="ConsPlusNormal"/>
              <w:rPr>
                <w:rFonts w:ascii="Times New Roman" w:hAnsi="Times New Roman" w:cs="Times New Roman"/>
              </w:rPr>
            </w:pPr>
            <w:r w:rsidRPr="00063B1D">
              <w:rPr>
                <w:rFonts w:ascii="Times New Roman" w:hAnsi="Times New Roman" w:cs="Times New Roman"/>
              </w:rPr>
              <w:t xml:space="preserve">СП 42.13330.2016 Градостроительство. Планировка и застройка городских и сельских поселений. Актуализированная редакция СНиП 2.07.01-89*, норматив площади зеркала воды бассейна общего пользования составляет 20 - 25 кв. м. зеркала воды на 1 тыс. человек согласно </w:t>
            </w:r>
            <w:hyperlink r:id="rId53" w:history="1">
              <w:r w:rsidRPr="00063B1D">
                <w:rPr>
                  <w:rFonts w:ascii="Times New Roman" w:hAnsi="Times New Roman" w:cs="Times New Roman"/>
                </w:rPr>
                <w:t>таблице 14 п. 3.1.3, подраздела 3.1, раздела 3</w:t>
              </w:r>
            </w:hyperlink>
            <w:r w:rsidRPr="00063B1D">
              <w:rPr>
                <w:rFonts w:ascii="Times New Roman" w:hAnsi="Times New Roman" w:cs="Times New Roman"/>
              </w:rPr>
              <w:t xml:space="preserve"> основной части РНГП предельное значение показателя установлено на уровне 8 кв. м. зеркала воды на 1 тыс. человек</w:t>
            </w:r>
            <w:r w:rsidR="00063B1D" w:rsidRPr="00063B1D">
              <w:rPr>
                <w:rFonts w:ascii="Times New Roman" w:hAnsi="Times New Roman" w:cs="Times New Roman"/>
              </w:rPr>
              <w:t>.</w:t>
            </w:r>
            <w:r w:rsidRPr="00063B1D">
              <w:rPr>
                <w:rFonts w:ascii="Times New Roman" w:hAnsi="Times New Roman" w:cs="Times New Roman"/>
              </w:rPr>
              <w:t xml:space="preserve"> </w:t>
            </w:r>
          </w:p>
          <w:p w:rsidR="00550D36" w:rsidRPr="00063B1D" w:rsidRDefault="00550D36" w:rsidP="00063B1D">
            <w:pPr>
              <w:pStyle w:val="ConsPlusNormal"/>
              <w:rPr>
                <w:rFonts w:ascii="Times New Roman" w:hAnsi="Times New Roman" w:cs="Times New Roman"/>
              </w:rPr>
            </w:pPr>
            <w:r w:rsidRPr="00063B1D">
              <w:rPr>
                <w:rFonts w:ascii="Times New Roman" w:hAnsi="Times New Roman" w:cs="Times New Roman"/>
              </w:rPr>
              <w:t>Значение показателя установлено на уровне минимального значения, указанного в приложении Д СП 42.13330.2016 (20 кв. м зеркала воды на 1 тыс. человек)</w:t>
            </w:r>
          </w:p>
        </w:tc>
      </w:tr>
      <w:tr w:rsidR="00550D36" w:rsidRPr="007C2B43">
        <w:tc>
          <w:tcPr>
            <w:tcW w:w="544" w:type="dxa"/>
            <w:tcBorders>
              <w:top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tcBorders>
              <w:top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транспортная доступность, часов до административного центра</w:t>
            </w:r>
          </w:p>
        </w:tc>
        <w:tc>
          <w:tcPr>
            <w:tcW w:w="2968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C52BC">
              <w:rPr>
                <w:rFonts w:ascii="Times New Roman" w:hAnsi="Times New Roman" w:cs="Times New Roman"/>
              </w:rPr>
              <w:t xml:space="preserve">Максимально допустимый уровень территориальной доступности объектов физической культуры и массового спорта местного значения установлен исходя из частоты пользования </w:t>
            </w:r>
            <w:r w:rsidRPr="005C52BC">
              <w:rPr>
                <w:rFonts w:ascii="Times New Roman" w:hAnsi="Times New Roman" w:cs="Times New Roman"/>
              </w:rPr>
              <w:lastRenderedPageBreak/>
              <w:t xml:space="preserve">жителями соответствующими объектами, а также радиуса их наполняемости с учетом экономической эффективности размещения объектов, на уровне предельных значений, установленных </w:t>
            </w:r>
            <w:hyperlink r:id="rId54" w:history="1">
              <w:r w:rsidRPr="005C52BC">
                <w:rPr>
                  <w:rFonts w:ascii="Times New Roman" w:hAnsi="Times New Roman" w:cs="Times New Roman"/>
                </w:rPr>
                <w:t>таблицей 14 п. 3.1.3, подраздела 3.1, раздела 3</w:t>
              </w:r>
            </w:hyperlink>
            <w:r w:rsidRPr="005C52BC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vMerge w:val="restart"/>
            <w:tcBorders>
              <w:bottom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lastRenderedPageBreak/>
              <w:t>3.3</w:t>
            </w:r>
          </w:p>
        </w:tc>
        <w:tc>
          <w:tcPr>
            <w:tcW w:w="2896" w:type="dxa"/>
            <w:vMerge w:val="restart"/>
            <w:tcBorders>
              <w:bottom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Плоскостные спортивные сооружения</w:t>
            </w: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уровень обеспеченности, кв. м на 1 тыс. человек</w:t>
            </w:r>
          </w:p>
        </w:tc>
        <w:tc>
          <w:tcPr>
            <w:tcW w:w="2968" w:type="dxa"/>
          </w:tcPr>
          <w:p w:rsidR="00550D36" w:rsidRPr="005C52BC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C52BC">
              <w:rPr>
                <w:rFonts w:ascii="Times New Roman" w:hAnsi="Times New Roman" w:cs="Times New Roman"/>
              </w:rPr>
              <w:t xml:space="preserve">Значение показателя принято на уровне предельных значений, установленных </w:t>
            </w:r>
            <w:hyperlink r:id="rId55" w:history="1">
              <w:r w:rsidRPr="005C52BC">
                <w:rPr>
                  <w:rFonts w:ascii="Times New Roman" w:hAnsi="Times New Roman" w:cs="Times New Roman"/>
                </w:rPr>
                <w:t>таблицей 14 п. 3.1.3, подраздела 3.1, раздела 3</w:t>
              </w:r>
            </w:hyperlink>
            <w:r w:rsidRPr="005C52BC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vMerge/>
            <w:tcBorders>
              <w:bottom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  <w:tcBorders>
              <w:bottom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размер земельного участка, га</w:t>
            </w:r>
          </w:p>
        </w:tc>
        <w:tc>
          <w:tcPr>
            <w:tcW w:w="2968" w:type="dxa"/>
          </w:tcPr>
          <w:p w:rsidR="00550D36" w:rsidRPr="005C52BC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C52BC">
              <w:rPr>
                <w:rFonts w:ascii="Times New Roman" w:hAnsi="Times New Roman" w:cs="Times New Roman"/>
              </w:rPr>
              <w:t xml:space="preserve">Значение показателя принято в соответствии с требованиями СП 31-115-2006 Открытые плоскостные физкультурно-спортивные сооружения, на уровне предельных значений, установленных </w:t>
            </w:r>
            <w:hyperlink r:id="rId56" w:history="1">
              <w:r w:rsidRPr="005C52BC">
                <w:rPr>
                  <w:rFonts w:ascii="Times New Roman" w:hAnsi="Times New Roman" w:cs="Times New Roman"/>
                </w:rPr>
                <w:t>таблицей 14 п. 3.1.3, подраздела 3.1, раздела 3</w:t>
              </w:r>
            </w:hyperlink>
            <w:r w:rsidRPr="005C52BC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tcBorders>
              <w:top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tcBorders>
              <w:top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транспортная доступность, часов до административного центра</w:t>
            </w:r>
          </w:p>
        </w:tc>
        <w:tc>
          <w:tcPr>
            <w:tcW w:w="2968" w:type="dxa"/>
          </w:tcPr>
          <w:p w:rsidR="00550D36" w:rsidRPr="005C52BC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C52BC">
              <w:rPr>
                <w:rFonts w:ascii="Times New Roman" w:hAnsi="Times New Roman" w:cs="Times New Roman"/>
              </w:rPr>
              <w:t xml:space="preserve">Максимально допустимый уровень территориальной доступности объектов физической культуры и массового спорта местного значения установлен исходя из частоты пользования жителями соответствующими объектами, а также радиуса их наполняемости с учетом экономической эффективности размещения объектов, на уровне предельных значений, установленных </w:t>
            </w:r>
            <w:hyperlink r:id="rId57" w:history="1">
              <w:r w:rsidRPr="005C52BC">
                <w:rPr>
                  <w:rFonts w:ascii="Times New Roman" w:hAnsi="Times New Roman" w:cs="Times New Roman"/>
                </w:rPr>
                <w:t>таблицей 14 п. 3.1.3, подраздела 3.1, раздела 3</w:t>
              </w:r>
            </w:hyperlink>
            <w:r w:rsidRPr="005C52BC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vMerge w:val="restart"/>
            <w:tcBorders>
              <w:bottom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2896" w:type="dxa"/>
            <w:vMerge w:val="restart"/>
            <w:tcBorders>
              <w:bottom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Стадионы с трибунами</w:t>
            </w: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уровень обеспеченности, объект на муниципальный район</w:t>
            </w:r>
          </w:p>
        </w:tc>
        <w:tc>
          <w:tcPr>
            <w:tcW w:w="2968" w:type="dxa"/>
          </w:tcPr>
          <w:p w:rsidR="00550D36" w:rsidRPr="005C52BC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C52BC">
              <w:rPr>
                <w:rFonts w:ascii="Times New Roman" w:hAnsi="Times New Roman" w:cs="Times New Roman"/>
              </w:rPr>
              <w:t xml:space="preserve">Значение показателя принято на уровне не ниже предельных значений, установленных </w:t>
            </w:r>
            <w:hyperlink r:id="rId58" w:history="1">
              <w:r w:rsidRPr="005C52BC">
                <w:rPr>
                  <w:rFonts w:ascii="Times New Roman" w:hAnsi="Times New Roman" w:cs="Times New Roman"/>
                </w:rPr>
                <w:t>таблицей 14 п. 3.1.3, подраздела 3.1, раздела 3</w:t>
              </w:r>
            </w:hyperlink>
            <w:r w:rsidRPr="005C52BC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vMerge/>
            <w:tcBorders>
              <w:bottom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  <w:tcBorders>
              <w:bottom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размер земельного участка, га</w:t>
            </w:r>
          </w:p>
        </w:tc>
        <w:tc>
          <w:tcPr>
            <w:tcW w:w="2968" w:type="dxa"/>
          </w:tcPr>
          <w:p w:rsidR="00550D36" w:rsidRPr="005C52BC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C52BC">
              <w:rPr>
                <w:rFonts w:ascii="Times New Roman" w:hAnsi="Times New Roman" w:cs="Times New Roman"/>
              </w:rPr>
              <w:t xml:space="preserve">Значения показателя принято на уровне предельных значений, установленных </w:t>
            </w:r>
            <w:hyperlink r:id="rId59" w:history="1">
              <w:r w:rsidRPr="005C52BC">
                <w:rPr>
                  <w:rFonts w:ascii="Times New Roman" w:hAnsi="Times New Roman" w:cs="Times New Roman"/>
                </w:rPr>
                <w:t>таблицей 14 п. 3.1.3, подраздела 3.1, раздела 3</w:t>
              </w:r>
            </w:hyperlink>
            <w:r w:rsidRPr="005C52BC">
              <w:rPr>
                <w:rFonts w:ascii="Times New Roman" w:hAnsi="Times New Roman" w:cs="Times New Roman"/>
              </w:rPr>
              <w:t xml:space="preserve"> основной части РНГП.</w:t>
            </w:r>
          </w:p>
          <w:p w:rsidR="00550D36" w:rsidRPr="005C52BC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C52BC">
              <w:rPr>
                <w:rFonts w:ascii="Times New Roman" w:hAnsi="Times New Roman" w:cs="Times New Roman"/>
              </w:rPr>
              <w:t>Минимальный размер земельного участка для стадионов установлен путем расчета, исходя и размера площадки стадиона, территории, занимаемой трибунами, территории, необходимой для размещения автомобильных парковок, с учетом требований СП 285.1325800.2016 Стадионы футбольные. Правила проектирования</w:t>
            </w:r>
          </w:p>
        </w:tc>
      </w:tr>
      <w:tr w:rsidR="00550D36" w:rsidRPr="007C2B43">
        <w:tc>
          <w:tcPr>
            <w:tcW w:w="544" w:type="dxa"/>
            <w:tcBorders>
              <w:top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tcBorders>
              <w:top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транспортная доступность, часов до административного центра</w:t>
            </w:r>
          </w:p>
        </w:tc>
        <w:tc>
          <w:tcPr>
            <w:tcW w:w="2968" w:type="dxa"/>
          </w:tcPr>
          <w:p w:rsidR="00550D36" w:rsidRPr="005C52BC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C52BC">
              <w:rPr>
                <w:rFonts w:ascii="Times New Roman" w:hAnsi="Times New Roman" w:cs="Times New Roman"/>
              </w:rPr>
              <w:t xml:space="preserve">Максимально допустимый уровень территориальной доступности объектов физической культуры и массового спорта местного значения установлен исходя из частоты пользования жителями соответствующими объектами, а также радиуса их наполняемости с учетом экономической эффективности размещения объектов, на уровне предельных значений, установленных </w:t>
            </w:r>
            <w:hyperlink r:id="rId60" w:history="1">
              <w:r w:rsidRPr="005C52BC">
                <w:rPr>
                  <w:rFonts w:ascii="Times New Roman" w:hAnsi="Times New Roman" w:cs="Times New Roman"/>
                </w:rPr>
                <w:t>таблицей 14 п. 3.1.3, подраздела 3.1, раздела 3</w:t>
              </w:r>
            </w:hyperlink>
            <w:r w:rsidRPr="005C52BC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vMerge w:val="restart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2896" w:type="dxa"/>
            <w:vMerge w:val="restart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Сооружения для стрелковых видов спорта</w:t>
            </w: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 xml:space="preserve">уровень обеспеченности, объект на муниципальный </w:t>
            </w:r>
            <w:r w:rsidR="00E665E6">
              <w:rPr>
                <w:rFonts w:ascii="Times New Roman" w:hAnsi="Times New Roman" w:cs="Times New Roman"/>
              </w:rPr>
              <w:t>округ</w:t>
            </w:r>
          </w:p>
        </w:tc>
        <w:tc>
          <w:tcPr>
            <w:tcW w:w="2968" w:type="dxa"/>
          </w:tcPr>
          <w:p w:rsidR="00550D36" w:rsidRPr="005C52BC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C52BC">
              <w:rPr>
                <w:rFonts w:ascii="Times New Roman" w:hAnsi="Times New Roman" w:cs="Times New Roman"/>
              </w:rPr>
              <w:t xml:space="preserve">Значение показателя принято на уровне предельных значений, установленных </w:t>
            </w:r>
            <w:hyperlink r:id="rId61" w:history="1">
              <w:r w:rsidRPr="005C52BC">
                <w:rPr>
                  <w:rFonts w:ascii="Times New Roman" w:hAnsi="Times New Roman" w:cs="Times New Roman"/>
                </w:rPr>
                <w:t>таблицей 14 п. 3.1.3, подраздела 3.1, раздела 3</w:t>
              </w:r>
            </w:hyperlink>
            <w:r w:rsidRPr="005C52BC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транспортная доступность, часов до административного центра</w:t>
            </w:r>
          </w:p>
        </w:tc>
        <w:tc>
          <w:tcPr>
            <w:tcW w:w="2968" w:type="dxa"/>
          </w:tcPr>
          <w:p w:rsidR="00550D36" w:rsidRPr="005C52BC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C52BC">
              <w:rPr>
                <w:rFonts w:ascii="Times New Roman" w:hAnsi="Times New Roman" w:cs="Times New Roman"/>
              </w:rPr>
              <w:t xml:space="preserve">Максимально допустимый уровень территориальной доступности объектов физической культуры и массового спорта местного значения установлен исходя из частоты пользования жителями соответствующими объектами, а также радиуса их наполняемости с учетом экономической </w:t>
            </w:r>
            <w:r w:rsidRPr="005C52BC">
              <w:rPr>
                <w:rFonts w:ascii="Times New Roman" w:hAnsi="Times New Roman" w:cs="Times New Roman"/>
              </w:rPr>
              <w:lastRenderedPageBreak/>
              <w:t xml:space="preserve">эффективности размещения объектов, на уровне предельных значений, установленных </w:t>
            </w:r>
            <w:hyperlink r:id="rId62" w:history="1">
              <w:r w:rsidRPr="005C52BC">
                <w:rPr>
                  <w:rFonts w:ascii="Times New Roman" w:hAnsi="Times New Roman" w:cs="Times New Roman"/>
                </w:rPr>
                <w:t>таблицей 14 п. 3.1.3, подраздела 3.1, раздела 3</w:t>
              </w:r>
            </w:hyperlink>
            <w:r w:rsidRPr="005C52BC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vMerge w:val="restart"/>
          </w:tcPr>
          <w:p w:rsidR="00550D36" w:rsidRPr="00D22FBE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D22FBE">
              <w:rPr>
                <w:rFonts w:ascii="Times New Roman" w:hAnsi="Times New Roman" w:cs="Times New Roman"/>
              </w:rPr>
              <w:lastRenderedPageBreak/>
              <w:t>3.6</w:t>
            </w:r>
          </w:p>
        </w:tc>
        <w:tc>
          <w:tcPr>
            <w:tcW w:w="2896" w:type="dxa"/>
            <w:vMerge w:val="restart"/>
          </w:tcPr>
          <w:p w:rsidR="00550D36" w:rsidRPr="00D22FBE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D22FBE">
              <w:rPr>
                <w:rFonts w:ascii="Times New Roman" w:hAnsi="Times New Roman" w:cs="Times New Roman"/>
              </w:rPr>
              <w:t>Лыжные базы</w:t>
            </w:r>
          </w:p>
        </w:tc>
        <w:tc>
          <w:tcPr>
            <w:tcW w:w="2644" w:type="dxa"/>
          </w:tcPr>
          <w:p w:rsidR="00550D36" w:rsidRPr="00D22FBE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D22FBE">
              <w:rPr>
                <w:rFonts w:ascii="Times New Roman" w:hAnsi="Times New Roman" w:cs="Times New Roman"/>
              </w:rPr>
              <w:t xml:space="preserve">уровень обеспеченности, объект на муниципальный </w:t>
            </w:r>
            <w:r w:rsidR="00E665E6" w:rsidRPr="00D22FBE">
              <w:rPr>
                <w:rFonts w:ascii="Times New Roman" w:hAnsi="Times New Roman" w:cs="Times New Roman"/>
              </w:rPr>
              <w:t>округ</w:t>
            </w:r>
          </w:p>
        </w:tc>
        <w:tc>
          <w:tcPr>
            <w:tcW w:w="2968" w:type="dxa"/>
          </w:tcPr>
          <w:p w:rsidR="00550D36" w:rsidRPr="00D22FBE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D22FBE">
              <w:rPr>
                <w:rFonts w:ascii="Times New Roman" w:hAnsi="Times New Roman" w:cs="Times New Roman"/>
              </w:rPr>
              <w:t xml:space="preserve">Значение показателя принято на уровне предельных значений, установленных </w:t>
            </w:r>
            <w:hyperlink r:id="rId63" w:history="1">
              <w:r w:rsidRPr="00D22FBE">
                <w:rPr>
                  <w:rFonts w:ascii="Times New Roman" w:hAnsi="Times New Roman" w:cs="Times New Roman"/>
                </w:rPr>
                <w:t>таблицей 14 п. 3.1.3, подраздела 3.1, раздела 3</w:t>
              </w:r>
            </w:hyperlink>
            <w:r w:rsidRPr="00D22FBE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vMerge/>
          </w:tcPr>
          <w:p w:rsidR="00550D36" w:rsidRPr="00D22FBE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</w:tcPr>
          <w:p w:rsidR="00550D36" w:rsidRPr="00D22FBE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D22FBE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D22FBE">
              <w:rPr>
                <w:rFonts w:ascii="Times New Roman" w:hAnsi="Times New Roman" w:cs="Times New Roman"/>
              </w:rPr>
              <w:t>транспортная доступность, часов до административного центра</w:t>
            </w:r>
          </w:p>
        </w:tc>
        <w:tc>
          <w:tcPr>
            <w:tcW w:w="2968" w:type="dxa"/>
          </w:tcPr>
          <w:p w:rsidR="00550D36" w:rsidRPr="00D22FBE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D22FBE">
              <w:rPr>
                <w:rFonts w:ascii="Times New Roman" w:hAnsi="Times New Roman" w:cs="Times New Roman"/>
              </w:rPr>
              <w:t xml:space="preserve">Максимально допустимый уровень территориальной доступности объектов физической культуры и массового спорта местного значения установлен исходя из частоты пользования жителями соответствующими объектами, а также радиуса их наполняемости с учетом экономической эффективности размещения объектов, на уровне предельных значений, установленных </w:t>
            </w:r>
            <w:hyperlink r:id="rId64" w:history="1">
              <w:r w:rsidRPr="00D22FBE">
                <w:rPr>
                  <w:rFonts w:ascii="Times New Roman" w:hAnsi="Times New Roman" w:cs="Times New Roman"/>
                </w:rPr>
                <w:t>таблицей 14 п. 3.1.3, подраздела 3.1, раздела 3</w:t>
              </w:r>
            </w:hyperlink>
            <w:r w:rsidRPr="00D22FBE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B959F8" w:rsidRPr="007C2B43">
        <w:tc>
          <w:tcPr>
            <w:tcW w:w="544" w:type="dxa"/>
          </w:tcPr>
          <w:p w:rsidR="00B959F8" w:rsidRPr="00D22FBE" w:rsidRDefault="00B959F8">
            <w:pPr>
              <w:spacing w:after="1" w:line="0" w:lineRule="atLeast"/>
              <w:rPr>
                <w:rFonts w:ascii="Times New Roman" w:hAnsi="Times New Roman" w:cs="Times New Roman"/>
              </w:rPr>
            </w:pPr>
            <w:r w:rsidRPr="00D22FBE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2896" w:type="dxa"/>
          </w:tcPr>
          <w:p w:rsidR="00B959F8" w:rsidRPr="00D22FBE" w:rsidRDefault="00B959F8">
            <w:pPr>
              <w:spacing w:after="1" w:line="0" w:lineRule="atLeast"/>
              <w:rPr>
                <w:rFonts w:ascii="Times New Roman" w:hAnsi="Times New Roman" w:cs="Times New Roman"/>
              </w:rPr>
            </w:pPr>
            <w:r w:rsidRPr="00D22FBE">
              <w:rPr>
                <w:rFonts w:ascii="Times New Roman" w:hAnsi="Times New Roman" w:cs="Times New Roman"/>
              </w:rPr>
              <w:t>Универсальные игровые спортивные площадки</w:t>
            </w:r>
          </w:p>
        </w:tc>
        <w:tc>
          <w:tcPr>
            <w:tcW w:w="2644" w:type="dxa"/>
          </w:tcPr>
          <w:p w:rsidR="00B959F8" w:rsidRPr="00D22FBE" w:rsidRDefault="00B959F8">
            <w:pPr>
              <w:pStyle w:val="ConsPlusNormal"/>
              <w:rPr>
                <w:rFonts w:ascii="Times New Roman" w:hAnsi="Times New Roman" w:cs="Times New Roman"/>
              </w:rPr>
            </w:pPr>
            <w:r w:rsidRPr="00D22FBE">
              <w:rPr>
                <w:rFonts w:ascii="Times New Roman" w:hAnsi="Times New Roman" w:cs="Times New Roman"/>
              </w:rPr>
              <w:t xml:space="preserve">Уровень обеспеченности, </w:t>
            </w:r>
            <w:proofErr w:type="spellStart"/>
            <w:proofErr w:type="gramStart"/>
            <w:r w:rsidRPr="00D22FBE"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  <w:r w:rsidRPr="00D22FBE">
              <w:rPr>
                <w:rFonts w:ascii="Times New Roman" w:hAnsi="Times New Roman" w:cs="Times New Roman"/>
              </w:rPr>
              <w:t xml:space="preserve"> на 1 человека</w:t>
            </w:r>
          </w:p>
        </w:tc>
        <w:tc>
          <w:tcPr>
            <w:tcW w:w="2968" w:type="dxa"/>
          </w:tcPr>
          <w:p w:rsidR="00B959F8" w:rsidRPr="00D22FBE" w:rsidRDefault="00D22FBE">
            <w:pPr>
              <w:pStyle w:val="ConsPlusNormal"/>
              <w:rPr>
                <w:rFonts w:ascii="Times New Roman" w:hAnsi="Times New Roman" w:cs="Times New Roman"/>
              </w:rPr>
            </w:pPr>
            <w:r w:rsidRPr="00D22FBE">
              <w:rPr>
                <w:rFonts w:ascii="Times New Roman" w:hAnsi="Times New Roman" w:cs="Times New Roman"/>
              </w:rPr>
              <w:t xml:space="preserve">Установлен в соответствии с </w:t>
            </w:r>
            <w:r w:rsidR="00B348F0" w:rsidRPr="00D22FBE">
              <w:rPr>
                <w:rFonts w:ascii="Times New Roman" w:hAnsi="Times New Roman" w:cs="Times New Roman"/>
              </w:rPr>
              <w:t>Приказ</w:t>
            </w:r>
            <w:r w:rsidRPr="00D22FBE">
              <w:rPr>
                <w:rFonts w:ascii="Times New Roman" w:hAnsi="Times New Roman" w:cs="Times New Roman"/>
              </w:rPr>
              <w:t>ом</w:t>
            </w:r>
            <w:r w:rsidR="00B348F0" w:rsidRPr="00D22FBE">
              <w:rPr>
                <w:rFonts w:ascii="Times New Roman" w:hAnsi="Times New Roman" w:cs="Times New Roman"/>
              </w:rPr>
              <w:t xml:space="preserve"> Минстроя России </w:t>
            </w:r>
            <w:r w:rsidRPr="00D22FBE">
              <w:rPr>
                <w:rFonts w:ascii="Times New Roman" w:hAnsi="Times New Roman" w:cs="Times New Roman"/>
              </w:rPr>
              <w:t>№ </w:t>
            </w:r>
            <w:r w:rsidR="00B348F0" w:rsidRPr="00D22FBE">
              <w:rPr>
                <w:rFonts w:ascii="Times New Roman" w:hAnsi="Times New Roman" w:cs="Times New Roman"/>
              </w:rPr>
              <w:t>897/</w:t>
            </w:r>
            <w:proofErr w:type="spellStart"/>
            <w:r w:rsidR="00B348F0" w:rsidRPr="00D22FBE">
              <w:rPr>
                <w:rFonts w:ascii="Times New Roman" w:hAnsi="Times New Roman" w:cs="Times New Roman"/>
              </w:rPr>
              <w:t>пр</w:t>
            </w:r>
            <w:proofErr w:type="spellEnd"/>
            <w:r w:rsidR="00B348F0" w:rsidRPr="00D22FBE">
              <w:rPr>
                <w:rFonts w:ascii="Times New Roman" w:hAnsi="Times New Roman" w:cs="Times New Roman"/>
              </w:rPr>
              <w:t xml:space="preserve">, Минспорта России </w:t>
            </w:r>
            <w:r w:rsidRPr="00D22FBE">
              <w:rPr>
                <w:rFonts w:ascii="Times New Roman" w:hAnsi="Times New Roman" w:cs="Times New Roman"/>
              </w:rPr>
              <w:t>№</w:t>
            </w:r>
            <w:r w:rsidR="00B348F0" w:rsidRPr="00D22FBE">
              <w:rPr>
                <w:rFonts w:ascii="Times New Roman" w:hAnsi="Times New Roman" w:cs="Times New Roman"/>
              </w:rPr>
              <w:t xml:space="preserve"> 1128 от 27.12.2019 (ред. от 28.06.2021) </w:t>
            </w:r>
            <w:r w:rsidRPr="00D22FBE">
              <w:rPr>
                <w:rFonts w:ascii="Times New Roman" w:hAnsi="Times New Roman" w:cs="Times New Roman"/>
              </w:rPr>
              <w:t>«</w:t>
            </w:r>
            <w:r w:rsidR="00B348F0" w:rsidRPr="00D22FBE">
              <w:rPr>
                <w:rFonts w:ascii="Times New Roman" w:hAnsi="Times New Roman" w:cs="Times New Roman"/>
              </w:rPr>
              <w:t>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</w:t>
            </w:r>
            <w:r w:rsidRPr="00D22FBE">
              <w:rPr>
                <w:rFonts w:ascii="Times New Roman" w:hAnsi="Times New Roman" w:cs="Times New Roman"/>
              </w:rPr>
              <w:t>»</w:t>
            </w:r>
          </w:p>
        </w:tc>
      </w:tr>
      <w:tr w:rsidR="00B959F8" w:rsidRPr="007C2B43">
        <w:tc>
          <w:tcPr>
            <w:tcW w:w="544" w:type="dxa"/>
          </w:tcPr>
          <w:p w:rsidR="00B959F8" w:rsidRDefault="00B959F8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</w:tcPr>
          <w:p w:rsidR="00B959F8" w:rsidRPr="00D66A7A" w:rsidRDefault="00B959F8">
            <w:pPr>
              <w:spacing w:after="1" w:line="0" w:lineRule="atLeas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44" w:type="dxa"/>
          </w:tcPr>
          <w:p w:rsidR="00B959F8" w:rsidRPr="00D66A7A" w:rsidRDefault="00B959F8">
            <w:pPr>
              <w:pStyle w:val="ConsPlusNormal"/>
              <w:rPr>
                <w:rFonts w:ascii="Times New Roman" w:hAnsi="Times New Roman" w:cs="Times New Roman"/>
                <w:highlight w:val="yellow"/>
              </w:rPr>
            </w:pPr>
            <w:r w:rsidRPr="001C4C66">
              <w:rPr>
                <w:rFonts w:ascii="Times New Roman" w:hAnsi="Times New Roman" w:cs="Times New Roman"/>
              </w:rPr>
              <w:t>Шаговая доступность, м</w:t>
            </w:r>
          </w:p>
        </w:tc>
        <w:tc>
          <w:tcPr>
            <w:tcW w:w="2968" w:type="dxa"/>
          </w:tcPr>
          <w:p w:rsidR="00B959F8" w:rsidRPr="005C52BC" w:rsidRDefault="00D22FB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Установлен в соответствии с </w:t>
            </w:r>
            <w:r w:rsidR="00B348F0" w:rsidRPr="00B348F0">
              <w:rPr>
                <w:rFonts w:ascii="Times New Roman" w:hAnsi="Times New Roman" w:cs="Times New Roman"/>
              </w:rPr>
              <w:t>Приказ</w:t>
            </w:r>
            <w:r>
              <w:rPr>
                <w:rFonts w:ascii="Times New Roman" w:hAnsi="Times New Roman" w:cs="Times New Roman"/>
              </w:rPr>
              <w:t>ом</w:t>
            </w:r>
            <w:r w:rsidR="00B348F0" w:rsidRPr="00B348F0">
              <w:rPr>
                <w:rFonts w:ascii="Times New Roman" w:hAnsi="Times New Roman" w:cs="Times New Roman"/>
              </w:rPr>
              <w:t xml:space="preserve"> Минспорта России от 19.08.2021 </w:t>
            </w:r>
            <w:r>
              <w:rPr>
                <w:rFonts w:ascii="Times New Roman" w:hAnsi="Times New Roman" w:cs="Times New Roman"/>
              </w:rPr>
              <w:t>№</w:t>
            </w:r>
            <w:r w:rsidR="00B348F0" w:rsidRPr="00B348F0">
              <w:rPr>
                <w:rFonts w:ascii="Times New Roman" w:hAnsi="Times New Roman" w:cs="Times New Roman"/>
              </w:rPr>
              <w:t xml:space="preserve"> 649 </w:t>
            </w:r>
            <w:r>
              <w:rPr>
                <w:rFonts w:ascii="Times New Roman" w:hAnsi="Times New Roman" w:cs="Times New Roman"/>
              </w:rPr>
              <w:t>«</w:t>
            </w:r>
            <w:r w:rsidR="00B348F0" w:rsidRPr="00B348F0">
              <w:rPr>
                <w:rFonts w:ascii="Times New Roman" w:hAnsi="Times New Roman" w:cs="Times New Roman"/>
              </w:rPr>
              <w:t>О рекомендованных нормативах и нормах обеспеченности населения объектами спортивной инфраструктуры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550D36" w:rsidRPr="007C2B43">
        <w:tc>
          <w:tcPr>
            <w:tcW w:w="544" w:type="dxa"/>
          </w:tcPr>
          <w:p w:rsidR="00550D36" w:rsidRPr="007C2B43" w:rsidRDefault="00550D36">
            <w:pPr>
              <w:pStyle w:val="ConsPlusNormal"/>
              <w:outlineLvl w:val="3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508" w:type="dxa"/>
            <w:gridSpan w:val="3"/>
          </w:tcPr>
          <w:p w:rsidR="00550D36" w:rsidRPr="007C2B43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Объекты местного значения в сфере культуры и искусства</w:t>
            </w:r>
          </w:p>
        </w:tc>
      </w:tr>
      <w:tr w:rsidR="00550D36" w:rsidRPr="007C2B43">
        <w:tc>
          <w:tcPr>
            <w:tcW w:w="544" w:type="dxa"/>
            <w:vMerge w:val="restart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lastRenderedPageBreak/>
              <w:t>4.1</w:t>
            </w:r>
          </w:p>
        </w:tc>
        <w:tc>
          <w:tcPr>
            <w:tcW w:w="2896" w:type="dxa"/>
            <w:vMerge w:val="restart"/>
          </w:tcPr>
          <w:p w:rsidR="00550D36" w:rsidRPr="005C52BC" w:rsidRDefault="005C52BC">
            <w:pPr>
              <w:pStyle w:val="ConsPlusNormal"/>
              <w:rPr>
                <w:rFonts w:ascii="Times New Roman" w:hAnsi="Times New Roman" w:cs="Times New Roman"/>
              </w:rPr>
            </w:pPr>
            <w:r w:rsidRPr="005C52BC">
              <w:rPr>
                <w:rFonts w:ascii="Times New Roman" w:hAnsi="Times New Roman" w:cs="Times New Roman"/>
              </w:rPr>
              <w:t>Центральная (</w:t>
            </w:r>
            <w:proofErr w:type="spellStart"/>
            <w:r w:rsidRPr="005C52BC">
              <w:rPr>
                <w:rFonts w:ascii="Times New Roman" w:hAnsi="Times New Roman" w:cs="Times New Roman"/>
              </w:rPr>
              <w:t>м</w:t>
            </w:r>
            <w:r w:rsidR="00550D36" w:rsidRPr="005C52BC">
              <w:rPr>
                <w:rFonts w:ascii="Times New Roman" w:hAnsi="Times New Roman" w:cs="Times New Roman"/>
              </w:rPr>
              <w:t>ежпоселенческая</w:t>
            </w:r>
            <w:proofErr w:type="spellEnd"/>
            <w:r w:rsidRPr="005C52BC">
              <w:rPr>
                <w:rFonts w:ascii="Times New Roman" w:hAnsi="Times New Roman" w:cs="Times New Roman"/>
              </w:rPr>
              <w:t>)</w:t>
            </w:r>
            <w:r w:rsidR="00550D36" w:rsidRPr="005C52BC">
              <w:rPr>
                <w:rFonts w:ascii="Times New Roman" w:hAnsi="Times New Roman" w:cs="Times New Roman"/>
              </w:rPr>
              <w:t xml:space="preserve"> библиотека;</w:t>
            </w:r>
          </w:p>
          <w:p w:rsidR="00550D36" w:rsidRPr="005C52BC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C52BC">
              <w:rPr>
                <w:rFonts w:ascii="Times New Roman" w:hAnsi="Times New Roman" w:cs="Times New Roman"/>
              </w:rPr>
              <w:t>Детская библиотека;</w:t>
            </w:r>
          </w:p>
          <w:p w:rsidR="00550D36" w:rsidRPr="005C52BC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C52BC">
              <w:rPr>
                <w:rFonts w:ascii="Times New Roman" w:hAnsi="Times New Roman" w:cs="Times New Roman"/>
              </w:rPr>
              <w:t>Точка доступа к полнотекстовым информационным ресурсам</w:t>
            </w:r>
          </w:p>
        </w:tc>
        <w:tc>
          <w:tcPr>
            <w:tcW w:w="2644" w:type="dxa"/>
          </w:tcPr>
          <w:p w:rsidR="00550D36" w:rsidRPr="005C52BC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C52BC">
              <w:rPr>
                <w:rFonts w:ascii="Times New Roman" w:hAnsi="Times New Roman" w:cs="Times New Roman"/>
              </w:rPr>
              <w:t xml:space="preserve">уровень обеспеченности, объект на муниципальный </w:t>
            </w:r>
            <w:r w:rsidR="00E665E6" w:rsidRPr="005C52BC">
              <w:rPr>
                <w:rFonts w:ascii="Times New Roman" w:hAnsi="Times New Roman" w:cs="Times New Roman"/>
              </w:rPr>
              <w:t>округ</w:t>
            </w:r>
          </w:p>
        </w:tc>
        <w:tc>
          <w:tcPr>
            <w:tcW w:w="2968" w:type="dxa"/>
          </w:tcPr>
          <w:p w:rsidR="00550D36" w:rsidRPr="005C52BC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C52BC">
              <w:rPr>
                <w:rFonts w:ascii="Times New Roman" w:hAnsi="Times New Roman" w:cs="Times New Roman"/>
              </w:rPr>
              <w:t xml:space="preserve">Установлен в соответствии с Методическими рекомендациями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02.08.2017 </w:t>
            </w:r>
            <w:r w:rsidR="00CA5575" w:rsidRPr="005C52BC">
              <w:rPr>
                <w:rFonts w:ascii="Times New Roman" w:hAnsi="Times New Roman" w:cs="Times New Roman"/>
              </w:rPr>
              <w:t>№</w:t>
            </w:r>
            <w:r w:rsidRPr="005C52BC">
              <w:rPr>
                <w:rFonts w:ascii="Times New Roman" w:hAnsi="Times New Roman" w:cs="Times New Roman"/>
              </w:rPr>
              <w:t xml:space="preserve"> Р-965, </w:t>
            </w:r>
            <w:hyperlink r:id="rId65" w:history="1">
              <w:r w:rsidRPr="005C52BC">
                <w:rPr>
                  <w:rFonts w:ascii="Times New Roman" w:hAnsi="Times New Roman" w:cs="Times New Roman"/>
                </w:rPr>
                <w:t>таблица 1</w:t>
              </w:r>
            </w:hyperlink>
          </w:p>
        </w:tc>
      </w:tr>
      <w:tr w:rsidR="00550D36" w:rsidRPr="007C2B43">
        <w:tc>
          <w:tcPr>
            <w:tcW w:w="544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</w:tcPr>
          <w:p w:rsidR="00550D36" w:rsidRPr="005C52BC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5C52BC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C52BC">
              <w:rPr>
                <w:rFonts w:ascii="Times New Roman" w:hAnsi="Times New Roman" w:cs="Times New Roman"/>
              </w:rPr>
              <w:t>транспортная доступность, часов до административного центра</w:t>
            </w:r>
          </w:p>
        </w:tc>
        <w:tc>
          <w:tcPr>
            <w:tcW w:w="2968" w:type="dxa"/>
          </w:tcPr>
          <w:p w:rsidR="00550D36" w:rsidRPr="005C52BC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C52BC">
              <w:rPr>
                <w:rFonts w:ascii="Times New Roman" w:hAnsi="Times New Roman" w:cs="Times New Roman"/>
              </w:rPr>
              <w:t xml:space="preserve">Максимально допустимый уровень территориальной доступности объектов физической культуры и массового спорта местного значения установлен исходя из частоты пользования жителями соответствующими объектами, а также радиуса их наполняемости с учетом экономической эффективности размещения объектов, на уровне предельных значений, установленных </w:t>
            </w:r>
            <w:hyperlink r:id="rId66" w:history="1">
              <w:r w:rsidRPr="005C52BC">
                <w:rPr>
                  <w:rFonts w:ascii="Times New Roman" w:hAnsi="Times New Roman" w:cs="Times New Roman"/>
                </w:rPr>
                <w:t>таблицей 1</w:t>
              </w:r>
              <w:r w:rsidR="005C52BC">
                <w:rPr>
                  <w:rFonts w:ascii="Times New Roman" w:hAnsi="Times New Roman" w:cs="Times New Roman"/>
                </w:rPr>
                <w:t>5</w:t>
              </w:r>
              <w:r w:rsidRPr="005C52BC">
                <w:rPr>
                  <w:rFonts w:ascii="Times New Roman" w:hAnsi="Times New Roman" w:cs="Times New Roman"/>
                </w:rPr>
                <w:t xml:space="preserve"> п. 3.1.</w:t>
              </w:r>
              <w:r w:rsidR="005C52BC">
                <w:rPr>
                  <w:rFonts w:ascii="Times New Roman" w:hAnsi="Times New Roman" w:cs="Times New Roman"/>
                </w:rPr>
                <w:t>4</w:t>
              </w:r>
              <w:r w:rsidRPr="005C52BC">
                <w:rPr>
                  <w:rFonts w:ascii="Times New Roman" w:hAnsi="Times New Roman" w:cs="Times New Roman"/>
                </w:rPr>
                <w:t>, подраздела 3.1, раздела 3</w:t>
              </w:r>
            </w:hyperlink>
            <w:r w:rsidRPr="005C52BC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vMerge w:val="restart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2896" w:type="dxa"/>
            <w:vMerge w:val="restart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Муниципальные библиотеки</w:t>
            </w:r>
          </w:p>
        </w:tc>
        <w:tc>
          <w:tcPr>
            <w:tcW w:w="2644" w:type="dxa"/>
          </w:tcPr>
          <w:p w:rsidR="00550D36" w:rsidRPr="005C52BC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C52BC">
              <w:rPr>
                <w:rFonts w:ascii="Times New Roman" w:hAnsi="Times New Roman" w:cs="Times New Roman"/>
              </w:rPr>
              <w:t xml:space="preserve">уровень обеспеченности, объект на </w:t>
            </w:r>
            <w:r w:rsidR="005C52BC" w:rsidRPr="005C52BC">
              <w:rPr>
                <w:rFonts w:ascii="Times New Roman" w:hAnsi="Times New Roman" w:cs="Times New Roman"/>
              </w:rPr>
              <w:t>1 тысячу жителей</w:t>
            </w:r>
          </w:p>
        </w:tc>
        <w:tc>
          <w:tcPr>
            <w:tcW w:w="2968" w:type="dxa"/>
          </w:tcPr>
          <w:p w:rsidR="00550D36" w:rsidRPr="005C52BC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C52BC">
              <w:rPr>
                <w:rFonts w:ascii="Times New Roman" w:hAnsi="Times New Roman" w:cs="Times New Roman"/>
              </w:rPr>
              <w:t xml:space="preserve">Установлен в соответствии с Методическими рекомендациями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02.08.2017 </w:t>
            </w:r>
            <w:r w:rsidR="00CA5575" w:rsidRPr="005C52BC">
              <w:rPr>
                <w:rFonts w:ascii="Times New Roman" w:hAnsi="Times New Roman" w:cs="Times New Roman"/>
              </w:rPr>
              <w:t>№</w:t>
            </w:r>
            <w:r w:rsidRPr="005C52BC">
              <w:rPr>
                <w:rFonts w:ascii="Times New Roman" w:hAnsi="Times New Roman" w:cs="Times New Roman"/>
              </w:rPr>
              <w:t xml:space="preserve"> Р-965, </w:t>
            </w:r>
            <w:hyperlink r:id="rId67" w:history="1">
              <w:r w:rsidRPr="005C52BC">
                <w:rPr>
                  <w:rFonts w:ascii="Times New Roman" w:hAnsi="Times New Roman" w:cs="Times New Roman"/>
                </w:rPr>
                <w:t>таблица 1</w:t>
              </w:r>
            </w:hyperlink>
          </w:p>
        </w:tc>
      </w:tr>
      <w:tr w:rsidR="00550D36" w:rsidRPr="007C2B43">
        <w:tc>
          <w:tcPr>
            <w:tcW w:w="544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транспортная доступность, минут в одну сторону</w:t>
            </w:r>
          </w:p>
        </w:tc>
        <w:tc>
          <w:tcPr>
            <w:tcW w:w="2968" w:type="dxa"/>
          </w:tcPr>
          <w:p w:rsidR="00550D36" w:rsidRPr="005C52BC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C52BC">
              <w:rPr>
                <w:rFonts w:ascii="Times New Roman" w:hAnsi="Times New Roman" w:cs="Times New Roman"/>
              </w:rPr>
              <w:t xml:space="preserve">Установлен в соответствии с Методическими рекомендациями субъектам Российской Федерации и органам местного самоуправления по развитию </w:t>
            </w:r>
            <w:r w:rsidRPr="005C52BC">
              <w:rPr>
                <w:rFonts w:ascii="Times New Roman" w:hAnsi="Times New Roman" w:cs="Times New Roman"/>
              </w:rPr>
              <w:lastRenderedPageBreak/>
              <w:t xml:space="preserve">сети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02.08.2017 N Р-965, </w:t>
            </w:r>
            <w:hyperlink r:id="rId68" w:history="1">
              <w:r w:rsidRPr="005C52BC">
                <w:rPr>
                  <w:rFonts w:ascii="Times New Roman" w:hAnsi="Times New Roman" w:cs="Times New Roman"/>
                </w:rPr>
                <w:t>таблица 1</w:t>
              </w:r>
            </w:hyperlink>
          </w:p>
        </w:tc>
      </w:tr>
      <w:tr w:rsidR="00550D36" w:rsidRPr="007C2B43">
        <w:tc>
          <w:tcPr>
            <w:tcW w:w="544" w:type="dxa"/>
            <w:vMerge w:val="restart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lastRenderedPageBreak/>
              <w:t>4.3</w:t>
            </w:r>
          </w:p>
        </w:tc>
        <w:tc>
          <w:tcPr>
            <w:tcW w:w="2896" w:type="dxa"/>
            <w:vMerge w:val="restart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Центр культурного развития (районный дом культуры) с концертным залом</w:t>
            </w: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 xml:space="preserve">уровень обеспеченности, объект на муниципальный </w:t>
            </w:r>
            <w:r w:rsidR="00E665E6">
              <w:rPr>
                <w:rFonts w:ascii="Times New Roman" w:hAnsi="Times New Roman" w:cs="Times New Roman"/>
              </w:rPr>
              <w:t>округ</w:t>
            </w:r>
          </w:p>
        </w:tc>
        <w:tc>
          <w:tcPr>
            <w:tcW w:w="2968" w:type="dxa"/>
          </w:tcPr>
          <w:p w:rsidR="00550D36" w:rsidRPr="005C52BC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5C52BC">
              <w:rPr>
                <w:rFonts w:ascii="Times New Roman" w:hAnsi="Times New Roman" w:cs="Times New Roman"/>
              </w:rPr>
              <w:t xml:space="preserve">Установлен в соответствии с Методическими рекомендациями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02.08.2017 </w:t>
            </w:r>
            <w:r w:rsidR="00E665E6" w:rsidRPr="005C52BC">
              <w:rPr>
                <w:rFonts w:ascii="Times New Roman" w:hAnsi="Times New Roman" w:cs="Times New Roman"/>
              </w:rPr>
              <w:t>№</w:t>
            </w:r>
            <w:r w:rsidRPr="005C52BC">
              <w:rPr>
                <w:rFonts w:ascii="Times New Roman" w:hAnsi="Times New Roman" w:cs="Times New Roman"/>
              </w:rPr>
              <w:t xml:space="preserve"> Р-965, </w:t>
            </w:r>
            <w:hyperlink r:id="rId69" w:history="1">
              <w:r w:rsidRPr="005C52BC">
                <w:rPr>
                  <w:rFonts w:ascii="Times New Roman" w:hAnsi="Times New Roman" w:cs="Times New Roman"/>
                </w:rPr>
                <w:t>часть VII, таблица 6</w:t>
              </w:r>
            </w:hyperlink>
            <w:r w:rsidRPr="005C52BC">
              <w:rPr>
                <w:rFonts w:ascii="Times New Roman" w:hAnsi="Times New Roman" w:cs="Times New Roman"/>
              </w:rPr>
              <w:t xml:space="preserve"> и </w:t>
            </w:r>
            <w:hyperlink r:id="rId70" w:history="1">
              <w:r w:rsidRPr="005C52BC">
                <w:rPr>
                  <w:rFonts w:ascii="Times New Roman" w:hAnsi="Times New Roman" w:cs="Times New Roman"/>
                </w:rPr>
                <w:t>часть V, таблица 4</w:t>
              </w:r>
            </w:hyperlink>
          </w:p>
        </w:tc>
      </w:tr>
      <w:tr w:rsidR="00550D36" w:rsidRPr="007C2B43">
        <w:tc>
          <w:tcPr>
            <w:tcW w:w="544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транспортная доступность, часов до административного центра</w:t>
            </w:r>
          </w:p>
        </w:tc>
        <w:tc>
          <w:tcPr>
            <w:tcW w:w="2968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D33C32">
              <w:rPr>
                <w:rFonts w:ascii="Times New Roman" w:hAnsi="Times New Roman" w:cs="Times New Roman"/>
              </w:rPr>
              <w:t xml:space="preserve">Максимально допустимый уровень территориальной доступности объектов физической культуры и массового спорта местного значения установлен исходя из частоты пользования жителями соответствующими объектами, а также радиуса их наполняемости с учетом экономической эффективности размещения объектов, на уровне предельных значений, установленных </w:t>
            </w:r>
            <w:hyperlink r:id="rId71" w:history="1">
              <w:r w:rsidRPr="00D33C32">
                <w:rPr>
                  <w:rFonts w:ascii="Times New Roman" w:hAnsi="Times New Roman" w:cs="Times New Roman"/>
                </w:rPr>
                <w:t xml:space="preserve">таблицей </w:t>
              </w:r>
              <w:r w:rsidR="00D33C32">
                <w:rPr>
                  <w:rFonts w:ascii="Times New Roman" w:hAnsi="Times New Roman" w:cs="Times New Roman"/>
                </w:rPr>
                <w:t>15</w:t>
              </w:r>
              <w:r w:rsidRPr="00D33C32">
                <w:rPr>
                  <w:rFonts w:ascii="Times New Roman" w:hAnsi="Times New Roman" w:cs="Times New Roman"/>
                </w:rPr>
                <w:t xml:space="preserve"> п. 3.1.3, подраздела 3.1, раздела 3</w:t>
              </w:r>
            </w:hyperlink>
            <w:r w:rsidRPr="00D33C32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2896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Передвижной многофункциональный культурный центр</w:t>
            </w: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 xml:space="preserve">уровень обеспеченности, транспортная единица на муниципальный </w:t>
            </w:r>
            <w:r w:rsidR="00E665E6">
              <w:rPr>
                <w:rFonts w:ascii="Times New Roman" w:hAnsi="Times New Roman" w:cs="Times New Roman"/>
              </w:rPr>
              <w:t>округ</w:t>
            </w:r>
          </w:p>
        </w:tc>
        <w:tc>
          <w:tcPr>
            <w:tcW w:w="2968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D33C32">
              <w:rPr>
                <w:rFonts w:ascii="Times New Roman" w:hAnsi="Times New Roman" w:cs="Times New Roman"/>
              </w:rPr>
              <w:t xml:space="preserve">Установлен в соответствии с Методическими рекомендациями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культуры, утвержденных распоряжением Министерства культуры </w:t>
            </w:r>
            <w:r w:rsidRPr="00D33C32">
              <w:rPr>
                <w:rFonts w:ascii="Times New Roman" w:hAnsi="Times New Roman" w:cs="Times New Roman"/>
              </w:rPr>
              <w:lastRenderedPageBreak/>
              <w:t xml:space="preserve">Российской Федерации от 02.08.2017 </w:t>
            </w:r>
            <w:r w:rsidR="00E665E6" w:rsidRPr="00D33C32">
              <w:rPr>
                <w:rFonts w:ascii="Times New Roman" w:hAnsi="Times New Roman" w:cs="Times New Roman"/>
              </w:rPr>
              <w:t>№</w:t>
            </w:r>
            <w:r w:rsidRPr="00D33C32">
              <w:rPr>
                <w:rFonts w:ascii="Times New Roman" w:hAnsi="Times New Roman" w:cs="Times New Roman"/>
              </w:rPr>
              <w:t xml:space="preserve"> Р-965, </w:t>
            </w:r>
            <w:hyperlink r:id="rId72" w:history="1">
              <w:r w:rsidRPr="00D33C32">
                <w:rPr>
                  <w:rFonts w:ascii="Times New Roman" w:hAnsi="Times New Roman" w:cs="Times New Roman"/>
                </w:rPr>
                <w:t>часть VIII</w:t>
              </w:r>
            </w:hyperlink>
          </w:p>
        </w:tc>
      </w:tr>
      <w:tr w:rsidR="00550D36" w:rsidRPr="007C2B43">
        <w:tc>
          <w:tcPr>
            <w:tcW w:w="544" w:type="dxa"/>
            <w:vMerge w:val="restart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lastRenderedPageBreak/>
              <w:t>4.5</w:t>
            </w:r>
          </w:p>
        </w:tc>
        <w:tc>
          <w:tcPr>
            <w:tcW w:w="2896" w:type="dxa"/>
            <w:vMerge w:val="restart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Музеи</w:t>
            </w: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 xml:space="preserve">уровень обеспеченности, объект на муниципальный </w:t>
            </w:r>
            <w:r w:rsidR="00E665E6">
              <w:rPr>
                <w:rFonts w:ascii="Times New Roman" w:hAnsi="Times New Roman" w:cs="Times New Roman"/>
              </w:rPr>
              <w:t>округ</w:t>
            </w:r>
          </w:p>
        </w:tc>
        <w:tc>
          <w:tcPr>
            <w:tcW w:w="2968" w:type="dxa"/>
          </w:tcPr>
          <w:p w:rsidR="00550D36" w:rsidRPr="00D33C3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D33C32">
              <w:rPr>
                <w:rFonts w:ascii="Times New Roman" w:hAnsi="Times New Roman" w:cs="Times New Roman"/>
              </w:rPr>
              <w:t xml:space="preserve">Установлен в соответствии с Методическими рекомендациями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02.08.2017 </w:t>
            </w:r>
            <w:r w:rsidR="00E665E6" w:rsidRPr="00D33C32">
              <w:rPr>
                <w:rFonts w:ascii="Times New Roman" w:hAnsi="Times New Roman" w:cs="Times New Roman"/>
              </w:rPr>
              <w:t>№</w:t>
            </w:r>
            <w:r w:rsidRPr="00D33C32">
              <w:rPr>
                <w:rFonts w:ascii="Times New Roman" w:hAnsi="Times New Roman" w:cs="Times New Roman"/>
              </w:rPr>
              <w:t xml:space="preserve"> Р-965, </w:t>
            </w:r>
            <w:hyperlink r:id="rId73" w:history="1">
              <w:r w:rsidRPr="00D33C32">
                <w:rPr>
                  <w:rFonts w:ascii="Times New Roman" w:hAnsi="Times New Roman" w:cs="Times New Roman"/>
                </w:rPr>
                <w:t>часть III, таблица 2</w:t>
              </w:r>
            </w:hyperlink>
          </w:p>
        </w:tc>
      </w:tr>
      <w:tr w:rsidR="00550D36" w:rsidRPr="007C2B43">
        <w:tc>
          <w:tcPr>
            <w:tcW w:w="544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транспортная доступность, часов до административного центра</w:t>
            </w:r>
          </w:p>
        </w:tc>
        <w:tc>
          <w:tcPr>
            <w:tcW w:w="2968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D33C32">
              <w:rPr>
                <w:rFonts w:ascii="Times New Roman" w:hAnsi="Times New Roman" w:cs="Times New Roman"/>
              </w:rPr>
              <w:t xml:space="preserve">Максимально допустимый уровень территориальной доступности объектов физической культуры и массового спорта местного значения установлен исходя из частоты пользования жителями соответствующими объектами, а также радиуса их наполняемости с учетом экономической эффективности размещения объектов, на уровне предельных значений, установленных </w:t>
            </w:r>
            <w:hyperlink r:id="rId74" w:history="1">
              <w:r w:rsidRPr="00D33C32">
                <w:rPr>
                  <w:rFonts w:ascii="Times New Roman" w:hAnsi="Times New Roman" w:cs="Times New Roman"/>
                </w:rPr>
                <w:t xml:space="preserve">таблицей </w:t>
              </w:r>
              <w:r w:rsidR="00D33C32">
                <w:rPr>
                  <w:rFonts w:ascii="Times New Roman" w:hAnsi="Times New Roman" w:cs="Times New Roman"/>
                </w:rPr>
                <w:t>15</w:t>
              </w:r>
              <w:r w:rsidRPr="00D33C32">
                <w:rPr>
                  <w:rFonts w:ascii="Times New Roman" w:hAnsi="Times New Roman" w:cs="Times New Roman"/>
                </w:rPr>
                <w:t xml:space="preserve"> п. 3.1.3, подраздела 3.1, раздела 3</w:t>
              </w:r>
            </w:hyperlink>
            <w:r w:rsidRPr="00D33C32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vMerge w:val="restart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2896" w:type="dxa"/>
            <w:vMerge w:val="restart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Выставочные залы, картинные галереи</w:t>
            </w: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 xml:space="preserve">уровень обеспеченности, объект на муниципальный </w:t>
            </w:r>
            <w:r w:rsidR="00E665E6">
              <w:rPr>
                <w:rFonts w:ascii="Times New Roman" w:hAnsi="Times New Roman" w:cs="Times New Roman"/>
              </w:rPr>
              <w:t>округ</w:t>
            </w:r>
          </w:p>
        </w:tc>
        <w:tc>
          <w:tcPr>
            <w:tcW w:w="2968" w:type="dxa"/>
          </w:tcPr>
          <w:p w:rsidR="00550D36" w:rsidRPr="00D33C3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D33C32">
              <w:rPr>
                <w:rFonts w:ascii="Times New Roman" w:hAnsi="Times New Roman" w:cs="Times New Roman"/>
              </w:rPr>
              <w:t xml:space="preserve">Значение показателя принято на уровне предельных значений, установленных </w:t>
            </w:r>
            <w:hyperlink r:id="rId75" w:history="1">
              <w:r w:rsidRPr="00D33C32">
                <w:rPr>
                  <w:rFonts w:ascii="Times New Roman" w:hAnsi="Times New Roman" w:cs="Times New Roman"/>
                </w:rPr>
                <w:t>таблицей 15, п. 3.1.4, подраздела 3.1, раздела 3</w:t>
              </w:r>
            </w:hyperlink>
            <w:r w:rsidRPr="00D33C32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размер земельного участка, га</w:t>
            </w:r>
          </w:p>
        </w:tc>
        <w:tc>
          <w:tcPr>
            <w:tcW w:w="2968" w:type="dxa"/>
          </w:tcPr>
          <w:p w:rsidR="00550D36" w:rsidRPr="00D33C3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D33C32">
              <w:rPr>
                <w:rFonts w:ascii="Times New Roman" w:hAnsi="Times New Roman" w:cs="Times New Roman"/>
              </w:rPr>
              <w:t xml:space="preserve">Значение показателя принято на уровне предельных значений, установленных </w:t>
            </w:r>
            <w:hyperlink r:id="rId76" w:history="1">
              <w:r w:rsidRPr="00D33C32">
                <w:rPr>
                  <w:rFonts w:ascii="Times New Roman" w:hAnsi="Times New Roman" w:cs="Times New Roman"/>
                </w:rPr>
                <w:t>таблицей 15, п. 3.1.4, подраздела 3.1, раздела 3</w:t>
              </w:r>
            </w:hyperlink>
            <w:r w:rsidRPr="00D33C32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транспортная доступность, часов до административного центра</w:t>
            </w:r>
          </w:p>
        </w:tc>
        <w:tc>
          <w:tcPr>
            <w:tcW w:w="2968" w:type="dxa"/>
          </w:tcPr>
          <w:p w:rsidR="00550D36" w:rsidRPr="00E665E6" w:rsidRDefault="00550D36">
            <w:pPr>
              <w:pStyle w:val="ConsPlusNormal"/>
              <w:rPr>
                <w:rFonts w:ascii="Times New Roman" w:hAnsi="Times New Roman" w:cs="Times New Roman"/>
                <w:highlight w:val="yellow"/>
              </w:rPr>
            </w:pPr>
            <w:r w:rsidRPr="00D33C32">
              <w:rPr>
                <w:rFonts w:ascii="Times New Roman" w:hAnsi="Times New Roman" w:cs="Times New Roman"/>
              </w:rPr>
              <w:t xml:space="preserve">Максимально допустимый уровень территориальной доступности объектов физической культуры и </w:t>
            </w:r>
            <w:r w:rsidRPr="00D33C32">
              <w:rPr>
                <w:rFonts w:ascii="Times New Roman" w:hAnsi="Times New Roman" w:cs="Times New Roman"/>
              </w:rPr>
              <w:lastRenderedPageBreak/>
              <w:t xml:space="preserve">массового спорта местного значения установлен исходя из частоты пользования жителями соответствующими объектами, а также радиуса их наполняемости с учетом экономической эффективности размещения объектов, на уровне предельных значений, установленных </w:t>
            </w:r>
            <w:hyperlink r:id="rId77" w:history="1">
              <w:r w:rsidRPr="00D33C32">
                <w:rPr>
                  <w:rFonts w:ascii="Times New Roman" w:hAnsi="Times New Roman" w:cs="Times New Roman"/>
                </w:rPr>
                <w:t>таблицей 15, п. 3.1.4, подраздела 3.1, раздела 3</w:t>
              </w:r>
            </w:hyperlink>
            <w:r w:rsidRPr="00D33C32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vMerge w:val="restart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lastRenderedPageBreak/>
              <w:t>4.7</w:t>
            </w:r>
          </w:p>
        </w:tc>
        <w:tc>
          <w:tcPr>
            <w:tcW w:w="2896" w:type="dxa"/>
            <w:vMerge w:val="restart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Кинотеатры</w:t>
            </w: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 xml:space="preserve">уровень обеспеченности, объект на муниципальный </w:t>
            </w:r>
            <w:r w:rsidR="00E665E6">
              <w:rPr>
                <w:rFonts w:ascii="Times New Roman" w:hAnsi="Times New Roman" w:cs="Times New Roman"/>
              </w:rPr>
              <w:t>округ</w:t>
            </w:r>
          </w:p>
        </w:tc>
        <w:tc>
          <w:tcPr>
            <w:tcW w:w="2968" w:type="dxa"/>
          </w:tcPr>
          <w:p w:rsidR="00550D36" w:rsidRPr="00D33C3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D33C32">
              <w:rPr>
                <w:rFonts w:ascii="Times New Roman" w:hAnsi="Times New Roman" w:cs="Times New Roman"/>
              </w:rPr>
              <w:t xml:space="preserve">Значение показателя принято на уровне предельных значений, установленных </w:t>
            </w:r>
            <w:hyperlink r:id="rId78" w:history="1">
              <w:r w:rsidRPr="00D33C32">
                <w:rPr>
                  <w:rFonts w:ascii="Times New Roman" w:hAnsi="Times New Roman" w:cs="Times New Roman"/>
                </w:rPr>
                <w:t>таблицей 15, п. 3.1.4, подраздела 3.1, раздела 3</w:t>
              </w:r>
            </w:hyperlink>
            <w:r w:rsidRPr="00D33C32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транспортная доступность, часов до административного центра</w:t>
            </w:r>
          </w:p>
        </w:tc>
        <w:tc>
          <w:tcPr>
            <w:tcW w:w="2968" w:type="dxa"/>
          </w:tcPr>
          <w:p w:rsidR="00550D36" w:rsidRPr="00D33C3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D33C32">
              <w:rPr>
                <w:rFonts w:ascii="Times New Roman" w:hAnsi="Times New Roman" w:cs="Times New Roman"/>
              </w:rPr>
              <w:t xml:space="preserve">Максимально допустимый уровень территориальной доступности объектов физической культуры и массового спорта местного значения установлен исходя из частоты пользования жителями соответствующими объектами, а также радиуса их наполняемости с учетом экономической эффективности размещения объектов, на уровне предельных значений, установленных </w:t>
            </w:r>
            <w:hyperlink r:id="rId79" w:history="1">
              <w:r w:rsidRPr="00D33C32">
                <w:rPr>
                  <w:rFonts w:ascii="Times New Roman" w:hAnsi="Times New Roman" w:cs="Times New Roman"/>
                </w:rPr>
                <w:t>таблицей 15, п. 3.1.4, подраздела 3.1, раздела 3</w:t>
              </w:r>
            </w:hyperlink>
            <w:r w:rsidRPr="00D33C32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</w:tcPr>
          <w:p w:rsidR="00550D36" w:rsidRPr="007C2B43" w:rsidRDefault="00550D36">
            <w:pPr>
              <w:pStyle w:val="ConsPlusNormal"/>
              <w:outlineLvl w:val="3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8508" w:type="dxa"/>
            <w:gridSpan w:val="3"/>
          </w:tcPr>
          <w:p w:rsidR="00550D36" w:rsidRPr="007C2B43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Объекты местного значения в области молодежной политики</w:t>
            </w:r>
          </w:p>
        </w:tc>
      </w:tr>
      <w:tr w:rsidR="00550D36" w:rsidRPr="007C2B43">
        <w:tc>
          <w:tcPr>
            <w:tcW w:w="544" w:type="dxa"/>
            <w:vMerge w:val="restart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2896" w:type="dxa"/>
            <w:vMerge w:val="restart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Учреждения по работе с детьми и молодежью (дом молодежи, молодежный центр, молодежный клуб и иные учреждения, предоставляющие социальные услуги молодежи)</w:t>
            </w: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 xml:space="preserve">уровень обеспеченности, объект на муниципальный </w:t>
            </w:r>
            <w:r w:rsidR="00E665E6">
              <w:rPr>
                <w:rFonts w:ascii="Times New Roman" w:hAnsi="Times New Roman" w:cs="Times New Roman"/>
              </w:rPr>
              <w:t>округ</w:t>
            </w:r>
          </w:p>
        </w:tc>
        <w:tc>
          <w:tcPr>
            <w:tcW w:w="2968" w:type="dxa"/>
          </w:tcPr>
          <w:p w:rsidR="00550D36" w:rsidRPr="00D33C3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D33C32">
              <w:rPr>
                <w:rFonts w:ascii="Times New Roman" w:hAnsi="Times New Roman" w:cs="Times New Roman"/>
              </w:rPr>
              <w:t xml:space="preserve">Значение показателя принято на уровне предельных значений, </w:t>
            </w:r>
            <w:hyperlink r:id="rId80" w:history="1">
              <w:r w:rsidRPr="00D33C32">
                <w:rPr>
                  <w:rFonts w:ascii="Times New Roman" w:hAnsi="Times New Roman" w:cs="Times New Roman"/>
                </w:rPr>
                <w:t>таблицей 16, п. 3.1.5, подраздела 3.1, раздела 3</w:t>
              </w:r>
            </w:hyperlink>
            <w:r w:rsidRPr="00D33C32">
              <w:rPr>
                <w:rFonts w:ascii="Times New Roman" w:hAnsi="Times New Roman" w:cs="Times New Roman"/>
              </w:rPr>
              <w:t xml:space="preserve"> основной части РНГП с учетом методических </w:t>
            </w:r>
            <w:hyperlink r:id="rId81" w:history="1">
              <w:r w:rsidRPr="00D33C32">
                <w:rPr>
                  <w:rFonts w:ascii="Times New Roman" w:hAnsi="Times New Roman" w:cs="Times New Roman"/>
                </w:rPr>
                <w:t>рекомендаций</w:t>
              </w:r>
            </w:hyperlink>
            <w:r w:rsidRPr="00D33C32">
              <w:rPr>
                <w:rFonts w:ascii="Times New Roman" w:hAnsi="Times New Roman" w:cs="Times New Roman"/>
              </w:rPr>
              <w:t xml:space="preserve"> по организации работы органов исполнительной власти субъектов Российской Федерации и местного самоуправления, реализующих государственную </w:t>
            </w:r>
            <w:r w:rsidRPr="00D33C32">
              <w:rPr>
                <w:rFonts w:ascii="Times New Roman" w:hAnsi="Times New Roman" w:cs="Times New Roman"/>
              </w:rPr>
              <w:lastRenderedPageBreak/>
              <w:t xml:space="preserve">молодежную политику, утвержденных приказом Федерального агентства по делам молодежи от 13.05.2016 </w:t>
            </w:r>
            <w:r w:rsidR="00E665E6" w:rsidRPr="00D33C32">
              <w:rPr>
                <w:rFonts w:ascii="Times New Roman" w:hAnsi="Times New Roman" w:cs="Times New Roman"/>
              </w:rPr>
              <w:t>№</w:t>
            </w:r>
            <w:r w:rsidRPr="00D33C32">
              <w:rPr>
                <w:rFonts w:ascii="Times New Roman" w:hAnsi="Times New Roman" w:cs="Times New Roman"/>
              </w:rPr>
              <w:t xml:space="preserve"> 167</w:t>
            </w:r>
          </w:p>
        </w:tc>
      </w:tr>
      <w:tr w:rsidR="00550D36" w:rsidRPr="007C2B43">
        <w:tc>
          <w:tcPr>
            <w:tcW w:w="544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транспортная доступность, часов до административного центра</w:t>
            </w:r>
          </w:p>
        </w:tc>
        <w:tc>
          <w:tcPr>
            <w:tcW w:w="2968" w:type="dxa"/>
          </w:tcPr>
          <w:p w:rsidR="00550D36" w:rsidRPr="00D33C3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D33C32">
              <w:rPr>
                <w:rFonts w:ascii="Times New Roman" w:hAnsi="Times New Roman" w:cs="Times New Roman"/>
              </w:rPr>
              <w:t xml:space="preserve">Максимально допустимый уровень территориальной доступности объектов физической культуры и массового спорта местного значения установлен исходя из частоты пользования жителями соответствующими объектами, а также радиуса их наполняемости с учетом экономической эффективности размещения объектов, на уровне предельных значений, установленных </w:t>
            </w:r>
            <w:hyperlink r:id="rId82" w:history="1">
              <w:r w:rsidRPr="00D33C32">
                <w:rPr>
                  <w:rFonts w:ascii="Times New Roman" w:hAnsi="Times New Roman" w:cs="Times New Roman"/>
                </w:rPr>
                <w:t>таблицей 16, п. 3.1.5, подраздела 3.1, раздела 3</w:t>
              </w:r>
            </w:hyperlink>
            <w:r w:rsidRPr="00D33C32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</w:tcPr>
          <w:p w:rsidR="00550D36" w:rsidRPr="007C2B43" w:rsidRDefault="00550D36">
            <w:pPr>
              <w:pStyle w:val="ConsPlusNormal"/>
              <w:outlineLvl w:val="3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8508" w:type="dxa"/>
            <w:gridSpan w:val="3"/>
          </w:tcPr>
          <w:p w:rsidR="00550D36" w:rsidRPr="007C2B43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Объекты местного значения в области жилищного строительства</w:t>
            </w:r>
          </w:p>
        </w:tc>
      </w:tr>
      <w:tr w:rsidR="00550D36" w:rsidRPr="007C2B43">
        <w:tc>
          <w:tcPr>
            <w:tcW w:w="544" w:type="dxa"/>
            <w:vMerge w:val="restart"/>
            <w:tcBorders>
              <w:bottom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2896" w:type="dxa"/>
            <w:vMerge w:val="restart"/>
            <w:tcBorders>
              <w:bottom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Объекты местного значения в области жилищного строительства</w:t>
            </w: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Показатели средней жилищной обеспеченности</w:t>
            </w:r>
          </w:p>
        </w:tc>
        <w:tc>
          <w:tcPr>
            <w:tcW w:w="2968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D33C32">
              <w:rPr>
                <w:rFonts w:ascii="Times New Roman" w:hAnsi="Times New Roman" w:cs="Times New Roman"/>
              </w:rPr>
              <w:t>Значения показателя приняты на уровне предельных значений, установленных РНГП</w:t>
            </w:r>
          </w:p>
        </w:tc>
      </w:tr>
      <w:tr w:rsidR="00550D36" w:rsidRPr="007C2B43">
        <w:tc>
          <w:tcPr>
            <w:tcW w:w="544" w:type="dxa"/>
            <w:vMerge/>
            <w:tcBorders>
              <w:bottom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  <w:tcBorders>
              <w:bottom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Показатели размера земельного участка, кв. м. на 100 кв. м площади жилого здания</w:t>
            </w:r>
          </w:p>
        </w:tc>
        <w:tc>
          <w:tcPr>
            <w:tcW w:w="2968" w:type="dxa"/>
          </w:tcPr>
          <w:p w:rsidR="00550D36" w:rsidRPr="00D33C3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D33C32">
              <w:rPr>
                <w:rFonts w:ascii="Times New Roman" w:hAnsi="Times New Roman" w:cs="Times New Roman"/>
              </w:rPr>
              <w:t xml:space="preserve">Значения показателей приняты на уровне предельных значений, установленных </w:t>
            </w:r>
            <w:hyperlink r:id="rId83" w:history="1">
              <w:r w:rsidRPr="00D33C32">
                <w:rPr>
                  <w:rFonts w:ascii="Times New Roman" w:hAnsi="Times New Roman" w:cs="Times New Roman"/>
                </w:rPr>
                <w:t>таблицей 17, п. 3.1.6, подраздела 3.1, раздела 3</w:t>
              </w:r>
            </w:hyperlink>
            <w:r w:rsidRPr="00D33C32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vMerge w:val="restart"/>
            <w:tcBorders>
              <w:top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 w:val="restart"/>
            <w:tcBorders>
              <w:top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Показатели расчетной плотности населения территории многоквартирной жилой застройки, чел./га</w:t>
            </w:r>
          </w:p>
        </w:tc>
        <w:tc>
          <w:tcPr>
            <w:tcW w:w="2968" w:type="dxa"/>
          </w:tcPr>
          <w:p w:rsidR="00550D36" w:rsidRPr="00D33C32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D33C32">
              <w:rPr>
                <w:rFonts w:ascii="Times New Roman" w:hAnsi="Times New Roman" w:cs="Times New Roman"/>
              </w:rPr>
              <w:t xml:space="preserve">Значения показателей приняты на уровне предельных значений, установленных </w:t>
            </w:r>
            <w:hyperlink r:id="rId84" w:history="1">
              <w:r w:rsidRPr="00D33C32">
                <w:rPr>
                  <w:rFonts w:ascii="Times New Roman" w:hAnsi="Times New Roman" w:cs="Times New Roman"/>
                </w:rPr>
                <w:t>таблицей 17, п. 3.1.6, подраздела 3.1, раздела 3</w:t>
              </w:r>
            </w:hyperlink>
            <w:r w:rsidRPr="00D33C32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vMerge/>
            <w:tcBorders>
              <w:top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  <w:tcBorders>
              <w:top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Показатели минимально допустимых размеров площадок придомового благоустройства</w:t>
            </w:r>
          </w:p>
        </w:tc>
        <w:tc>
          <w:tcPr>
            <w:tcW w:w="2968" w:type="dxa"/>
          </w:tcPr>
          <w:p w:rsidR="00550D36" w:rsidRPr="00E665E6" w:rsidRDefault="00550D36">
            <w:pPr>
              <w:pStyle w:val="ConsPlusNormal"/>
              <w:rPr>
                <w:rFonts w:ascii="Times New Roman" w:hAnsi="Times New Roman" w:cs="Times New Roman"/>
                <w:highlight w:val="yellow"/>
              </w:rPr>
            </w:pPr>
            <w:r w:rsidRPr="00D33C32">
              <w:rPr>
                <w:rFonts w:ascii="Times New Roman" w:hAnsi="Times New Roman" w:cs="Times New Roman"/>
              </w:rPr>
              <w:t xml:space="preserve">Значения показателей </w:t>
            </w:r>
            <w:r w:rsidRPr="000A39FB">
              <w:rPr>
                <w:rFonts w:ascii="Times New Roman" w:hAnsi="Times New Roman" w:cs="Times New Roman"/>
              </w:rPr>
              <w:t xml:space="preserve">приняты на уровне предельных </w:t>
            </w:r>
            <w:r w:rsidRPr="001C4C66">
              <w:rPr>
                <w:rFonts w:ascii="Times New Roman" w:hAnsi="Times New Roman" w:cs="Times New Roman"/>
              </w:rPr>
              <w:t xml:space="preserve">значений, установленных </w:t>
            </w:r>
            <w:hyperlink r:id="rId85" w:history="1">
              <w:r w:rsidRPr="001C4C66">
                <w:rPr>
                  <w:rFonts w:ascii="Times New Roman" w:hAnsi="Times New Roman" w:cs="Times New Roman"/>
                </w:rPr>
                <w:t>таблицей 6, п. 3.6.3</w:t>
              </w:r>
            </w:hyperlink>
            <w:r w:rsidRPr="001C4C66">
              <w:rPr>
                <w:rFonts w:ascii="Times New Roman" w:hAnsi="Times New Roman" w:cs="Times New Roman"/>
              </w:rPr>
              <w:t xml:space="preserve"> Материалов по </w:t>
            </w:r>
            <w:r w:rsidRPr="000A39FB">
              <w:rPr>
                <w:rFonts w:ascii="Times New Roman" w:hAnsi="Times New Roman" w:cs="Times New Roman"/>
              </w:rPr>
              <w:t>обоснованию РНГП</w:t>
            </w:r>
          </w:p>
        </w:tc>
      </w:tr>
      <w:tr w:rsidR="00550D36" w:rsidRPr="007C2B43">
        <w:tc>
          <w:tcPr>
            <w:tcW w:w="544" w:type="dxa"/>
          </w:tcPr>
          <w:p w:rsidR="00550D36" w:rsidRPr="007C2B43" w:rsidRDefault="00550D36">
            <w:pPr>
              <w:pStyle w:val="ConsPlusNormal"/>
              <w:outlineLvl w:val="3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8508" w:type="dxa"/>
            <w:gridSpan w:val="3"/>
          </w:tcPr>
          <w:p w:rsidR="00550D36" w:rsidRPr="007C2B43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Объекты местного значения в области инженерной инфраструктуры</w:t>
            </w:r>
          </w:p>
        </w:tc>
      </w:tr>
      <w:tr w:rsidR="00550D36" w:rsidRPr="007C2B43" w:rsidTr="000A39FB">
        <w:tc>
          <w:tcPr>
            <w:tcW w:w="544" w:type="dxa"/>
            <w:vMerge w:val="restart"/>
            <w:tcBorders>
              <w:bottom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lastRenderedPageBreak/>
              <w:t>7.1</w:t>
            </w:r>
          </w:p>
        </w:tc>
        <w:tc>
          <w:tcPr>
            <w:tcW w:w="2896" w:type="dxa"/>
            <w:vMerge w:val="restart"/>
            <w:tcBorders>
              <w:bottom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Объекты газоснабжения</w:t>
            </w: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нормативы потребления сжиженного углеводородного газа на бытовые нужды населения при газоснабжении от резервуарных и групповых баллонных установок, кг/чел. в месяц</w:t>
            </w:r>
          </w:p>
        </w:tc>
        <w:tc>
          <w:tcPr>
            <w:tcW w:w="2968" w:type="dxa"/>
            <w:vMerge w:val="restart"/>
            <w:tcBorders>
              <w:bottom w:val="nil"/>
            </w:tcBorders>
            <w:shd w:val="clear" w:color="auto" w:fill="auto"/>
          </w:tcPr>
          <w:p w:rsidR="00550D36" w:rsidRPr="000A39F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A39FB">
              <w:rPr>
                <w:rFonts w:ascii="Times New Roman" w:hAnsi="Times New Roman" w:cs="Times New Roman"/>
              </w:rPr>
              <w:t xml:space="preserve">Расчетные показатели минимально допустимого уровня обеспеченности объектами местного значения муниципального района в области газоснабжения установлены с учетом </w:t>
            </w:r>
            <w:hyperlink r:id="rId86" w:history="1">
              <w:r w:rsidRPr="000A39FB">
                <w:rPr>
                  <w:rFonts w:ascii="Times New Roman" w:hAnsi="Times New Roman" w:cs="Times New Roman"/>
                </w:rPr>
                <w:t>пункта 1 части 2 статьи 2</w:t>
              </w:r>
            </w:hyperlink>
            <w:r w:rsidRPr="000A39FB">
              <w:rPr>
                <w:rFonts w:ascii="Times New Roman" w:hAnsi="Times New Roman" w:cs="Times New Roman"/>
              </w:rPr>
              <w:t xml:space="preserve">, </w:t>
            </w:r>
            <w:hyperlink r:id="rId87" w:history="1">
              <w:r w:rsidRPr="000A39FB">
                <w:rPr>
                  <w:rFonts w:ascii="Times New Roman" w:hAnsi="Times New Roman" w:cs="Times New Roman"/>
                </w:rPr>
                <w:t>пункта 1 части 2 статьи 3</w:t>
              </w:r>
            </w:hyperlink>
            <w:r w:rsidRPr="000A39FB">
              <w:rPr>
                <w:rFonts w:ascii="Times New Roman" w:hAnsi="Times New Roman" w:cs="Times New Roman"/>
              </w:rPr>
              <w:t xml:space="preserve"> Закона Приморского края от 10.02.2014 </w:t>
            </w:r>
            <w:r w:rsidR="00E665E6" w:rsidRPr="000A39FB">
              <w:rPr>
                <w:rFonts w:ascii="Times New Roman" w:hAnsi="Times New Roman" w:cs="Times New Roman"/>
              </w:rPr>
              <w:t xml:space="preserve">№ </w:t>
            </w:r>
            <w:r w:rsidRPr="000A39FB">
              <w:rPr>
                <w:rFonts w:ascii="Times New Roman" w:hAnsi="Times New Roman" w:cs="Times New Roman"/>
              </w:rPr>
              <w:t xml:space="preserve">356-КЗ, </w:t>
            </w:r>
            <w:hyperlink r:id="rId88" w:history="1">
              <w:r w:rsidRPr="000A39FB">
                <w:rPr>
                  <w:rFonts w:ascii="Times New Roman" w:hAnsi="Times New Roman" w:cs="Times New Roman"/>
                </w:rPr>
                <w:t>пункта 4 части 1 статьи 15</w:t>
              </w:r>
            </w:hyperlink>
            <w:r w:rsidRPr="000A39FB">
              <w:rPr>
                <w:rFonts w:ascii="Times New Roman" w:hAnsi="Times New Roman" w:cs="Times New Roman"/>
              </w:rPr>
              <w:t xml:space="preserve">, </w:t>
            </w:r>
            <w:hyperlink r:id="rId89" w:history="1">
              <w:r w:rsidRPr="000A39FB">
                <w:rPr>
                  <w:rFonts w:ascii="Times New Roman" w:hAnsi="Times New Roman" w:cs="Times New Roman"/>
                </w:rPr>
                <w:t>пункта 4 части 1</w:t>
              </w:r>
            </w:hyperlink>
            <w:r w:rsidRPr="000A39FB">
              <w:rPr>
                <w:rFonts w:ascii="Times New Roman" w:hAnsi="Times New Roman" w:cs="Times New Roman"/>
              </w:rPr>
              <w:t xml:space="preserve">, </w:t>
            </w:r>
            <w:hyperlink r:id="rId90" w:history="1">
              <w:r w:rsidRPr="000A39FB">
                <w:rPr>
                  <w:rFonts w:ascii="Times New Roman" w:hAnsi="Times New Roman" w:cs="Times New Roman"/>
                </w:rPr>
                <w:t>частей 3</w:t>
              </w:r>
            </w:hyperlink>
            <w:r w:rsidRPr="000A39FB">
              <w:rPr>
                <w:rFonts w:ascii="Times New Roman" w:hAnsi="Times New Roman" w:cs="Times New Roman"/>
              </w:rPr>
              <w:t xml:space="preserve">, </w:t>
            </w:r>
            <w:hyperlink r:id="rId91" w:history="1">
              <w:r w:rsidRPr="000A39FB">
                <w:rPr>
                  <w:rFonts w:ascii="Times New Roman" w:hAnsi="Times New Roman" w:cs="Times New Roman"/>
                </w:rPr>
                <w:t>4 статьи 14</w:t>
              </w:r>
            </w:hyperlink>
            <w:r w:rsidRPr="000A39FB">
              <w:rPr>
                <w:rFonts w:ascii="Times New Roman" w:hAnsi="Times New Roman" w:cs="Times New Roman"/>
              </w:rPr>
              <w:t xml:space="preserve"> Федерального закона от 06.10.2003 </w:t>
            </w:r>
            <w:r w:rsidR="00E665E6" w:rsidRPr="000A39FB">
              <w:rPr>
                <w:rFonts w:ascii="Times New Roman" w:hAnsi="Times New Roman" w:cs="Times New Roman"/>
              </w:rPr>
              <w:t>№</w:t>
            </w:r>
            <w:r w:rsidRPr="000A39FB">
              <w:rPr>
                <w:rFonts w:ascii="Times New Roman" w:hAnsi="Times New Roman" w:cs="Times New Roman"/>
              </w:rPr>
              <w:t xml:space="preserve"> 131-ФЗ.</w:t>
            </w:r>
          </w:p>
          <w:p w:rsidR="00550D36" w:rsidRPr="000A39F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A39FB">
              <w:rPr>
                <w:rFonts w:ascii="Times New Roman" w:hAnsi="Times New Roman" w:cs="Times New Roman"/>
              </w:rPr>
              <w:t xml:space="preserve">Значения приняты в соответствии с </w:t>
            </w:r>
            <w:hyperlink r:id="rId92" w:history="1">
              <w:r w:rsidRPr="000A39FB">
                <w:rPr>
                  <w:rFonts w:ascii="Times New Roman" w:hAnsi="Times New Roman" w:cs="Times New Roman"/>
                </w:rPr>
                <w:t>Нормативами</w:t>
              </w:r>
            </w:hyperlink>
            <w:r w:rsidRPr="000A39FB">
              <w:rPr>
                <w:rFonts w:ascii="Times New Roman" w:hAnsi="Times New Roman" w:cs="Times New Roman"/>
              </w:rPr>
              <w:t xml:space="preserve"> потребления сжиженного углеводородного газа населением при отсутствии приборов учета газа в Приморском крае, утвержденными постановлением Администрации Приморского края от 28.06.2010 </w:t>
            </w:r>
            <w:r w:rsidR="00E665E6" w:rsidRPr="000A39FB">
              <w:rPr>
                <w:rFonts w:ascii="Times New Roman" w:hAnsi="Times New Roman" w:cs="Times New Roman"/>
              </w:rPr>
              <w:t>№</w:t>
            </w:r>
            <w:r w:rsidRPr="000A39FB">
              <w:rPr>
                <w:rFonts w:ascii="Times New Roman" w:hAnsi="Times New Roman" w:cs="Times New Roman"/>
              </w:rPr>
              <w:t xml:space="preserve"> 227-па, в соответствии с пунктом 3.12 СП 42-101-2003 </w:t>
            </w:r>
            <w:r w:rsidR="00E665E6" w:rsidRPr="000A39FB">
              <w:rPr>
                <w:rFonts w:ascii="Times New Roman" w:hAnsi="Times New Roman" w:cs="Times New Roman"/>
              </w:rPr>
              <w:t>«</w:t>
            </w:r>
            <w:r w:rsidRPr="000A39FB">
              <w:rPr>
                <w:rFonts w:ascii="Times New Roman" w:hAnsi="Times New Roman" w:cs="Times New Roman"/>
              </w:rPr>
              <w:t>Общие положения по проектированию и строительству газораспределительных систем из металлических</w:t>
            </w:r>
          </w:p>
        </w:tc>
      </w:tr>
      <w:tr w:rsidR="00550D36" w:rsidRPr="007C2B43" w:rsidTr="000A39FB">
        <w:tc>
          <w:tcPr>
            <w:tcW w:w="544" w:type="dxa"/>
            <w:vMerge/>
            <w:tcBorders>
              <w:bottom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  <w:tcBorders>
              <w:bottom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нормативы потребления сжиженного углеводородного газа, кг/кв. м в месяц</w:t>
            </w:r>
          </w:p>
        </w:tc>
        <w:tc>
          <w:tcPr>
            <w:tcW w:w="2968" w:type="dxa"/>
            <w:vMerge/>
            <w:tcBorders>
              <w:bottom w:val="nil"/>
            </w:tcBorders>
            <w:shd w:val="clear" w:color="auto" w:fill="auto"/>
          </w:tcPr>
          <w:p w:rsidR="00550D36" w:rsidRPr="000A39FB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</w:tr>
      <w:tr w:rsidR="00550D36" w:rsidRPr="007C2B43" w:rsidTr="000A39FB">
        <w:tblPrEx>
          <w:tblBorders>
            <w:insideH w:val="nil"/>
          </w:tblBorders>
        </w:tblPrEx>
        <w:tc>
          <w:tcPr>
            <w:tcW w:w="544" w:type="dxa"/>
            <w:vMerge/>
            <w:tcBorders>
              <w:bottom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  <w:tcBorders>
              <w:bottom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укрупненные показатели потребления природного газа, куб. м/год на 1 человека</w:t>
            </w:r>
          </w:p>
        </w:tc>
        <w:tc>
          <w:tcPr>
            <w:tcW w:w="2968" w:type="dxa"/>
            <w:vMerge/>
            <w:tcBorders>
              <w:bottom w:val="nil"/>
            </w:tcBorders>
            <w:shd w:val="clear" w:color="auto" w:fill="auto"/>
          </w:tcPr>
          <w:p w:rsidR="00550D36" w:rsidRPr="000A39FB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</w:tr>
      <w:tr w:rsidR="00550D36" w:rsidRPr="007C2B43" w:rsidTr="000A39FB">
        <w:tblPrEx>
          <w:tblBorders>
            <w:insideH w:val="nil"/>
          </w:tblBorders>
        </w:tblPrEx>
        <w:tc>
          <w:tcPr>
            <w:tcW w:w="544" w:type="dxa"/>
            <w:vMerge w:val="restart"/>
            <w:tcBorders>
              <w:top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 w:val="restart"/>
            <w:tcBorders>
              <w:top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размеры земельных участков для размещения ГРС, га</w:t>
            </w:r>
          </w:p>
        </w:tc>
        <w:tc>
          <w:tcPr>
            <w:tcW w:w="2968" w:type="dxa"/>
            <w:vMerge w:val="restart"/>
            <w:tcBorders>
              <w:top w:val="nil"/>
            </w:tcBorders>
            <w:shd w:val="clear" w:color="auto" w:fill="auto"/>
          </w:tcPr>
          <w:p w:rsidR="00550D36" w:rsidRPr="000A39F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A39FB">
              <w:rPr>
                <w:rFonts w:ascii="Times New Roman" w:hAnsi="Times New Roman" w:cs="Times New Roman"/>
              </w:rPr>
              <w:t>и полиэтиленовых труб</w:t>
            </w:r>
            <w:r w:rsidR="00E665E6" w:rsidRPr="000A39FB">
              <w:rPr>
                <w:rFonts w:ascii="Times New Roman" w:hAnsi="Times New Roman" w:cs="Times New Roman"/>
              </w:rPr>
              <w:t>»</w:t>
            </w:r>
            <w:r w:rsidRPr="000A39FB">
              <w:rPr>
                <w:rFonts w:ascii="Times New Roman" w:hAnsi="Times New Roman" w:cs="Times New Roman"/>
              </w:rPr>
              <w:t xml:space="preserve"> СП 42.13330.2016 </w:t>
            </w:r>
            <w:r w:rsidR="00E665E6" w:rsidRPr="000A39FB">
              <w:rPr>
                <w:rFonts w:ascii="Times New Roman" w:hAnsi="Times New Roman" w:cs="Times New Roman"/>
              </w:rPr>
              <w:t>«</w:t>
            </w:r>
            <w:r w:rsidRPr="000A39FB">
              <w:rPr>
                <w:rFonts w:ascii="Times New Roman" w:hAnsi="Times New Roman" w:cs="Times New Roman"/>
              </w:rPr>
              <w:t xml:space="preserve">СНиП 2.07.01-89* </w:t>
            </w:r>
            <w:r w:rsidR="00E665E6" w:rsidRPr="000A39FB">
              <w:rPr>
                <w:rFonts w:ascii="Times New Roman" w:hAnsi="Times New Roman" w:cs="Times New Roman"/>
              </w:rPr>
              <w:t>«</w:t>
            </w:r>
            <w:r w:rsidRPr="000A39FB">
              <w:rPr>
                <w:rFonts w:ascii="Times New Roman" w:hAnsi="Times New Roman" w:cs="Times New Roman"/>
              </w:rPr>
              <w:t>Градостроительство. Планировка и застройка городских и сельских поселений</w:t>
            </w:r>
            <w:r w:rsidR="00E665E6" w:rsidRPr="000A39FB">
              <w:rPr>
                <w:rFonts w:ascii="Times New Roman" w:hAnsi="Times New Roman" w:cs="Times New Roman"/>
              </w:rPr>
              <w:t>»</w:t>
            </w:r>
            <w:r w:rsidRPr="000A39FB">
              <w:rPr>
                <w:rFonts w:ascii="Times New Roman" w:hAnsi="Times New Roman" w:cs="Times New Roman"/>
              </w:rPr>
              <w:t>.</w:t>
            </w:r>
          </w:p>
          <w:p w:rsidR="00550D36" w:rsidRPr="000A39F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A39FB">
              <w:rPr>
                <w:rFonts w:ascii="Times New Roman" w:hAnsi="Times New Roman" w:cs="Times New Roman"/>
              </w:rPr>
              <w:t xml:space="preserve">Значения показателей приняты на уровне предельных значений, установленных </w:t>
            </w:r>
            <w:hyperlink r:id="rId93" w:history="1">
              <w:r w:rsidRPr="000A39FB">
                <w:rPr>
                  <w:rFonts w:ascii="Times New Roman" w:hAnsi="Times New Roman" w:cs="Times New Roman"/>
                </w:rPr>
                <w:t>п. 3.1.7</w:t>
              </w:r>
            </w:hyperlink>
            <w:r w:rsidRPr="000A39FB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 w:rsidTr="000A39FB">
        <w:tc>
          <w:tcPr>
            <w:tcW w:w="544" w:type="dxa"/>
            <w:vMerge/>
            <w:tcBorders>
              <w:top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  <w:tcBorders>
              <w:top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размер земельного участка для размещения пунктов редуцирования газа, кв. м</w:t>
            </w:r>
          </w:p>
        </w:tc>
        <w:tc>
          <w:tcPr>
            <w:tcW w:w="2968" w:type="dxa"/>
            <w:vMerge/>
            <w:tcBorders>
              <w:top w:val="nil"/>
            </w:tcBorders>
            <w:shd w:val="clear" w:color="auto" w:fill="auto"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</w:tr>
      <w:tr w:rsidR="00550D36" w:rsidRPr="007C2B43" w:rsidTr="000A39FB">
        <w:tc>
          <w:tcPr>
            <w:tcW w:w="544" w:type="dxa"/>
            <w:vMerge/>
            <w:tcBorders>
              <w:top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  <w:tcBorders>
              <w:top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размер земельного участка для размещения газонаполнительной станции, га</w:t>
            </w:r>
          </w:p>
        </w:tc>
        <w:tc>
          <w:tcPr>
            <w:tcW w:w="2968" w:type="dxa"/>
            <w:vMerge/>
            <w:tcBorders>
              <w:top w:val="nil"/>
            </w:tcBorders>
            <w:shd w:val="clear" w:color="auto" w:fill="auto"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</w:tr>
      <w:tr w:rsidR="00550D36" w:rsidRPr="007C2B43" w:rsidTr="000A39FB">
        <w:tc>
          <w:tcPr>
            <w:tcW w:w="544" w:type="dxa"/>
            <w:vMerge/>
            <w:tcBorders>
              <w:top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  <w:tcBorders>
              <w:top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размер земельных участков газонаполнительных пунктов и промежуточных складов баллонов не более, га</w:t>
            </w:r>
          </w:p>
        </w:tc>
        <w:tc>
          <w:tcPr>
            <w:tcW w:w="2968" w:type="dxa"/>
            <w:vMerge/>
            <w:tcBorders>
              <w:top w:val="nil"/>
            </w:tcBorders>
            <w:shd w:val="clear" w:color="auto" w:fill="auto"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</w:tr>
      <w:tr w:rsidR="00550D36" w:rsidRPr="007C2B43">
        <w:tc>
          <w:tcPr>
            <w:tcW w:w="544" w:type="dxa"/>
            <w:vMerge w:val="restart"/>
            <w:tcBorders>
              <w:bottom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2896" w:type="dxa"/>
            <w:vMerge w:val="restart"/>
            <w:tcBorders>
              <w:bottom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Объекты электроснабжения</w:t>
            </w: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 xml:space="preserve">укрупненный показатель расхода электроэнергии </w:t>
            </w:r>
            <w:r w:rsidRPr="007C2B43">
              <w:rPr>
                <w:rFonts w:ascii="Times New Roman" w:hAnsi="Times New Roman" w:cs="Times New Roman"/>
              </w:rPr>
              <w:lastRenderedPageBreak/>
              <w:t>коммунально-бытовыми потребителями, удельный расход электроэнергии, кВт ч/чел. в год</w:t>
            </w:r>
          </w:p>
        </w:tc>
        <w:tc>
          <w:tcPr>
            <w:tcW w:w="2968" w:type="dxa"/>
            <w:vMerge w:val="restart"/>
            <w:tcBorders>
              <w:bottom w:val="nil"/>
            </w:tcBorders>
          </w:tcPr>
          <w:p w:rsidR="00550D36" w:rsidRPr="000A39F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A39FB">
              <w:rPr>
                <w:rFonts w:ascii="Times New Roman" w:hAnsi="Times New Roman" w:cs="Times New Roman"/>
              </w:rPr>
              <w:lastRenderedPageBreak/>
              <w:t xml:space="preserve">Расчетные показатели минимально допустимого </w:t>
            </w:r>
            <w:r w:rsidRPr="000A39FB">
              <w:rPr>
                <w:rFonts w:ascii="Times New Roman" w:hAnsi="Times New Roman" w:cs="Times New Roman"/>
              </w:rPr>
              <w:lastRenderedPageBreak/>
              <w:t xml:space="preserve">уровня обеспеченности объектами местного значения муниципального </w:t>
            </w:r>
            <w:r w:rsidR="00E665E6" w:rsidRPr="000A39FB">
              <w:rPr>
                <w:rFonts w:ascii="Times New Roman" w:hAnsi="Times New Roman" w:cs="Times New Roman"/>
              </w:rPr>
              <w:t>округа</w:t>
            </w:r>
            <w:r w:rsidRPr="000A39FB">
              <w:rPr>
                <w:rFonts w:ascii="Times New Roman" w:hAnsi="Times New Roman" w:cs="Times New Roman"/>
              </w:rPr>
              <w:t xml:space="preserve"> в области электроснабжения установлены с учетом </w:t>
            </w:r>
            <w:hyperlink r:id="rId94" w:history="1">
              <w:r w:rsidRPr="000A39FB">
                <w:rPr>
                  <w:rFonts w:ascii="Times New Roman" w:hAnsi="Times New Roman" w:cs="Times New Roman"/>
                </w:rPr>
                <w:t>пункта 1 части 2 статьи 2</w:t>
              </w:r>
            </w:hyperlink>
            <w:r w:rsidRPr="000A39FB">
              <w:rPr>
                <w:rFonts w:ascii="Times New Roman" w:hAnsi="Times New Roman" w:cs="Times New Roman"/>
              </w:rPr>
              <w:t xml:space="preserve">, </w:t>
            </w:r>
            <w:hyperlink r:id="rId95" w:history="1">
              <w:r w:rsidRPr="000A39FB">
                <w:rPr>
                  <w:rFonts w:ascii="Times New Roman" w:hAnsi="Times New Roman" w:cs="Times New Roman"/>
                </w:rPr>
                <w:t>пункта 1 части 2 статьи 3</w:t>
              </w:r>
            </w:hyperlink>
            <w:r w:rsidRPr="000A39FB">
              <w:rPr>
                <w:rFonts w:ascii="Times New Roman" w:hAnsi="Times New Roman" w:cs="Times New Roman"/>
              </w:rPr>
              <w:t xml:space="preserve"> Закона Приморского края от 10.02.2014 </w:t>
            </w:r>
            <w:r w:rsidR="00E665E6" w:rsidRPr="000A39FB">
              <w:rPr>
                <w:rFonts w:ascii="Times New Roman" w:hAnsi="Times New Roman" w:cs="Times New Roman"/>
              </w:rPr>
              <w:t>№</w:t>
            </w:r>
            <w:r w:rsidRPr="000A39FB">
              <w:rPr>
                <w:rFonts w:ascii="Times New Roman" w:hAnsi="Times New Roman" w:cs="Times New Roman"/>
              </w:rPr>
              <w:t xml:space="preserve"> 356-КЗ, </w:t>
            </w:r>
            <w:hyperlink r:id="rId96" w:history="1">
              <w:r w:rsidRPr="000A39FB">
                <w:rPr>
                  <w:rFonts w:ascii="Times New Roman" w:hAnsi="Times New Roman" w:cs="Times New Roman"/>
                </w:rPr>
                <w:t>пункта 4 части 1 статьи 15</w:t>
              </w:r>
            </w:hyperlink>
            <w:r w:rsidRPr="000A39FB">
              <w:rPr>
                <w:rFonts w:ascii="Times New Roman" w:hAnsi="Times New Roman" w:cs="Times New Roman"/>
              </w:rPr>
              <w:t xml:space="preserve">, </w:t>
            </w:r>
            <w:hyperlink r:id="rId97" w:history="1">
              <w:r w:rsidRPr="000A39FB">
                <w:rPr>
                  <w:rFonts w:ascii="Times New Roman" w:hAnsi="Times New Roman" w:cs="Times New Roman"/>
                </w:rPr>
                <w:t>пункта 4 части 1</w:t>
              </w:r>
            </w:hyperlink>
            <w:r w:rsidRPr="000A39FB">
              <w:rPr>
                <w:rFonts w:ascii="Times New Roman" w:hAnsi="Times New Roman" w:cs="Times New Roman"/>
              </w:rPr>
              <w:t xml:space="preserve">, </w:t>
            </w:r>
            <w:hyperlink r:id="rId98" w:history="1">
              <w:r w:rsidRPr="000A39FB">
                <w:rPr>
                  <w:rFonts w:ascii="Times New Roman" w:hAnsi="Times New Roman" w:cs="Times New Roman"/>
                </w:rPr>
                <w:t>частей 3</w:t>
              </w:r>
            </w:hyperlink>
            <w:r w:rsidRPr="000A39FB">
              <w:rPr>
                <w:rFonts w:ascii="Times New Roman" w:hAnsi="Times New Roman" w:cs="Times New Roman"/>
              </w:rPr>
              <w:t xml:space="preserve">, </w:t>
            </w:r>
            <w:hyperlink r:id="rId99" w:history="1">
              <w:r w:rsidRPr="000A39FB">
                <w:rPr>
                  <w:rFonts w:ascii="Times New Roman" w:hAnsi="Times New Roman" w:cs="Times New Roman"/>
                </w:rPr>
                <w:t>4 статьи 14</w:t>
              </w:r>
            </w:hyperlink>
            <w:r w:rsidRPr="000A39FB">
              <w:rPr>
                <w:rFonts w:ascii="Times New Roman" w:hAnsi="Times New Roman" w:cs="Times New Roman"/>
              </w:rPr>
              <w:t xml:space="preserve"> Федерального закона от 06.10.2003 N 131-ФЗ.</w:t>
            </w:r>
          </w:p>
          <w:p w:rsidR="00550D36" w:rsidRPr="000A39F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A39FB">
              <w:rPr>
                <w:rFonts w:ascii="Times New Roman" w:hAnsi="Times New Roman" w:cs="Times New Roman"/>
              </w:rPr>
              <w:t xml:space="preserve">Значение приняты в соответствии с </w:t>
            </w:r>
            <w:hyperlink r:id="rId100" w:history="1">
              <w:r w:rsidRPr="000A39FB">
                <w:rPr>
                  <w:rFonts w:ascii="Times New Roman" w:hAnsi="Times New Roman" w:cs="Times New Roman"/>
                </w:rPr>
                <w:t>таблицей 2.4.4</w:t>
              </w:r>
            </w:hyperlink>
            <w:r w:rsidRPr="000A39FB">
              <w:rPr>
                <w:rFonts w:ascii="Times New Roman" w:hAnsi="Times New Roman" w:cs="Times New Roman"/>
              </w:rPr>
              <w:t xml:space="preserve">. Инструкции по проектированию городских электрических сетей РД 34.20.185-94, утвержденной Министерством топлива и энергетики Российской Федерации 07.07.1994, Российским акционерным обществом энергетики и электрификации </w:t>
            </w:r>
            <w:r w:rsidR="00E665E6" w:rsidRPr="000A39FB">
              <w:rPr>
                <w:rFonts w:ascii="Times New Roman" w:hAnsi="Times New Roman" w:cs="Times New Roman"/>
              </w:rPr>
              <w:t>«</w:t>
            </w:r>
            <w:r w:rsidRPr="000A39FB">
              <w:rPr>
                <w:rFonts w:ascii="Times New Roman" w:hAnsi="Times New Roman" w:cs="Times New Roman"/>
              </w:rPr>
              <w:t>ЕЭС России</w:t>
            </w:r>
            <w:r w:rsidR="00E665E6" w:rsidRPr="000A39FB">
              <w:rPr>
                <w:rFonts w:ascii="Times New Roman" w:hAnsi="Times New Roman" w:cs="Times New Roman"/>
              </w:rPr>
              <w:t>»</w:t>
            </w:r>
            <w:r w:rsidRPr="000A39FB">
              <w:rPr>
                <w:rFonts w:ascii="Times New Roman" w:hAnsi="Times New Roman" w:cs="Times New Roman"/>
              </w:rPr>
              <w:t xml:space="preserve"> 31.05.1994; в соответствии с ГОСТ Р 56301 - 2014 </w:t>
            </w:r>
            <w:r w:rsidR="00E665E6" w:rsidRPr="000A39FB">
              <w:rPr>
                <w:rFonts w:ascii="Times New Roman" w:hAnsi="Times New Roman" w:cs="Times New Roman"/>
              </w:rPr>
              <w:t>«</w:t>
            </w:r>
            <w:r w:rsidRPr="000A39FB">
              <w:rPr>
                <w:rFonts w:ascii="Times New Roman" w:hAnsi="Times New Roman" w:cs="Times New Roman"/>
              </w:rPr>
              <w:t>Индустриальные парки. Требования</w:t>
            </w:r>
            <w:r w:rsidR="00E665E6" w:rsidRPr="000A39FB">
              <w:rPr>
                <w:rFonts w:ascii="Times New Roman" w:hAnsi="Times New Roman" w:cs="Times New Roman"/>
              </w:rPr>
              <w:t>»</w:t>
            </w:r>
            <w:r w:rsidRPr="000A39FB">
              <w:rPr>
                <w:rFonts w:ascii="Times New Roman" w:hAnsi="Times New Roman" w:cs="Times New Roman"/>
              </w:rPr>
              <w:t>; в</w:t>
            </w:r>
          </w:p>
        </w:tc>
      </w:tr>
      <w:tr w:rsidR="00550D36" w:rsidRPr="007C2B43">
        <w:tc>
          <w:tcPr>
            <w:tcW w:w="544" w:type="dxa"/>
            <w:vMerge/>
            <w:tcBorders>
              <w:bottom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  <w:tcBorders>
              <w:bottom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годовое число часов использования максимума электрической нагрузки, ч</w:t>
            </w:r>
          </w:p>
        </w:tc>
        <w:tc>
          <w:tcPr>
            <w:tcW w:w="2968" w:type="dxa"/>
            <w:vMerge/>
            <w:tcBorders>
              <w:bottom w:val="nil"/>
            </w:tcBorders>
          </w:tcPr>
          <w:p w:rsidR="00550D36" w:rsidRPr="000A39FB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</w:tr>
      <w:tr w:rsidR="00550D36" w:rsidRPr="007C2B43">
        <w:tc>
          <w:tcPr>
            <w:tcW w:w="544" w:type="dxa"/>
            <w:vMerge/>
            <w:tcBorders>
              <w:bottom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  <w:tcBorders>
              <w:bottom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укрупненные показатели удельной расчетной коммунально-бытовой нагрузки, кВт/чел.</w:t>
            </w:r>
          </w:p>
        </w:tc>
        <w:tc>
          <w:tcPr>
            <w:tcW w:w="2968" w:type="dxa"/>
            <w:vMerge/>
            <w:tcBorders>
              <w:bottom w:val="nil"/>
            </w:tcBorders>
          </w:tcPr>
          <w:p w:rsidR="00550D36" w:rsidRPr="000A39FB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</w:tr>
      <w:tr w:rsidR="00550D36" w:rsidRPr="007C2B43">
        <w:tblPrEx>
          <w:tblBorders>
            <w:insideH w:val="nil"/>
          </w:tblBorders>
        </w:tblPrEx>
        <w:tc>
          <w:tcPr>
            <w:tcW w:w="544" w:type="dxa"/>
            <w:vMerge/>
            <w:tcBorders>
              <w:bottom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  <w:tcBorders>
              <w:bottom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удельные расчетные электрические нагрузки жилых зданий, Вт/кв. м</w:t>
            </w:r>
          </w:p>
        </w:tc>
        <w:tc>
          <w:tcPr>
            <w:tcW w:w="2968" w:type="dxa"/>
            <w:vMerge/>
            <w:tcBorders>
              <w:bottom w:val="nil"/>
            </w:tcBorders>
          </w:tcPr>
          <w:p w:rsidR="00550D36" w:rsidRPr="000A39FB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</w:tr>
      <w:tr w:rsidR="00550D36" w:rsidRPr="007C2B43">
        <w:tblPrEx>
          <w:tblBorders>
            <w:insideH w:val="nil"/>
          </w:tblBorders>
        </w:tblPrEx>
        <w:tc>
          <w:tcPr>
            <w:tcW w:w="544" w:type="dxa"/>
            <w:vMerge w:val="restart"/>
            <w:tcBorders>
              <w:top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 w:val="restart"/>
            <w:tcBorders>
              <w:top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мощность электрической нагрузки индустриального парка, МВт</w:t>
            </w:r>
          </w:p>
        </w:tc>
        <w:tc>
          <w:tcPr>
            <w:tcW w:w="2968" w:type="dxa"/>
            <w:vMerge w:val="restart"/>
            <w:tcBorders>
              <w:top w:val="nil"/>
            </w:tcBorders>
          </w:tcPr>
          <w:p w:rsidR="00550D36" w:rsidRPr="000A39F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A39FB">
              <w:rPr>
                <w:rFonts w:ascii="Times New Roman" w:hAnsi="Times New Roman" w:cs="Times New Roman"/>
              </w:rPr>
              <w:t xml:space="preserve">соответствии с </w:t>
            </w:r>
            <w:hyperlink r:id="rId101" w:history="1">
              <w:r w:rsidRPr="000A39FB">
                <w:rPr>
                  <w:rFonts w:ascii="Times New Roman" w:hAnsi="Times New Roman" w:cs="Times New Roman"/>
                </w:rPr>
                <w:t>разделом 3</w:t>
              </w:r>
            </w:hyperlink>
            <w:r w:rsidRPr="000A39FB">
              <w:rPr>
                <w:rFonts w:ascii="Times New Roman" w:hAnsi="Times New Roman" w:cs="Times New Roman"/>
              </w:rPr>
              <w:t xml:space="preserve"> Норм отвода земель для электрических сетей напряжением 0,38 - 750 </w:t>
            </w:r>
            <w:proofErr w:type="spellStart"/>
            <w:r w:rsidRPr="000A39FB">
              <w:rPr>
                <w:rFonts w:ascii="Times New Roman" w:hAnsi="Times New Roman" w:cs="Times New Roman"/>
              </w:rPr>
              <w:t>кВ</w:t>
            </w:r>
            <w:proofErr w:type="spellEnd"/>
            <w:r w:rsidRPr="000A39FB">
              <w:rPr>
                <w:rFonts w:ascii="Times New Roman" w:hAnsi="Times New Roman" w:cs="Times New Roman"/>
              </w:rPr>
              <w:t xml:space="preserve"> </w:t>
            </w:r>
            <w:r w:rsidR="00E665E6" w:rsidRPr="000A39FB">
              <w:rPr>
                <w:rFonts w:ascii="Times New Roman" w:hAnsi="Times New Roman" w:cs="Times New Roman"/>
              </w:rPr>
              <w:t>№ </w:t>
            </w:r>
            <w:r w:rsidRPr="000A39FB">
              <w:rPr>
                <w:rFonts w:ascii="Times New Roman" w:hAnsi="Times New Roman" w:cs="Times New Roman"/>
              </w:rPr>
              <w:t>14278ТМ-Т1, утвержденных Министерством топлива и энергетики Российской Федерации 20.05.1994.</w:t>
            </w:r>
          </w:p>
          <w:p w:rsidR="00550D36" w:rsidRPr="000A39F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A39FB">
              <w:rPr>
                <w:rFonts w:ascii="Times New Roman" w:hAnsi="Times New Roman" w:cs="Times New Roman"/>
              </w:rPr>
              <w:t xml:space="preserve">Значения показателей приняты на уровне предельных значений, установленных </w:t>
            </w:r>
            <w:hyperlink r:id="rId102" w:history="1">
              <w:r w:rsidRPr="000A39FB">
                <w:rPr>
                  <w:rFonts w:ascii="Times New Roman" w:hAnsi="Times New Roman" w:cs="Times New Roman"/>
                </w:rPr>
                <w:t>п. 3.1.7</w:t>
              </w:r>
            </w:hyperlink>
            <w:r w:rsidRPr="000A39FB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0A39FB">
        <w:tc>
          <w:tcPr>
            <w:tcW w:w="544" w:type="dxa"/>
            <w:vMerge/>
            <w:tcBorders>
              <w:top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  <w:tcBorders>
              <w:top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размер земельного участка, отводимого под размещение объектов электроснабжения, кв. м</w:t>
            </w:r>
          </w:p>
        </w:tc>
        <w:tc>
          <w:tcPr>
            <w:tcW w:w="2968" w:type="dxa"/>
            <w:vMerge/>
            <w:tcBorders>
              <w:top w:val="nil"/>
            </w:tcBorders>
          </w:tcPr>
          <w:p w:rsidR="00550D36" w:rsidRPr="000A39FB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</w:tr>
      <w:tr w:rsidR="00550D36" w:rsidRPr="000A39FB">
        <w:tc>
          <w:tcPr>
            <w:tcW w:w="544" w:type="dxa"/>
            <w:vMerge w:val="restart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7.3</w:t>
            </w:r>
          </w:p>
        </w:tc>
        <w:tc>
          <w:tcPr>
            <w:tcW w:w="2896" w:type="dxa"/>
            <w:vMerge w:val="restart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Объекты теплоснабжения</w:t>
            </w: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удельные расходы тепла на отопление жилых зданий, ккал/ч на 1 кв. м общей площади здания по этажности</w:t>
            </w:r>
          </w:p>
        </w:tc>
        <w:tc>
          <w:tcPr>
            <w:tcW w:w="2968" w:type="dxa"/>
            <w:vMerge w:val="restart"/>
          </w:tcPr>
          <w:p w:rsidR="00550D36" w:rsidRPr="000A39F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A39FB">
              <w:rPr>
                <w:rFonts w:ascii="Times New Roman" w:hAnsi="Times New Roman" w:cs="Times New Roman"/>
              </w:rPr>
              <w:t xml:space="preserve">Расчетные показатели минимально допустимого уровня обеспеченности объектами теплоснабжения местного значения муниципального района установлены с учетом </w:t>
            </w:r>
            <w:hyperlink r:id="rId103" w:history="1">
              <w:r w:rsidRPr="000A39FB">
                <w:rPr>
                  <w:rFonts w:ascii="Times New Roman" w:hAnsi="Times New Roman" w:cs="Times New Roman"/>
                </w:rPr>
                <w:t>пункта 1 части 2 статьи 3</w:t>
              </w:r>
            </w:hyperlink>
            <w:r w:rsidRPr="000A39FB">
              <w:rPr>
                <w:rFonts w:ascii="Times New Roman" w:hAnsi="Times New Roman" w:cs="Times New Roman"/>
              </w:rPr>
              <w:t xml:space="preserve"> Закона Приморского края от 10.02.2014 </w:t>
            </w:r>
            <w:r w:rsidR="00E665E6" w:rsidRPr="000A39FB">
              <w:rPr>
                <w:rFonts w:ascii="Times New Roman" w:hAnsi="Times New Roman" w:cs="Times New Roman"/>
              </w:rPr>
              <w:t>№</w:t>
            </w:r>
            <w:r w:rsidRPr="000A39FB">
              <w:rPr>
                <w:rFonts w:ascii="Times New Roman" w:hAnsi="Times New Roman" w:cs="Times New Roman"/>
              </w:rPr>
              <w:t xml:space="preserve"> 356-КЗ, </w:t>
            </w:r>
            <w:hyperlink r:id="rId104" w:history="1">
              <w:r w:rsidRPr="000A39FB">
                <w:rPr>
                  <w:rFonts w:ascii="Times New Roman" w:hAnsi="Times New Roman" w:cs="Times New Roman"/>
                </w:rPr>
                <w:t>пункта 4 части 1 статьи 15</w:t>
              </w:r>
            </w:hyperlink>
            <w:r w:rsidRPr="000A39FB">
              <w:rPr>
                <w:rFonts w:ascii="Times New Roman" w:hAnsi="Times New Roman" w:cs="Times New Roman"/>
              </w:rPr>
              <w:t xml:space="preserve">, </w:t>
            </w:r>
            <w:hyperlink r:id="rId105" w:history="1">
              <w:r w:rsidRPr="000A39FB">
                <w:rPr>
                  <w:rFonts w:ascii="Times New Roman" w:hAnsi="Times New Roman" w:cs="Times New Roman"/>
                </w:rPr>
                <w:t xml:space="preserve">пункта 4 </w:t>
              </w:r>
              <w:r w:rsidRPr="000A39FB">
                <w:rPr>
                  <w:rFonts w:ascii="Times New Roman" w:hAnsi="Times New Roman" w:cs="Times New Roman"/>
                </w:rPr>
                <w:lastRenderedPageBreak/>
                <w:t>части 1</w:t>
              </w:r>
            </w:hyperlink>
            <w:r w:rsidRPr="000A39FB">
              <w:rPr>
                <w:rFonts w:ascii="Times New Roman" w:hAnsi="Times New Roman" w:cs="Times New Roman"/>
              </w:rPr>
              <w:t xml:space="preserve">, </w:t>
            </w:r>
            <w:hyperlink r:id="rId106" w:history="1">
              <w:r w:rsidRPr="000A39FB">
                <w:rPr>
                  <w:rFonts w:ascii="Times New Roman" w:hAnsi="Times New Roman" w:cs="Times New Roman"/>
                </w:rPr>
                <w:t>частей 3</w:t>
              </w:r>
            </w:hyperlink>
            <w:r w:rsidRPr="000A39FB">
              <w:rPr>
                <w:rFonts w:ascii="Times New Roman" w:hAnsi="Times New Roman" w:cs="Times New Roman"/>
              </w:rPr>
              <w:t xml:space="preserve">, </w:t>
            </w:r>
            <w:hyperlink r:id="rId107" w:history="1">
              <w:r w:rsidRPr="000A39FB">
                <w:rPr>
                  <w:rFonts w:ascii="Times New Roman" w:hAnsi="Times New Roman" w:cs="Times New Roman"/>
                </w:rPr>
                <w:t>4 статьи 14</w:t>
              </w:r>
            </w:hyperlink>
            <w:r w:rsidRPr="000A39FB">
              <w:rPr>
                <w:rFonts w:ascii="Times New Roman" w:hAnsi="Times New Roman" w:cs="Times New Roman"/>
              </w:rPr>
              <w:t xml:space="preserve"> Федерального закона от 06.10.2003 </w:t>
            </w:r>
            <w:r w:rsidR="00E665E6" w:rsidRPr="000A39FB">
              <w:rPr>
                <w:rFonts w:ascii="Times New Roman" w:hAnsi="Times New Roman" w:cs="Times New Roman"/>
              </w:rPr>
              <w:t>№</w:t>
            </w:r>
            <w:r w:rsidRPr="000A39FB">
              <w:rPr>
                <w:rFonts w:ascii="Times New Roman" w:hAnsi="Times New Roman" w:cs="Times New Roman"/>
              </w:rPr>
              <w:t xml:space="preserve"> 131-ФЗ для объектов теплоснабжения населения в границах сельских поселений.</w:t>
            </w:r>
          </w:p>
          <w:p w:rsidR="00550D36" w:rsidRPr="000A39F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A39FB">
              <w:rPr>
                <w:rFonts w:ascii="Times New Roman" w:hAnsi="Times New Roman" w:cs="Times New Roman"/>
              </w:rPr>
              <w:t xml:space="preserve">Значения показателей приняты на уровне предельных значений, установленных </w:t>
            </w:r>
            <w:hyperlink r:id="rId108" w:history="1">
              <w:r w:rsidRPr="000A39FB">
                <w:rPr>
                  <w:rFonts w:ascii="Times New Roman" w:hAnsi="Times New Roman" w:cs="Times New Roman"/>
                </w:rPr>
                <w:t>п. 3.1.7</w:t>
              </w:r>
            </w:hyperlink>
            <w:r w:rsidRPr="000A39FB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удельные расходы тепла на отопление административных и общественных зданий, ккал/ч на 1 кв. м общей площади здания</w:t>
            </w:r>
          </w:p>
        </w:tc>
        <w:tc>
          <w:tcPr>
            <w:tcW w:w="2968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</w:tr>
      <w:tr w:rsidR="00550D36" w:rsidRPr="007C2B43">
        <w:tc>
          <w:tcPr>
            <w:tcW w:w="544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размеры земельных участков для отдельно стоящих отопительных котельных, га</w:t>
            </w:r>
          </w:p>
        </w:tc>
        <w:tc>
          <w:tcPr>
            <w:tcW w:w="2968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</w:tr>
      <w:tr w:rsidR="00550D36" w:rsidRPr="007C2B43">
        <w:tc>
          <w:tcPr>
            <w:tcW w:w="544" w:type="dxa"/>
            <w:vMerge w:val="restart"/>
            <w:tcBorders>
              <w:bottom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7.4</w:t>
            </w:r>
          </w:p>
        </w:tc>
        <w:tc>
          <w:tcPr>
            <w:tcW w:w="2896" w:type="dxa"/>
            <w:vMerge w:val="restart"/>
            <w:tcBorders>
              <w:bottom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Объекты водоснабжения и водоотведения</w:t>
            </w: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показатель удельного водопотребления, л/</w:t>
            </w:r>
            <w:proofErr w:type="spellStart"/>
            <w:r w:rsidRPr="007C2B43">
              <w:rPr>
                <w:rFonts w:ascii="Times New Roman" w:hAnsi="Times New Roman" w:cs="Times New Roman"/>
              </w:rPr>
              <w:t>сут</w:t>
            </w:r>
            <w:proofErr w:type="spellEnd"/>
            <w:r w:rsidRPr="007C2B43">
              <w:rPr>
                <w:rFonts w:ascii="Times New Roman" w:hAnsi="Times New Roman" w:cs="Times New Roman"/>
              </w:rPr>
              <w:t>. на человека</w:t>
            </w:r>
          </w:p>
        </w:tc>
        <w:tc>
          <w:tcPr>
            <w:tcW w:w="2968" w:type="dxa"/>
            <w:vMerge w:val="restart"/>
            <w:tcBorders>
              <w:bottom w:val="nil"/>
            </w:tcBorders>
          </w:tcPr>
          <w:p w:rsidR="00550D36" w:rsidRPr="000A39F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A39FB">
              <w:rPr>
                <w:rFonts w:ascii="Times New Roman" w:hAnsi="Times New Roman" w:cs="Times New Roman"/>
              </w:rPr>
              <w:t xml:space="preserve">Расчетные показатели минимально допустимого уровня обеспеченности объектами водоснабжения и водоотведения местного значения муниципального </w:t>
            </w:r>
            <w:r w:rsidR="00E665E6" w:rsidRPr="000A39FB">
              <w:rPr>
                <w:rFonts w:ascii="Times New Roman" w:hAnsi="Times New Roman" w:cs="Times New Roman"/>
              </w:rPr>
              <w:t>округа</w:t>
            </w:r>
            <w:r w:rsidRPr="000A39FB">
              <w:rPr>
                <w:rFonts w:ascii="Times New Roman" w:hAnsi="Times New Roman" w:cs="Times New Roman"/>
              </w:rPr>
              <w:t xml:space="preserve"> установлены с учетом </w:t>
            </w:r>
            <w:hyperlink r:id="rId109" w:history="1">
              <w:r w:rsidRPr="000A39FB">
                <w:rPr>
                  <w:rFonts w:ascii="Times New Roman" w:hAnsi="Times New Roman" w:cs="Times New Roman"/>
                </w:rPr>
                <w:t>пункта 1 части 2 статьи 3</w:t>
              </w:r>
            </w:hyperlink>
            <w:r w:rsidRPr="000A39FB">
              <w:rPr>
                <w:rFonts w:ascii="Times New Roman" w:hAnsi="Times New Roman" w:cs="Times New Roman"/>
              </w:rPr>
              <w:t xml:space="preserve"> Закона Приморского края от 10.02.2014 </w:t>
            </w:r>
            <w:r w:rsidR="00E665E6" w:rsidRPr="000A39FB">
              <w:rPr>
                <w:rFonts w:ascii="Times New Roman" w:hAnsi="Times New Roman" w:cs="Times New Roman"/>
              </w:rPr>
              <w:t xml:space="preserve">№ </w:t>
            </w:r>
            <w:r w:rsidRPr="000A39FB">
              <w:rPr>
                <w:rFonts w:ascii="Times New Roman" w:hAnsi="Times New Roman" w:cs="Times New Roman"/>
              </w:rPr>
              <w:t xml:space="preserve">356-КЗ, </w:t>
            </w:r>
            <w:hyperlink r:id="rId110" w:history="1">
              <w:r w:rsidRPr="000A39FB">
                <w:rPr>
                  <w:rFonts w:ascii="Times New Roman" w:hAnsi="Times New Roman" w:cs="Times New Roman"/>
                </w:rPr>
                <w:t>пункта 4 части 1 статьи 15</w:t>
              </w:r>
            </w:hyperlink>
            <w:r w:rsidRPr="000A39FB">
              <w:rPr>
                <w:rFonts w:ascii="Times New Roman" w:hAnsi="Times New Roman" w:cs="Times New Roman"/>
              </w:rPr>
              <w:t xml:space="preserve">, </w:t>
            </w:r>
            <w:hyperlink r:id="rId111" w:history="1">
              <w:r w:rsidRPr="000A39FB">
                <w:rPr>
                  <w:rFonts w:ascii="Times New Roman" w:hAnsi="Times New Roman" w:cs="Times New Roman"/>
                </w:rPr>
                <w:t>пункта 4 части 1</w:t>
              </w:r>
            </w:hyperlink>
            <w:r w:rsidRPr="000A39FB">
              <w:rPr>
                <w:rFonts w:ascii="Times New Roman" w:hAnsi="Times New Roman" w:cs="Times New Roman"/>
              </w:rPr>
              <w:t xml:space="preserve">, </w:t>
            </w:r>
            <w:hyperlink r:id="rId112" w:history="1">
              <w:r w:rsidRPr="000A39FB">
                <w:rPr>
                  <w:rFonts w:ascii="Times New Roman" w:hAnsi="Times New Roman" w:cs="Times New Roman"/>
                </w:rPr>
                <w:t>частей 3</w:t>
              </w:r>
            </w:hyperlink>
            <w:r w:rsidRPr="000A39FB">
              <w:rPr>
                <w:rFonts w:ascii="Times New Roman" w:hAnsi="Times New Roman" w:cs="Times New Roman"/>
              </w:rPr>
              <w:t xml:space="preserve">, </w:t>
            </w:r>
            <w:hyperlink r:id="rId113" w:history="1">
              <w:r w:rsidRPr="000A39FB">
                <w:rPr>
                  <w:rFonts w:ascii="Times New Roman" w:hAnsi="Times New Roman" w:cs="Times New Roman"/>
                </w:rPr>
                <w:t>4 статьи 14</w:t>
              </w:r>
            </w:hyperlink>
            <w:r w:rsidRPr="000A39FB">
              <w:rPr>
                <w:rFonts w:ascii="Times New Roman" w:hAnsi="Times New Roman" w:cs="Times New Roman"/>
              </w:rPr>
              <w:t xml:space="preserve"> Федерального закона от 06.10.2003 </w:t>
            </w:r>
            <w:r w:rsidR="00E665E6" w:rsidRPr="000A39FB">
              <w:rPr>
                <w:rFonts w:ascii="Times New Roman" w:hAnsi="Times New Roman" w:cs="Times New Roman"/>
              </w:rPr>
              <w:t>№</w:t>
            </w:r>
            <w:r w:rsidRPr="000A39FB">
              <w:rPr>
                <w:rFonts w:ascii="Times New Roman" w:hAnsi="Times New Roman" w:cs="Times New Roman"/>
              </w:rPr>
              <w:t xml:space="preserve"> 131-ФЗ для объектов водоснабжения населения и объектов водоотведения в границах сельских поселений.</w:t>
            </w:r>
          </w:p>
          <w:p w:rsidR="00550D36" w:rsidRPr="000A39F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A39FB">
              <w:rPr>
                <w:rFonts w:ascii="Times New Roman" w:hAnsi="Times New Roman" w:cs="Times New Roman"/>
              </w:rPr>
              <w:t>Расчетный показатель минимально допустимого уровня обеспеченности населения услугами водоснабжения и водоотведения - показатель удельного водопотребления, (куб. м. в месяц на 1</w:t>
            </w:r>
          </w:p>
        </w:tc>
      </w:tr>
      <w:tr w:rsidR="00550D36" w:rsidRPr="007C2B43">
        <w:tc>
          <w:tcPr>
            <w:tcW w:w="544" w:type="dxa"/>
            <w:vMerge/>
            <w:tcBorders>
              <w:bottom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  <w:tcBorders>
              <w:bottom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размер земельного участка для размещения станций очистки воды, га</w:t>
            </w:r>
          </w:p>
        </w:tc>
        <w:tc>
          <w:tcPr>
            <w:tcW w:w="2968" w:type="dxa"/>
            <w:vMerge/>
            <w:tcBorders>
              <w:bottom w:val="nil"/>
            </w:tcBorders>
          </w:tcPr>
          <w:p w:rsidR="00550D36" w:rsidRPr="000A39FB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</w:tr>
      <w:tr w:rsidR="00550D36" w:rsidRPr="007C2B43">
        <w:tc>
          <w:tcPr>
            <w:tcW w:w="544" w:type="dxa"/>
            <w:vMerge/>
            <w:tcBorders>
              <w:bottom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  <w:tcBorders>
              <w:bottom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показатель удельного водоотведения, л/</w:t>
            </w:r>
            <w:proofErr w:type="spellStart"/>
            <w:r w:rsidRPr="007C2B43">
              <w:rPr>
                <w:rFonts w:ascii="Times New Roman" w:hAnsi="Times New Roman" w:cs="Times New Roman"/>
              </w:rPr>
              <w:t>сут</w:t>
            </w:r>
            <w:proofErr w:type="spellEnd"/>
            <w:r w:rsidRPr="007C2B43">
              <w:rPr>
                <w:rFonts w:ascii="Times New Roman" w:hAnsi="Times New Roman" w:cs="Times New Roman"/>
              </w:rPr>
              <w:t>. на человека</w:t>
            </w:r>
          </w:p>
        </w:tc>
        <w:tc>
          <w:tcPr>
            <w:tcW w:w="2968" w:type="dxa"/>
            <w:vMerge/>
            <w:tcBorders>
              <w:bottom w:val="nil"/>
            </w:tcBorders>
          </w:tcPr>
          <w:p w:rsidR="00550D36" w:rsidRPr="000A39FB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</w:tr>
      <w:tr w:rsidR="00550D36" w:rsidRPr="007C2B43">
        <w:tblPrEx>
          <w:tblBorders>
            <w:insideH w:val="nil"/>
          </w:tblBorders>
        </w:tblPrEx>
        <w:tc>
          <w:tcPr>
            <w:tcW w:w="544" w:type="dxa"/>
            <w:vMerge/>
            <w:tcBorders>
              <w:bottom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  <w:tcBorders>
              <w:bottom w:val="nil"/>
            </w:tcBorders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bottom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размеры земельного участка для размещения канализационных очистных сооружений, га</w:t>
            </w:r>
          </w:p>
        </w:tc>
        <w:tc>
          <w:tcPr>
            <w:tcW w:w="2968" w:type="dxa"/>
            <w:vMerge/>
            <w:tcBorders>
              <w:bottom w:val="nil"/>
            </w:tcBorders>
          </w:tcPr>
          <w:p w:rsidR="00550D36" w:rsidRPr="000A39FB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</w:tr>
      <w:tr w:rsidR="00550D36" w:rsidRPr="007C2B43">
        <w:tblPrEx>
          <w:tblBorders>
            <w:insideH w:val="nil"/>
          </w:tblBorders>
        </w:tblPrEx>
        <w:tc>
          <w:tcPr>
            <w:tcW w:w="544" w:type="dxa"/>
            <w:tcBorders>
              <w:top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tcBorders>
              <w:top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nil"/>
            </w:tcBorders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68" w:type="dxa"/>
            <w:tcBorders>
              <w:top w:val="nil"/>
            </w:tcBorders>
          </w:tcPr>
          <w:p w:rsidR="00550D36" w:rsidRPr="000A39F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A39FB">
              <w:rPr>
                <w:rFonts w:ascii="Times New Roman" w:hAnsi="Times New Roman" w:cs="Times New Roman"/>
              </w:rPr>
              <w:t>человека) для различных муниципальных районов и городских округов в составе Приморского края, определен в зависимости от типа застройки на основе установления минимальных нормативов водопотребления.</w:t>
            </w:r>
          </w:p>
          <w:p w:rsidR="00550D36" w:rsidRPr="000A39F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A39FB">
              <w:rPr>
                <w:rFonts w:ascii="Times New Roman" w:hAnsi="Times New Roman" w:cs="Times New Roman"/>
              </w:rPr>
              <w:t xml:space="preserve">Значения показателей приняты на уровне предельных значений, установленных </w:t>
            </w:r>
            <w:hyperlink r:id="rId114" w:history="1">
              <w:r w:rsidRPr="000A39FB">
                <w:rPr>
                  <w:rFonts w:ascii="Times New Roman" w:hAnsi="Times New Roman" w:cs="Times New Roman"/>
                </w:rPr>
                <w:t>п. 3.1.7</w:t>
              </w:r>
            </w:hyperlink>
            <w:r w:rsidRPr="000A39FB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</w:tcPr>
          <w:p w:rsidR="00550D36" w:rsidRPr="007C2B43" w:rsidRDefault="00550D36">
            <w:pPr>
              <w:pStyle w:val="ConsPlusNormal"/>
              <w:outlineLvl w:val="3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8508" w:type="dxa"/>
            <w:gridSpan w:val="3"/>
          </w:tcPr>
          <w:p w:rsidR="00550D36" w:rsidRPr="007C2B43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 xml:space="preserve">Объекты местного значения в области организации защиты населения и территории муниципального </w:t>
            </w:r>
            <w:r w:rsidR="00E665E6">
              <w:rPr>
                <w:rFonts w:ascii="Times New Roman" w:hAnsi="Times New Roman" w:cs="Times New Roman"/>
              </w:rPr>
              <w:t>округа</w:t>
            </w:r>
            <w:r w:rsidRPr="007C2B43">
              <w:rPr>
                <w:rFonts w:ascii="Times New Roman" w:hAnsi="Times New Roman" w:cs="Times New Roman"/>
              </w:rPr>
              <w:t xml:space="preserve"> от чрезвычайных ситуаций природного и техногенного характера</w:t>
            </w:r>
          </w:p>
        </w:tc>
      </w:tr>
      <w:tr w:rsidR="00550D36" w:rsidRPr="007C2B43">
        <w:tc>
          <w:tcPr>
            <w:tcW w:w="544" w:type="dxa"/>
            <w:vMerge w:val="restart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lastRenderedPageBreak/>
              <w:t>8.1</w:t>
            </w:r>
          </w:p>
        </w:tc>
        <w:tc>
          <w:tcPr>
            <w:tcW w:w="2896" w:type="dxa"/>
            <w:vMerge w:val="restart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Противопаводковые дамбы (для территорий, подверженных затоплению)</w:t>
            </w: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ширина гребня плотины (дамбы) из грунтовых материалов, м</w:t>
            </w:r>
          </w:p>
        </w:tc>
        <w:tc>
          <w:tcPr>
            <w:tcW w:w="2968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 xml:space="preserve">Значение принято в соответствии с пунктами 5.11, 5.12 СП 39.13330.2012 </w:t>
            </w:r>
            <w:r w:rsidR="00E665E6">
              <w:rPr>
                <w:rFonts w:ascii="Times New Roman" w:hAnsi="Times New Roman" w:cs="Times New Roman"/>
              </w:rPr>
              <w:t>«</w:t>
            </w:r>
            <w:r w:rsidRPr="007C2B43">
              <w:rPr>
                <w:rFonts w:ascii="Times New Roman" w:hAnsi="Times New Roman" w:cs="Times New Roman"/>
              </w:rPr>
              <w:t xml:space="preserve">СНиП 2.06.05-84* </w:t>
            </w:r>
            <w:r w:rsidR="00E665E6">
              <w:rPr>
                <w:rFonts w:ascii="Times New Roman" w:hAnsi="Times New Roman" w:cs="Times New Roman"/>
              </w:rPr>
              <w:t>«</w:t>
            </w:r>
            <w:r w:rsidRPr="007C2B43">
              <w:rPr>
                <w:rFonts w:ascii="Times New Roman" w:hAnsi="Times New Roman" w:cs="Times New Roman"/>
              </w:rPr>
              <w:t>Плотины из грунтовых материалов</w:t>
            </w:r>
            <w:r w:rsidR="00E665E6">
              <w:rPr>
                <w:rFonts w:ascii="Times New Roman" w:hAnsi="Times New Roman" w:cs="Times New Roman"/>
              </w:rPr>
              <w:t>»</w:t>
            </w:r>
          </w:p>
        </w:tc>
      </w:tr>
      <w:tr w:rsidR="00550D36" w:rsidRPr="007C2B43">
        <w:tc>
          <w:tcPr>
            <w:tcW w:w="544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ширина гребня глухой бетонной или железобетонной плотины, м</w:t>
            </w:r>
          </w:p>
        </w:tc>
        <w:tc>
          <w:tcPr>
            <w:tcW w:w="2968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 xml:space="preserve">Значение принято в соответствии с разделом 6 СП 40.13330.2012 </w:t>
            </w:r>
            <w:r w:rsidR="00E665E6">
              <w:rPr>
                <w:rFonts w:ascii="Times New Roman" w:hAnsi="Times New Roman" w:cs="Times New Roman"/>
              </w:rPr>
              <w:t>«</w:t>
            </w:r>
            <w:r w:rsidRPr="007C2B43">
              <w:rPr>
                <w:rFonts w:ascii="Times New Roman" w:hAnsi="Times New Roman" w:cs="Times New Roman"/>
              </w:rPr>
              <w:t xml:space="preserve">СНиП 2.06.06-85 </w:t>
            </w:r>
            <w:r w:rsidR="00E665E6">
              <w:rPr>
                <w:rFonts w:ascii="Times New Roman" w:hAnsi="Times New Roman" w:cs="Times New Roman"/>
              </w:rPr>
              <w:t>«</w:t>
            </w:r>
            <w:r w:rsidRPr="007C2B43">
              <w:rPr>
                <w:rFonts w:ascii="Times New Roman" w:hAnsi="Times New Roman" w:cs="Times New Roman"/>
              </w:rPr>
              <w:t>Плотины бетонные и железобетонные</w:t>
            </w:r>
            <w:r w:rsidR="00E665E6">
              <w:rPr>
                <w:rFonts w:ascii="Times New Roman" w:hAnsi="Times New Roman" w:cs="Times New Roman"/>
              </w:rPr>
              <w:t>»</w:t>
            </w:r>
          </w:p>
        </w:tc>
      </w:tr>
      <w:tr w:rsidR="00550D36" w:rsidRPr="007C2B43">
        <w:tc>
          <w:tcPr>
            <w:tcW w:w="544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высота гребня дамбы, м</w:t>
            </w:r>
          </w:p>
        </w:tc>
        <w:tc>
          <w:tcPr>
            <w:tcW w:w="2968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 xml:space="preserve">В соответствии с пунктами 5.11, 5.12 СП 39.13330.2012 </w:t>
            </w:r>
            <w:r w:rsidR="00E665E6">
              <w:rPr>
                <w:rFonts w:ascii="Times New Roman" w:hAnsi="Times New Roman" w:cs="Times New Roman"/>
              </w:rPr>
              <w:t>«</w:t>
            </w:r>
            <w:r w:rsidRPr="007C2B43">
              <w:rPr>
                <w:rFonts w:ascii="Times New Roman" w:hAnsi="Times New Roman" w:cs="Times New Roman"/>
              </w:rPr>
              <w:t xml:space="preserve">СНиП 2.06.05-84* </w:t>
            </w:r>
            <w:r w:rsidR="00E665E6">
              <w:rPr>
                <w:rFonts w:ascii="Times New Roman" w:hAnsi="Times New Roman" w:cs="Times New Roman"/>
              </w:rPr>
              <w:t>«</w:t>
            </w:r>
            <w:r w:rsidRPr="007C2B43">
              <w:rPr>
                <w:rFonts w:ascii="Times New Roman" w:hAnsi="Times New Roman" w:cs="Times New Roman"/>
              </w:rPr>
              <w:t>Плотины из грунтовых материалов</w:t>
            </w:r>
            <w:r w:rsidR="00E665E6">
              <w:rPr>
                <w:rFonts w:ascii="Times New Roman" w:hAnsi="Times New Roman" w:cs="Times New Roman"/>
              </w:rPr>
              <w:t>»0</w:t>
            </w:r>
          </w:p>
        </w:tc>
      </w:tr>
      <w:tr w:rsidR="00550D36" w:rsidRPr="007C2B43">
        <w:tc>
          <w:tcPr>
            <w:tcW w:w="544" w:type="dxa"/>
            <w:vMerge w:val="restart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2896" w:type="dxa"/>
            <w:vMerge w:val="restart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Оградительные дамбы (для защиты пониженных территорий от затопления при повышении уровня моря)</w:t>
            </w: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ширина гребня оградительной дамбы, м</w:t>
            </w:r>
          </w:p>
        </w:tc>
        <w:tc>
          <w:tcPr>
            <w:tcW w:w="2968" w:type="dxa"/>
          </w:tcPr>
          <w:p w:rsidR="00C10F66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 xml:space="preserve">Значение принято в соответствии с пунктом 7.6 СП 32-103-97 </w:t>
            </w:r>
          </w:p>
          <w:p w:rsidR="00550D36" w:rsidRPr="007C2B43" w:rsidRDefault="00C10F6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550D36" w:rsidRPr="007C2B43">
              <w:rPr>
                <w:rFonts w:ascii="Times New Roman" w:hAnsi="Times New Roman" w:cs="Times New Roman"/>
              </w:rPr>
              <w:t>Проектирование морских берегозащитных сооружений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550D36" w:rsidRPr="007C2B43">
        <w:tc>
          <w:tcPr>
            <w:tcW w:w="544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высота гребня дамбы, м</w:t>
            </w:r>
          </w:p>
        </w:tc>
        <w:tc>
          <w:tcPr>
            <w:tcW w:w="2968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 xml:space="preserve">В соответствии с пунктом 7.6 СП 32-103-97 </w:t>
            </w:r>
            <w:r w:rsidR="00C10F66">
              <w:rPr>
                <w:rFonts w:ascii="Times New Roman" w:hAnsi="Times New Roman" w:cs="Times New Roman"/>
              </w:rPr>
              <w:t>«</w:t>
            </w:r>
            <w:r w:rsidRPr="007C2B43">
              <w:rPr>
                <w:rFonts w:ascii="Times New Roman" w:hAnsi="Times New Roman" w:cs="Times New Roman"/>
              </w:rPr>
              <w:t>Проектирование морских берегозащитных сооружений</w:t>
            </w:r>
            <w:r w:rsidR="00C10F66">
              <w:rPr>
                <w:rFonts w:ascii="Times New Roman" w:hAnsi="Times New Roman" w:cs="Times New Roman"/>
              </w:rPr>
              <w:t>»</w:t>
            </w:r>
          </w:p>
        </w:tc>
      </w:tr>
      <w:tr w:rsidR="00550D36" w:rsidRPr="007C2B43">
        <w:tc>
          <w:tcPr>
            <w:tcW w:w="544" w:type="dxa"/>
          </w:tcPr>
          <w:p w:rsidR="00550D36" w:rsidRPr="007C2B43" w:rsidRDefault="00550D36">
            <w:pPr>
              <w:pStyle w:val="ConsPlusNormal"/>
              <w:outlineLvl w:val="3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8508" w:type="dxa"/>
            <w:gridSpan w:val="3"/>
          </w:tcPr>
          <w:p w:rsidR="00550D36" w:rsidRPr="007C2B43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Объекты местного значения в области организации гражданской обороны</w:t>
            </w:r>
          </w:p>
        </w:tc>
      </w:tr>
      <w:tr w:rsidR="00550D36" w:rsidRPr="007C2B43">
        <w:tc>
          <w:tcPr>
            <w:tcW w:w="544" w:type="dxa"/>
            <w:vMerge w:val="restart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2896" w:type="dxa"/>
            <w:vMerge w:val="restart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Убежища</w:t>
            </w: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уровень обеспеченности, кв. м площади пола помещений на одного укрываемого</w:t>
            </w:r>
          </w:p>
        </w:tc>
        <w:tc>
          <w:tcPr>
            <w:tcW w:w="2968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 xml:space="preserve">Значение принято в соответствии с пунктом 5.2.1 СП 88.13330.2014 </w:t>
            </w:r>
            <w:r w:rsidR="00C10F66">
              <w:rPr>
                <w:rFonts w:ascii="Times New Roman" w:hAnsi="Times New Roman" w:cs="Times New Roman"/>
              </w:rPr>
              <w:t>«</w:t>
            </w:r>
            <w:r w:rsidRPr="007C2B43">
              <w:rPr>
                <w:rFonts w:ascii="Times New Roman" w:hAnsi="Times New Roman" w:cs="Times New Roman"/>
              </w:rPr>
              <w:t>СНиП II-11-77* "Защитные сооружения гражданской обороны</w:t>
            </w:r>
            <w:r w:rsidR="00C10F66">
              <w:rPr>
                <w:rFonts w:ascii="Times New Roman" w:hAnsi="Times New Roman" w:cs="Times New Roman"/>
              </w:rPr>
              <w:t>»</w:t>
            </w:r>
          </w:p>
        </w:tc>
      </w:tr>
      <w:tr w:rsidR="00550D36" w:rsidRPr="007C2B43">
        <w:tc>
          <w:tcPr>
            <w:tcW w:w="544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внутренний объем помещения, куб. м на одного укрываемого</w:t>
            </w:r>
          </w:p>
        </w:tc>
        <w:tc>
          <w:tcPr>
            <w:tcW w:w="2968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 xml:space="preserve">Значение принято в соответствии с пунктом 5.2.1 СП 88.13330.2014 </w:t>
            </w:r>
            <w:r w:rsidR="00C10F66">
              <w:rPr>
                <w:rFonts w:ascii="Times New Roman" w:hAnsi="Times New Roman" w:cs="Times New Roman"/>
              </w:rPr>
              <w:t>«</w:t>
            </w:r>
            <w:r w:rsidRPr="007C2B43">
              <w:rPr>
                <w:rFonts w:ascii="Times New Roman" w:hAnsi="Times New Roman" w:cs="Times New Roman"/>
              </w:rPr>
              <w:t xml:space="preserve">СНиП II-11-77* </w:t>
            </w:r>
            <w:r w:rsidR="00C10F66">
              <w:rPr>
                <w:rFonts w:ascii="Times New Roman" w:hAnsi="Times New Roman" w:cs="Times New Roman"/>
              </w:rPr>
              <w:t>«</w:t>
            </w:r>
            <w:r w:rsidRPr="007C2B43">
              <w:rPr>
                <w:rFonts w:ascii="Times New Roman" w:hAnsi="Times New Roman" w:cs="Times New Roman"/>
              </w:rPr>
              <w:t>Защитные сооружения гражданской обороны</w:t>
            </w:r>
            <w:r w:rsidR="00C10F66">
              <w:rPr>
                <w:rFonts w:ascii="Times New Roman" w:hAnsi="Times New Roman" w:cs="Times New Roman"/>
              </w:rPr>
              <w:t>»</w:t>
            </w:r>
          </w:p>
        </w:tc>
      </w:tr>
      <w:tr w:rsidR="00550D36" w:rsidRPr="007C2B43">
        <w:tc>
          <w:tcPr>
            <w:tcW w:w="544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пешеходная доступность, м</w:t>
            </w:r>
          </w:p>
        </w:tc>
        <w:tc>
          <w:tcPr>
            <w:tcW w:w="2968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 xml:space="preserve">Значение принято в соответствии с пунктом 4.12 СП 88.13330.2014 </w:t>
            </w:r>
            <w:r w:rsidR="00C10F66">
              <w:rPr>
                <w:rFonts w:ascii="Times New Roman" w:hAnsi="Times New Roman" w:cs="Times New Roman"/>
              </w:rPr>
              <w:t>«</w:t>
            </w:r>
            <w:r w:rsidRPr="007C2B43">
              <w:rPr>
                <w:rFonts w:ascii="Times New Roman" w:hAnsi="Times New Roman" w:cs="Times New Roman"/>
              </w:rPr>
              <w:t xml:space="preserve">СНиП II-11-77* </w:t>
            </w:r>
            <w:r w:rsidR="00C10F66">
              <w:rPr>
                <w:rFonts w:ascii="Times New Roman" w:hAnsi="Times New Roman" w:cs="Times New Roman"/>
              </w:rPr>
              <w:t>«</w:t>
            </w:r>
            <w:r w:rsidRPr="007C2B43">
              <w:rPr>
                <w:rFonts w:ascii="Times New Roman" w:hAnsi="Times New Roman" w:cs="Times New Roman"/>
              </w:rPr>
              <w:t>Защитные сооружения гражданской обороны</w:t>
            </w:r>
            <w:r w:rsidR="00C10F66">
              <w:rPr>
                <w:rFonts w:ascii="Times New Roman" w:hAnsi="Times New Roman" w:cs="Times New Roman"/>
              </w:rPr>
              <w:t>»</w:t>
            </w:r>
          </w:p>
        </w:tc>
      </w:tr>
      <w:tr w:rsidR="00550D36" w:rsidRPr="007C2B43">
        <w:tc>
          <w:tcPr>
            <w:tcW w:w="544" w:type="dxa"/>
            <w:vMerge w:val="restart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9.2</w:t>
            </w:r>
          </w:p>
        </w:tc>
        <w:tc>
          <w:tcPr>
            <w:tcW w:w="2896" w:type="dxa"/>
            <w:vMerge w:val="restart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Укрытия</w:t>
            </w: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уровень обеспеченности, площадь пола помещений, кв. м на одного укрываемого</w:t>
            </w:r>
          </w:p>
        </w:tc>
        <w:tc>
          <w:tcPr>
            <w:tcW w:w="2968" w:type="dxa"/>
            <w:vMerge w:val="restart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 xml:space="preserve">Значение принято в соответствии с пунктом 6.1.2 СП 88.13330.2014 Актуализированная редакция </w:t>
            </w:r>
            <w:r w:rsidRPr="007C2B43">
              <w:rPr>
                <w:rFonts w:ascii="Times New Roman" w:hAnsi="Times New Roman" w:cs="Times New Roman"/>
              </w:rPr>
              <w:lastRenderedPageBreak/>
              <w:t xml:space="preserve">СНиП II-11-77* </w:t>
            </w:r>
            <w:r w:rsidR="00255927">
              <w:rPr>
                <w:rFonts w:ascii="Times New Roman" w:hAnsi="Times New Roman" w:cs="Times New Roman"/>
              </w:rPr>
              <w:t>«</w:t>
            </w:r>
            <w:r w:rsidRPr="007C2B43">
              <w:rPr>
                <w:rFonts w:ascii="Times New Roman" w:hAnsi="Times New Roman" w:cs="Times New Roman"/>
              </w:rPr>
              <w:t>Защитные сооружения гражданской обороны</w:t>
            </w:r>
            <w:r w:rsidR="00255927">
              <w:rPr>
                <w:rFonts w:ascii="Times New Roman" w:hAnsi="Times New Roman" w:cs="Times New Roman"/>
              </w:rPr>
              <w:t>»</w:t>
            </w:r>
          </w:p>
        </w:tc>
      </w:tr>
      <w:tr w:rsidR="00550D36" w:rsidRPr="007C2B43">
        <w:tc>
          <w:tcPr>
            <w:tcW w:w="544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пешеходная доступность, м</w:t>
            </w:r>
          </w:p>
        </w:tc>
        <w:tc>
          <w:tcPr>
            <w:tcW w:w="2968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</w:tr>
      <w:tr w:rsidR="00550D36" w:rsidRPr="007C2B43">
        <w:tc>
          <w:tcPr>
            <w:tcW w:w="544" w:type="dxa"/>
          </w:tcPr>
          <w:p w:rsidR="00550D36" w:rsidRPr="007C2B43" w:rsidRDefault="00550D36">
            <w:pPr>
              <w:pStyle w:val="ConsPlusNormal"/>
              <w:outlineLvl w:val="3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8508" w:type="dxa"/>
            <w:gridSpan w:val="3"/>
          </w:tcPr>
          <w:p w:rsidR="00550D36" w:rsidRPr="007C2B43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Объекты местного значения в области сбора твердых коммунальных отходов</w:t>
            </w:r>
          </w:p>
        </w:tc>
      </w:tr>
      <w:tr w:rsidR="00550D36" w:rsidRPr="007C2B43">
        <w:tc>
          <w:tcPr>
            <w:tcW w:w="544" w:type="dxa"/>
            <w:vMerge w:val="restart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2896" w:type="dxa"/>
            <w:vMerge w:val="restart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Площадки для установки контейнеров для сбора, в том числе раздельного, твердых коммунальных отходов</w:t>
            </w: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уровень обеспеченности, объект</w:t>
            </w:r>
          </w:p>
        </w:tc>
        <w:tc>
          <w:tcPr>
            <w:tcW w:w="2968" w:type="dxa"/>
          </w:tcPr>
          <w:p w:rsidR="00550D36" w:rsidRPr="000A39F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A39FB">
              <w:rPr>
                <w:rFonts w:ascii="Times New Roman" w:hAnsi="Times New Roman" w:cs="Times New Roman"/>
              </w:rPr>
              <w:t xml:space="preserve">Значение показателя принято на уровне предельных значений, установленных в соответствии с </w:t>
            </w:r>
            <w:hyperlink r:id="rId115" w:history="1">
              <w:r w:rsidRPr="000A39FB">
                <w:rPr>
                  <w:rFonts w:ascii="Times New Roman" w:hAnsi="Times New Roman" w:cs="Times New Roman"/>
                </w:rPr>
                <w:t>таблицей 25 п. 3.1.10 подраздела 3.2 раздела 3</w:t>
              </w:r>
            </w:hyperlink>
            <w:r w:rsidRPr="000A39FB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размер земельного участка, кв. м</w:t>
            </w:r>
          </w:p>
        </w:tc>
        <w:tc>
          <w:tcPr>
            <w:tcW w:w="2968" w:type="dxa"/>
          </w:tcPr>
          <w:p w:rsidR="00550D36" w:rsidRPr="000A39F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A39FB">
              <w:rPr>
                <w:rFonts w:ascii="Times New Roman" w:hAnsi="Times New Roman" w:cs="Times New Roman"/>
              </w:rPr>
              <w:t xml:space="preserve">Значение показателя принято на уровне предельных значений, установленных </w:t>
            </w:r>
            <w:hyperlink r:id="rId116" w:history="1">
              <w:r w:rsidRPr="000A39FB">
                <w:rPr>
                  <w:rFonts w:ascii="Times New Roman" w:hAnsi="Times New Roman" w:cs="Times New Roman"/>
                </w:rPr>
                <w:t>таблицей 25 п. 3.1.10. подраздела 3.2 раздела 3</w:t>
              </w:r>
            </w:hyperlink>
            <w:r w:rsidRPr="000A39FB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пешеходная доступность, м</w:t>
            </w:r>
          </w:p>
        </w:tc>
        <w:tc>
          <w:tcPr>
            <w:tcW w:w="2968" w:type="dxa"/>
          </w:tcPr>
          <w:p w:rsidR="00550D36" w:rsidRPr="000A39F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A39FB">
              <w:rPr>
                <w:rFonts w:ascii="Times New Roman" w:hAnsi="Times New Roman" w:cs="Times New Roman"/>
              </w:rPr>
              <w:t xml:space="preserve">Значение принято в соответствии с СанПиНом 42-128-4690-88 </w:t>
            </w:r>
            <w:r w:rsidR="00255927" w:rsidRPr="000A39FB">
              <w:rPr>
                <w:rFonts w:ascii="Times New Roman" w:hAnsi="Times New Roman" w:cs="Times New Roman"/>
              </w:rPr>
              <w:t>«</w:t>
            </w:r>
            <w:r w:rsidRPr="000A39FB">
              <w:rPr>
                <w:rFonts w:ascii="Times New Roman" w:hAnsi="Times New Roman" w:cs="Times New Roman"/>
              </w:rPr>
              <w:t>Санитарные правила содержания территорий населенных мест</w:t>
            </w:r>
            <w:r w:rsidR="00255927" w:rsidRPr="000A39FB">
              <w:rPr>
                <w:rFonts w:ascii="Times New Roman" w:hAnsi="Times New Roman" w:cs="Times New Roman"/>
              </w:rPr>
              <w:t>»</w:t>
            </w:r>
          </w:p>
        </w:tc>
      </w:tr>
      <w:tr w:rsidR="00550D36" w:rsidRPr="007C2B43">
        <w:tc>
          <w:tcPr>
            <w:tcW w:w="544" w:type="dxa"/>
            <w:vMerge w:val="restart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10.2</w:t>
            </w:r>
          </w:p>
        </w:tc>
        <w:tc>
          <w:tcPr>
            <w:tcW w:w="2896" w:type="dxa"/>
            <w:vMerge w:val="restart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Площадки селективного сбора твердых коммунальных отходов</w:t>
            </w: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уровень обеспеченности, объект</w:t>
            </w:r>
          </w:p>
        </w:tc>
        <w:tc>
          <w:tcPr>
            <w:tcW w:w="2968" w:type="dxa"/>
          </w:tcPr>
          <w:p w:rsidR="00550D36" w:rsidRPr="000A39FB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0A39FB">
              <w:rPr>
                <w:rFonts w:ascii="Times New Roman" w:hAnsi="Times New Roman" w:cs="Times New Roman"/>
              </w:rPr>
              <w:t xml:space="preserve">Значение показателя принято на уровне предельных значений, установленных </w:t>
            </w:r>
            <w:hyperlink r:id="rId117" w:history="1">
              <w:r w:rsidRPr="000A39FB">
                <w:rPr>
                  <w:rFonts w:ascii="Times New Roman" w:hAnsi="Times New Roman" w:cs="Times New Roman"/>
                </w:rPr>
                <w:t>таблицей 25 п. 3.1.10. подраздела 3.2 раздела 3</w:t>
              </w:r>
            </w:hyperlink>
            <w:r w:rsidRPr="000A39FB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550D36" w:rsidRPr="007C2B43">
        <w:tc>
          <w:tcPr>
            <w:tcW w:w="544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</w:tcPr>
          <w:p w:rsidR="00550D36" w:rsidRPr="007C2B43" w:rsidRDefault="00550D36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размер земельного участка, кв. м на 1 тыс. тонн твердых коммунальных отходов</w:t>
            </w:r>
          </w:p>
        </w:tc>
        <w:tc>
          <w:tcPr>
            <w:tcW w:w="2968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 xml:space="preserve">Значение принято в соответствии с таблицей 12.3 пункта 12.18 СП 42.13330.2016 </w:t>
            </w:r>
            <w:r w:rsidR="00255927">
              <w:rPr>
                <w:rFonts w:ascii="Times New Roman" w:hAnsi="Times New Roman" w:cs="Times New Roman"/>
              </w:rPr>
              <w:t>«</w:t>
            </w:r>
            <w:r w:rsidRPr="007C2B43">
              <w:rPr>
                <w:rFonts w:ascii="Times New Roman" w:hAnsi="Times New Roman" w:cs="Times New Roman"/>
              </w:rPr>
              <w:t xml:space="preserve">СНиП 2.07.01-89* </w:t>
            </w:r>
            <w:r w:rsidR="00255927">
              <w:rPr>
                <w:rFonts w:ascii="Times New Roman" w:hAnsi="Times New Roman" w:cs="Times New Roman"/>
              </w:rPr>
              <w:t>«</w:t>
            </w:r>
            <w:r w:rsidRPr="007C2B43">
              <w:rPr>
                <w:rFonts w:ascii="Times New Roman" w:hAnsi="Times New Roman" w:cs="Times New Roman"/>
              </w:rPr>
              <w:t>Градостроительство. Планировка и застройка городских и сельских поселений</w:t>
            </w:r>
            <w:r w:rsidR="00255927">
              <w:rPr>
                <w:rFonts w:ascii="Times New Roman" w:hAnsi="Times New Roman" w:cs="Times New Roman"/>
              </w:rPr>
              <w:t>»</w:t>
            </w:r>
          </w:p>
        </w:tc>
      </w:tr>
      <w:tr w:rsidR="00550D36" w:rsidRPr="007C2B43">
        <w:tc>
          <w:tcPr>
            <w:tcW w:w="544" w:type="dxa"/>
          </w:tcPr>
          <w:p w:rsidR="00550D36" w:rsidRPr="007C2B43" w:rsidRDefault="00550D36">
            <w:pPr>
              <w:pStyle w:val="ConsPlusNormal"/>
              <w:outlineLvl w:val="3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8508" w:type="dxa"/>
            <w:gridSpan w:val="3"/>
          </w:tcPr>
          <w:p w:rsidR="00550D36" w:rsidRPr="007C2B43" w:rsidRDefault="00550D3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Объекты местного значения в области организации ритуальных услуг и содержания мест захоронения</w:t>
            </w:r>
          </w:p>
        </w:tc>
      </w:tr>
      <w:tr w:rsidR="00550D36" w:rsidRPr="007C2B43">
        <w:tc>
          <w:tcPr>
            <w:tcW w:w="5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11.1</w:t>
            </w:r>
          </w:p>
        </w:tc>
        <w:tc>
          <w:tcPr>
            <w:tcW w:w="2896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Кладбища</w:t>
            </w:r>
          </w:p>
        </w:tc>
        <w:tc>
          <w:tcPr>
            <w:tcW w:w="2644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размер земельного участка, га на 1 тыс. человек населения</w:t>
            </w:r>
          </w:p>
        </w:tc>
        <w:tc>
          <w:tcPr>
            <w:tcW w:w="2968" w:type="dxa"/>
          </w:tcPr>
          <w:p w:rsidR="00550D36" w:rsidRPr="007C2B43" w:rsidRDefault="00550D36">
            <w:pPr>
              <w:pStyle w:val="ConsPlusNormal"/>
              <w:rPr>
                <w:rFonts w:ascii="Times New Roman" w:hAnsi="Times New Roman" w:cs="Times New Roman"/>
              </w:rPr>
            </w:pPr>
            <w:r w:rsidRPr="007C2B43">
              <w:rPr>
                <w:rFonts w:ascii="Times New Roman" w:hAnsi="Times New Roman" w:cs="Times New Roman"/>
              </w:rPr>
              <w:t>Значение принято в соответствии с приложением Д СП 42.13330.2016 Градостроительство. Планировка и застройка городских и сельских поселений. Актуализированная редакция СНиП 2.07.01-89*</w:t>
            </w:r>
          </w:p>
        </w:tc>
      </w:tr>
      <w:tr w:rsidR="00757449" w:rsidRPr="007C2B43" w:rsidTr="003C1C4A">
        <w:tc>
          <w:tcPr>
            <w:tcW w:w="544" w:type="dxa"/>
          </w:tcPr>
          <w:p w:rsidR="00757449" w:rsidRPr="007C2B43" w:rsidRDefault="0075744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8508" w:type="dxa"/>
            <w:gridSpan w:val="3"/>
          </w:tcPr>
          <w:p w:rsidR="00757449" w:rsidRPr="007C2B43" w:rsidRDefault="00757449" w:rsidP="0075744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местного значения в области благоустройства территории</w:t>
            </w:r>
          </w:p>
        </w:tc>
      </w:tr>
      <w:tr w:rsidR="00757449" w:rsidRPr="007C2B43">
        <w:tc>
          <w:tcPr>
            <w:tcW w:w="544" w:type="dxa"/>
            <w:vMerge w:val="restart"/>
          </w:tcPr>
          <w:p w:rsidR="00757449" w:rsidRPr="007C2B43" w:rsidRDefault="0075744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12.1</w:t>
            </w:r>
          </w:p>
        </w:tc>
        <w:tc>
          <w:tcPr>
            <w:tcW w:w="2896" w:type="dxa"/>
            <w:vMerge w:val="restart"/>
          </w:tcPr>
          <w:p w:rsidR="00757449" w:rsidRDefault="00757449" w:rsidP="00CB7C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Парки, скверы, сады, бульвары, набережные</w:t>
            </w:r>
          </w:p>
          <w:p w:rsidR="00757449" w:rsidRPr="007C2B43" w:rsidRDefault="0075744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757449" w:rsidRPr="00757449" w:rsidRDefault="00757449" w:rsidP="007574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суммарная площадь озелененных территорий общего пользования (парков, скверов, садов, бульваров, набережных), кв. м на 1 человека</w:t>
            </w:r>
          </w:p>
        </w:tc>
        <w:tc>
          <w:tcPr>
            <w:tcW w:w="2968" w:type="dxa"/>
          </w:tcPr>
          <w:p w:rsidR="00757449" w:rsidRPr="001C4C66" w:rsidRDefault="00757449" w:rsidP="007574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показателя принято на уровне предельных значений, </w:t>
            </w:r>
            <w:r w:rsidRPr="001C4C66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установленных </w:t>
            </w:r>
            <w:hyperlink r:id="rId118" w:history="1">
              <w:r w:rsidRPr="001C4C66">
                <w:rPr>
                  <w:rFonts w:ascii="Times New Roman" w:hAnsi="Times New Roman" w:cs="Times New Roman"/>
                  <w:sz w:val="24"/>
                  <w:szCs w:val="24"/>
                </w:rPr>
                <w:t>таблицей 58, п. 3.3.11, подраздела 3.3, раздела 3</w:t>
              </w:r>
            </w:hyperlink>
            <w:r w:rsidRPr="001C4C66">
              <w:rPr>
                <w:rFonts w:ascii="Times New Roman" w:hAnsi="Times New Roman" w:cs="Times New Roman"/>
                <w:sz w:val="24"/>
                <w:szCs w:val="24"/>
              </w:rPr>
              <w:t xml:space="preserve"> Основной части РНГП</w:t>
            </w:r>
          </w:p>
          <w:p w:rsidR="00757449" w:rsidRPr="007C2B43" w:rsidRDefault="0075744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57449" w:rsidRPr="007C2B43">
        <w:tc>
          <w:tcPr>
            <w:tcW w:w="544" w:type="dxa"/>
            <w:vMerge/>
          </w:tcPr>
          <w:p w:rsidR="00757449" w:rsidRPr="007C2B43" w:rsidRDefault="0075744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</w:tcPr>
          <w:p w:rsidR="00757449" w:rsidRDefault="00757449" w:rsidP="00CB7C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757449" w:rsidRPr="007C2B43" w:rsidRDefault="00757449" w:rsidP="007574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размер земельного участка, га</w:t>
            </w:r>
          </w:p>
        </w:tc>
        <w:tc>
          <w:tcPr>
            <w:tcW w:w="2968" w:type="dxa"/>
          </w:tcPr>
          <w:p w:rsidR="00757449" w:rsidRPr="007C2B43" w:rsidRDefault="00757449" w:rsidP="007574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принято в соответствии с СП 42.13330.2016 Градостроительство. Планировка и застройка городских и сельских поселений. Актуализированная редакция СНиП 2.07.01-89*</w:t>
            </w:r>
          </w:p>
        </w:tc>
      </w:tr>
      <w:tr w:rsidR="00757449" w:rsidRPr="007C2B43">
        <w:tc>
          <w:tcPr>
            <w:tcW w:w="544" w:type="dxa"/>
            <w:vMerge/>
          </w:tcPr>
          <w:p w:rsidR="00757449" w:rsidRPr="007C2B43" w:rsidRDefault="0075744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</w:tcPr>
          <w:p w:rsidR="00757449" w:rsidRDefault="00757449" w:rsidP="00CB7C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757449" w:rsidRPr="007C2B43" w:rsidRDefault="00757449" w:rsidP="007574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ширина бульвара, м</w:t>
            </w:r>
          </w:p>
        </w:tc>
        <w:tc>
          <w:tcPr>
            <w:tcW w:w="2968" w:type="dxa"/>
          </w:tcPr>
          <w:p w:rsidR="00757449" w:rsidRPr="007C2B43" w:rsidRDefault="00757449" w:rsidP="007574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принято в соответствии с СП 42.13330.2016 Градостроительство. Планировка и застройка городских и сельских поселений. Актуализированная редакция СНиП 2.07.01-89*</w:t>
            </w:r>
          </w:p>
        </w:tc>
      </w:tr>
      <w:tr w:rsidR="00757449" w:rsidRPr="007C2B43">
        <w:tc>
          <w:tcPr>
            <w:tcW w:w="544" w:type="dxa"/>
            <w:vMerge/>
          </w:tcPr>
          <w:p w:rsidR="00757449" w:rsidRPr="007C2B43" w:rsidRDefault="0075744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</w:tcPr>
          <w:p w:rsidR="00757449" w:rsidRDefault="00757449" w:rsidP="00CB7C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757449" w:rsidRPr="007C2B43" w:rsidRDefault="00757449" w:rsidP="007574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ширина пешеходной аллеи для набережных, м</w:t>
            </w:r>
          </w:p>
        </w:tc>
        <w:tc>
          <w:tcPr>
            <w:tcW w:w="2968" w:type="dxa"/>
          </w:tcPr>
          <w:p w:rsidR="00757449" w:rsidRPr="007C2B43" w:rsidRDefault="00757449" w:rsidP="007574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принято в соответствии с таблицей 1 Рекомендаций по проектированию улиц и дорог городов и сельских поселений, разработанных Центральным научно-исследовательским и проектным институтом по градостроительству Минстроя России</w:t>
            </w:r>
          </w:p>
        </w:tc>
      </w:tr>
      <w:tr w:rsidR="00757449" w:rsidRPr="007C2B43">
        <w:tc>
          <w:tcPr>
            <w:tcW w:w="544" w:type="dxa"/>
            <w:vMerge/>
          </w:tcPr>
          <w:p w:rsidR="00757449" w:rsidRPr="007C2B43" w:rsidRDefault="0075744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</w:tcPr>
          <w:p w:rsidR="00757449" w:rsidRDefault="00757449" w:rsidP="00CB7C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757449" w:rsidRPr="007C2B43" w:rsidRDefault="00757449" w:rsidP="007574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пешеходная доступность, м</w:t>
            </w:r>
          </w:p>
        </w:tc>
        <w:tc>
          <w:tcPr>
            <w:tcW w:w="2968" w:type="dxa"/>
          </w:tcPr>
          <w:p w:rsidR="00757449" w:rsidRDefault="00757449" w:rsidP="007574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принято в соответствии с СП 42.13330.2016 Градостроительство. Планировка и застройка городских и сельских поселений. Актуализированная редакция СНиП 2.07.01-89* и климатических условий</w:t>
            </w:r>
          </w:p>
          <w:p w:rsidR="00757449" w:rsidRPr="007C2B43" w:rsidRDefault="0075744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57449" w:rsidRPr="007C2B43">
        <w:tc>
          <w:tcPr>
            <w:tcW w:w="544" w:type="dxa"/>
            <w:vMerge/>
          </w:tcPr>
          <w:p w:rsidR="00757449" w:rsidRPr="007C2B43" w:rsidRDefault="0075744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</w:tcPr>
          <w:p w:rsidR="00757449" w:rsidRDefault="00757449" w:rsidP="00CB7C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757449" w:rsidRPr="007C2B43" w:rsidRDefault="00757449" w:rsidP="007574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транспортная доступность, минут</w:t>
            </w:r>
          </w:p>
        </w:tc>
        <w:tc>
          <w:tcPr>
            <w:tcW w:w="2968" w:type="dxa"/>
          </w:tcPr>
          <w:p w:rsidR="00757449" w:rsidRPr="007C2B43" w:rsidRDefault="00757449" w:rsidP="007574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Значение принято в соответствии с СП 42.13330.2016 </w:t>
            </w:r>
            <w:r>
              <w:rPr>
                <w:rFonts w:ascii="Times New Roman" w:hAnsi="Times New Roman" w:cs="Times New Roman"/>
              </w:rPr>
              <w:lastRenderedPageBreak/>
              <w:t>Градостроительство. Планировка и застройка городских и сельских поселений. Актуализированная редакция СНиП 2.07.01-89*</w:t>
            </w:r>
          </w:p>
        </w:tc>
      </w:tr>
      <w:tr w:rsidR="00CB7C2B" w:rsidRPr="007C2B43">
        <w:tc>
          <w:tcPr>
            <w:tcW w:w="544" w:type="dxa"/>
          </w:tcPr>
          <w:p w:rsidR="00CB7C2B" w:rsidRPr="007C2B43" w:rsidRDefault="0075744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12.2</w:t>
            </w:r>
          </w:p>
        </w:tc>
        <w:tc>
          <w:tcPr>
            <w:tcW w:w="2896" w:type="dxa"/>
          </w:tcPr>
          <w:p w:rsidR="00CB7C2B" w:rsidRDefault="00CB7C2B" w:rsidP="00CB7C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Смотровые (видовые) площадки</w:t>
            </w:r>
          </w:p>
          <w:p w:rsidR="00CB7C2B" w:rsidRPr="007C2B43" w:rsidRDefault="00CB7C2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CB7C2B" w:rsidRPr="007C2B43" w:rsidRDefault="0074187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Размер земельного участка,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</w:p>
        </w:tc>
        <w:tc>
          <w:tcPr>
            <w:tcW w:w="2968" w:type="dxa"/>
          </w:tcPr>
          <w:p w:rsidR="00CB7C2B" w:rsidRPr="001C4C66" w:rsidRDefault="00741876" w:rsidP="007418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C4C66">
              <w:rPr>
                <w:rFonts w:ascii="Times New Roman" w:hAnsi="Times New Roman" w:cs="Times New Roman"/>
              </w:rPr>
              <w:t xml:space="preserve">Значение показателя принято на уровне предельных значений, установленных </w:t>
            </w:r>
            <w:hyperlink r:id="rId119" w:history="1">
              <w:r w:rsidRPr="001C4C66">
                <w:rPr>
                  <w:rFonts w:ascii="Times New Roman" w:hAnsi="Times New Roman" w:cs="Times New Roman"/>
                </w:rPr>
                <w:t>таблицей 58, п. 3.3.11, подраздела 3.3, раздела 3</w:t>
              </w:r>
            </w:hyperlink>
            <w:r w:rsidRPr="001C4C66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741876" w:rsidRPr="007C2B43">
        <w:tc>
          <w:tcPr>
            <w:tcW w:w="544" w:type="dxa"/>
            <w:vMerge w:val="restart"/>
          </w:tcPr>
          <w:p w:rsidR="00741876" w:rsidRPr="007C2B43" w:rsidRDefault="0075744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</w:t>
            </w:r>
          </w:p>
        </w:tc>
        <w:tc>
          <w:tcPr>
            <w:tcW w:w="2896" w:type="dxa"/>
            <w:vMerge w:val="restart"/>
          </w:tcPr>
          <w:p w:rsidR="00741876" w:rsidRDefault="00741876" w:rsidP="00CB7C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Детские площадки</w:t>
            </w:r>
          </w:p>
          <w:p w:rsidR="00741876" w:rsidRDefault="00741876" w:rsidP="00CB7C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741876" w:rsidRPr="007C2B43" w:rsidRDefault="0074187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обеспеченности,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 на 1 человека </w:t>
            </w:r>
          </w:p>
        </w:tc>
        <w:tc>
          <w:tcPr>
            <w:tcW w:w="2968" w:type="dxa"/>
          </w:tcPr>
          <w:p w:rsidR="00741876" w:rsidRPr="001C4C66" w:rsidRDefault="00741876" w:rsidP="007418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C4C66">
              <w:rPr>
                <w:rFonts w:ascii="Times New Roman" w:hAnsi="Times New Roman" w:cs="Times New Roman"/>
              </w:rPr>
              <w:t xml:space="preserve">Значение показателя принято на уровне предельных значений, установленных </w:t>
            </w:r>
            <w:hyperlink r:id="rId120" w:history="1">
              <w:r w:rsidRPr="001C4C66">
                <w:rPr>
                  <w:rFonts w:ascii="Times New Roman" w:hAnsi="Times New Roman" w:cs="Times New Roman"/>
                </w:rPr>
                <w:t>таблицей 58, п. 3.3.11, подраздела 3.3, раздела 3</w:t>
              </w:r>
            </w:hyperlink>
            <w:r w:rsidRPr="001C4C66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741876" w:rsidRPr="007C2B43">
        <w:tc>
          <w:tcPr>
            <w:tcW w:w="544" w:type="dxa"/>
            <w:vMerge/>
          </w:tcPr>
          <w:p w:rsidR="00741876" w:rsidRPr="007C2B43" w:rsidRDefault="0074187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6" w:type="dxa"/>
            <w:vMerge/>
          </w:tcPr>
          <w:p w:rsidR="00741876" w:rsidRDefault="00741876" w:rsidP="00CB7C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741876" w:rsidRPr="007C2B43" w:rsidRDefault="0074187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68" w:type="dxa"/>
          </w:tcPr>
          <w:p w:rsidR="00741876" w:rsidRPr="001C4C66" w:rsidRDefault="00741876" w:rsidP="007418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C4C66">
              <w:rPr>
                <w:rFonts w:ascii="Times New Roman" w:hAnsi="Times New Roman" w:cs="Times New Roman"/>
              </w:rPr>
              <w:t xml:space="preserve">Значение показателя принято на уровне предельных значений, установленных </w:t>
            </w:r>
            <w:hyperlink r:id="rId121" w:history="1">
              <w:r w:rsidRPr="001C4C66">
                <w:rPr>
                  <w:rFonts w:ascii="Times New Roman" w:hAnsi="Times New Roman" w:cs="Times New Roman"/>
                </w:rPr>
                <w:t>таблицей 58, п. 3.3.11, подраздела 3.3, раздела 3</w:t>
              </w:r>
            </w:hyperlink>
            <w:r w:rsidRPr="001C4C66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CB7C2B" w:rsidRPr="007C2B43">
        <w:tc>
          <w:tcPr>
            <w:tcW w:w="544" w:type="dxa"/>
          </w:tcPr>
          <w:p w:rsidR="00CB7C2B" w:rsidRPr="007C2B43" w:rsidRDefault="0075744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12.4</w:t>
            </w:r>
          </w:p>
        </w:tc>
        <w:tc>
          <w:tcPr>
            <w:tcW w:w="2896" w:type="dxa"/>
          </w:tcPr>
          <w:p w:rsidR="00CB7C2B" w:rsidRDefault="00CB7C2B" w:rsidP="00CB7C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Снегоплавильные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пункты</w:t>
            </w:r>
          </w:p>
          <w:p w:rsidR="00CB7C2B" w:rsidRDefault="00CB7C2B" w:rsidP="00CB7C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</w:tcPr>
          <w:p w:rsidR="00CB7C2B" w:rsidRPr="007C2B43" w:rsidRDefault="0074187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мощность, тыс. тонн/год</w:t>
            </w:r>
          </w:p>
        </w:tc>
        <w:tc>
          <w:tcPr>
            <w:tcW w:w="2968" w:type="dxa"/>
          </w:tcPr>
          <w:p w:rsidR="00CB7C2B" w:rsidRPr="001C4C66" w:rsidRDefault="00741876" w:rsidP="007418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C4C66">
              <w:rPr>
                <w:rFonts w:ascii="Times New Roman" w:hAnsi="Times New Roman" w:cs="Times New Roman"/>
              </w:rPr>
              <w:t xml:space="preserve">Значение показателя принято на уровне предельных значений, установленных </w:t>
            </w:r>
            <w:hyperlink r:id="rId122" w:history="1">
              <w:r w:rsidRPr="001C4C66">
                <w:rPr>
                  <w:rFonts w:ascii="Times New Roman" w:hAnsi="Times New Roman" w:cs="Times New Roman"/>
                </w:rPr>
                <w:t>таблицей 58, п. 3.3.11, подраздела 3.3, раздела 3</w:t>
              </w:r>
            </w:hyperlink>
            <w:r w:rsidRPr="001C4C66">
              <w:rPr>
                <w:rFonts w:ascii="Times New Roman" w:hAnsi="Times New Roman" w:cs="Times New Roman"/>
              </w:rPr>
              <w:t xml:space="preserve"> Основной части РНГП</w:t>
            </w:r>
          </w:p>
        </w:tc>
      </w:tr>
      <w:tr w:rsidR="006654DC" w:rsidRPr="001C4C66" w:rsidTr="00780629">
        <w:tc>
          <w:tcPr>
            <w:tcW w:w="544" w:type="dxa"/>
          </w:tcPr>
          <w:p w:rsidR="006654DC" w:rsidRPr="007C2B43" w:rsidRDefault="006654D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8" w:type="dxa"/>
            <w:gridSpan w:val="3"/>
          </w:tcPr>
          <w:p w:rsidR="006654DC" w:rsidRPr="001C4C66" w:rsidRDefault="006654DC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1C4C66">
              <w:rPr>
                <w:rFonts w:ascii="Times New Roman" w:hAnsi="Times New Roman" w:cs="Times New Roman"/>
              </w:rPr>
              <w:t>Примечания:</w:t>
            </w:r>
          </w:p>
          <w:p w:rsidR="006654DC" w:rsidRPr="001C4C66" w:rsidRDefault="006654DC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1C4C66">
              <w:rPr>
                <w:rFonts w:ascii="Times New Roman" w:hAnsi="Times New Roman" w:cs="Times New Roman"/>
              </w:rPr>
              <w:t>1. При проектировании объектов благоустройства территории - парков, скверов, садов, бульваров, набережных, необходимо руководствоваться правилами благоустройства территории муниципального образования.</w:t>
            </w:r>
          </w:p>
          <w:p w:rsidR="006654DC" w:rsidRPr="001C4C66" w:rsidRDefault="006654DC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1C4C66">
              <w:rPr>
                <w:rFonts w:ascii="Times New Roman" w:hAnsi="Times New Roman" w:cs="Times New Roman"/>
              </w:rPr>
              <w:t xml:space="preserve">2. Суммарная площадь озелененных территорий общего пользования складывается из озелененных территорий общего пользования и озелененных территорий общего пользования жилых районов. В столбце </w:t>
            </w:r>
            <w:r w:rsidR="001C4C66" w:rsidRPr="001C4C66">
              <w:rPr>
                <w:rFonts w:ascii="Times New Roman" w:hAnsi="Times New Roman" w:cs="Times New Roman"/>
              </w:rPr>
              <w:t>«</w:t>
            </w:r>
            <w:r w:rsidRPr="001C4C66">
              <w:rPr>
                <w:rFonts w:ascii="Times New Roman" w:hAnsi="Times New Roman" w:cs="Times New Roman"/>
              </w:rPr>
              <w:t>Значение расчетного показателя</w:t>
            </w:r>
            <w:r w:rsidR="001C4C66" w:rsidRPr="001C4C66">
              <w:rPr>
                <w:rFonts w:ascii="Times New Roman" w:hAnsi="Times New Roman" w:cs="Times New Roman"/>
              </w:rPr>
              <w:t>»</w:t>
            </w:r>
            <w:r w:rsidRPr="001C4C66">
              <w:rPr>
                <w:rFonts w:ascii="Times New Roman" w:hAnsi="Times New Roman" w:cs="Times New Roman"/>
              </w:rPr>
              <w:t xml:space="preserve"> указана суммарная площадь озелененных территорий общего пользования населенного пункта на человека, в скобках первое значение - площадь </w:t>
            </w:r>
            <w:proofErr w:type="spellStart"/>
            <w:r w:rsidRPr="001C4C66">
              <w:rPr>
                <w:rFonts w:ascii="Times New Roman" w:hAnsi="Times New Roman" w:cs="Times New Roman"/>
              </w:rPr>
              <w:t>общепоселенческих</w:t>
            </w:r>
            <w:proofErr w:type="spellEnd"/>
            <w:r w:rsidRPr="001C4C66">
              <w:rPr>
                <w:rFonts w:ascii="Times New Roman" w:hAnsi="Times New Roman" w:cs="Times New Roman"/>
              </w:rPr>
              <w:t xml:space="preserve"> озелененных территорий общего пользования, второе значение - площадь районных озелененных территорий общего пользования.</w:t>
            </w:r>
          </w:p>
          <w:p w:rsidR="006654DC" w:rsidRPr="001C4C66" w:rsidRDefault="006654DC" w:rsidP="00CB7C2B">
            <w:pPr>
              <w:pStyle w:val="ConsPlusNormal"/>
              <w:rPr>
                <w:rFonts w:ascii="Times New Roman" w:hAnsi="Times New Roman" w:cs="Times New Roman"/>
              </w:rPr>
            </w:pPr>
            <w:r w:rsidRPr="001C4C66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1C4C66">
              <w:rPr>
                <w:rFonts w:ascii="Times New Roman" w:hAnsi="Times New Roman" w:cs="Times New Roman"/>
              </w:rPr>
              <w:t>Снегоплавильные</w:t>
            </w:r>
            <w:proofErr w:type="spellEnd"/>
            <w:r w:rsidRPr="001C4C66">
              <w:rPr>
                <w:rFonts w:ascii="Times New Roman" w:hAnsi="Times New Roman" w:cs="Times New Roman"/>
              </w:rPr>
              <w:t xml:space="preserve"> пункты отнесены к объектам благоустройства территории, так как их наличие необходимо для обеспечения благоустройства и содержания в чистоте территорий.</w:t>
            </w:r>
          </w:p>
          <w:p w:rsidR="006654DC" w:rsidRPr="001C4C66" w:rsidRDefault="006654DC">
            <w:pPr>
              <w:pStyle w:val="ConsPlusNormal"/>
              <w:rPr>
                <w:rFonts w:ascii="Times New Roman" w:hAnsi="Times New Roman" w:cs="Times New Roman"/>
              </w:rPr>
            </w:pPr>
            <w:r w:rsidRPr="001C4C66">
              <w:rPr>
                <w:rFonts w:ascii="Times New Roman" w:hAnsi="Times New Roman" w:cs="Times New Roman"/>
              </w:rPr>
              <w:t>4. Детские площадки рекомендуется размещать на отдельном земельном участке территории жилых кварталов либо в составе объектов озеленения общего пользования.</w:t>
            </w:r>
          </w:p>
        </w:tc>
      </w:tr>
    </w:tbl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7C2B43" w:rsidRDefault="00550D36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3. ПРАВИЛА И ОБЛАСТЬ ПРИМЕНЕНИЯ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РАСЧЕТНЫХ ПОКАЗАТЕЛЕЙ, СОДЕРЖАЩИХСЯ В ОСНОВНОЙ ЧАСТИ</w:t>
      </w:r>
    </w:p>
    <w:p w:rsidR="00550D36" w:rsidRPr="007C2B43" w:rsidRDefault="00550D36">
      <w:pPr>
        <w:pStyle w:val="ConsPlusTitle"/>
        <w:jc w:val="center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МЕСТНЫХ НОРМАТИВОВ ГРАДОСТРОИТЕЛЬНОГО ПРОЕКТИРОВАНИЯ</w:t>
      </w:r>
    </w:p>
    <w:p w:rsidR="00550D36" w:rsidRPr="007C2B43" w:rsidRDefault="00255927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ЧУГУЕВСКОГО</w:t>
      </w:r>
      <w:r w:rsidR="00550D36" w:rsidRPr="007C2B43">
        <w:rPr>
          <w:rFonts w:ascii="Times New Roman" w:hAnsi="Times New Roman" w:cs="Times New Roman"/>
        </w:rPr>
        <w:t xml:space="preserve"> МУНИЦИПАЛЬНОГО </w:t>
      </w:r>
      <w:r>
        <w:rPr>
          <w:rFonts w:ascii="Times New Roman" w:hAnsi="Times New Roman" w:cs="Times New Roman"/>
        </w:rPr>
        <w:t>ОКРУГА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Pr="007C2B43" w:rsidRDefault="00550D36" w:rsidP="001C4C6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lastRenderedPageBreak/>
        <w:t xml:space="preserve">Расчетные показатели, содержащие в основной части МНГП </w:t>
      </w:r>
      <w:r w:rsidR="00255927">
        <w:rPr>
          <w:rFonts w:ascii="Times New Roman" w:hAnsi="Times New Roman" w:cs="Times New Roman"/>
        </w:rPr>
        <w:t>ЧМО</w:t>
      </w:r>
      <w:r w:rsidRPr="007C2B43">
        <w:rPr>
          <w:rFonts w:ascii="Times New Roman" w:hAnsi="Times New Roman" w:cs="Times New Roman"/>
        </w:rPr>
        <w:t xml:space="preserve">, применяются всеми участниками градостроительной деятельности, осуществляемой на территории </w:t>
      </w:r>
      <w:r w:rsidR="00255927">
        <w:rPr>
          <w:rFonts w:ascii="Times New Roman" w:hAnsi="Times New Roman" w:cs="Times New Roman"/>
        </w:rPr>
        <w:t xml:space="preserve">Чугуевского </w:t>
      </w:r>
      <w:r w:rsidRPr="007C2B43">
        <w:rPr>
          <w:rFonts w:ascii="Times New Roman" w:hAnsi="Times New Roman" w:cs="Times New Roman"/>
        </w:rPr>
        <w:t xml:space="preserve">муниципального </w:t>
      </w:r>
      <w:r w:rsidR="00255927">
        <w:rPr>
          <w:rFonts w:ascii="Times New Roman" w:hAnsi="Times New Roman" w:cs="Times New Roman"/>
        </w:rPr>
        <w:t>округа</w:t>
      </w:r>
      <w:r w:rsidRPr="007C2B43">
        <w:rPr>
          <w:rFonts w:ascii="Times New Roman" w:hAnsi="Times New Roman" w:cs="Times New Roman"/>
        </w:rPr>
        <w:t xml:space="preserve"> (государственными органами и органами местного самоуправления, юридическими и физическими лицами), в случаях в которых требуется учет и соблюдение расчетных показателей минимально допустимого уровня обеспеченности объектами нормирования в соответствии с полномочиями, относящимися к вопросам местного значения муниципального </w:t>
      </w:r>
      <w:r w:rsidR="00255927">
        <w:rPr>
          <w:rFonts w:ascii="Times New Roman" w:hAnsi="Times New Roman" w:cs="Times New Roman"/>
        </w:rPr>
        <w:t>округа</w:t>
      </w:r>
      <w:r w:rsidRPr="007C2B43">
        <w:rPr>
          <w:rFonts w:ascii="Times New Roman" w:hAnsi="Times New Roman" w:cs="Times New Roman"/>
        </w:rPr>
        <w:t xml:space="preserve"> в областях, указанных в </w:t>
      </w:r>
      <w:hyperlink r:id="rId123" w:history="1">
        <w:r w:rsidRPr="00255927">
          <w:rPr>
            <w:rFonts w:ascii="Times New Roman" w:hAnsi="Times New Roman" w:cs="Times New Roman"/>
          </w:rPr>
          <w:t xml:space="preserve">статье </w:t>
        </w:r>
        <w:r w:rsidR="00255927" w:rsidRPr="00255927">
          <w:rPr>
            <w:rFonts w:ascii="Times New Roman" w:hAnsi="Times New Roman" w:cs="Times New Roman"/>
          </w:rPr>
          <w:t>23</w:t>
        </w:r>
      </w:hyperlink>
      <w:r w:rsidRPr="00255927">
        <w:rPr>
          <w:rFonts w:ascii="Times New Roman" w:hAnsi="Times New Roman" w:cs="Times New Roman"/>
        </w:rPr>
        <w:t xml:space="preserve"> </w:t>
      </w:r>
      <w:r w:rsidRPr="007C2B43">
        <w:rPr>
          <w:rFonts w:ascii="Times New Roman" w:hAnsi="Times New Roman" w:cs="Times New Roman"/>
        </w:rPr>
        <w:t xml:space="preserve">Градостроительного кодекса Российской Федерации, </w:t>
      </w:r>
      <w:hyperlink r:id="rId124" w:history="1">
        <w:r w:rsidRPr="00255927">
          <w:rPr>
            <w:rFonts w:ascii="Times New Roman" w:hAnsi="Times New Roman" w:cs="Times New Roman"/>
          </w:rPr>
          <w:t xml:space="preserve">статье </w:t>
        </w:r>
        <w:r w:rsidR="00255927" w:rsidRPr="00255927">
          <w:rPr>
            <w:rFonts w:ascii="Times New Roman" w:hAnsi="Times New Roman" w:cs="Times New Roman"/>
          </w:rPr>
          <w:t>3</w:t>
        </w:r>
      </w:hyperlink>
      <w:r w:rsidRPr="00255927">
        <w:rPr>
          <w:rFonts w:ascii="Times New Roman" w:hAnsi="Times New Roman" w:cs="Times New Roman"/>
        </w:rPr>
        <w:t xml:space="preserve"> </w:t>
      </w:r>
      <w:r w:rsidRPr="007C2B43">
        <w:rPr>
          <w:rFonts w:ascii="Times New Roman" w:hAnsi="Times New Roman" w:cs="Times New Roman"/>
        </w:rPr>
        <w:t xml:space="preserve">Закона </w:t>
      </w:r>
      <w:r w:rsidR="00255927">
        <w:rPr>
          <w:rFonts w:ascii="Times New Roman" w:hAnsi="Times New Roman" w:cs="Times New Roman"/>
        </w:rPr>
        <w:t>№</w:t>
      </w:r>
      <w:r w:rsidRPr="007C2B43">
        <w:rPr>
          <w:rFonts w:ascii="Times New Roman" w:hAnsi="Times New Roman" w:cs="Times New Roman"/>
        </w:rPr>
        <w:t xml:space="preserve"> 356-КЗ, населения муниципального </w:t>
      </w:r>
      <w:r w:rsidR="00255927">
        <w:rPr>
          <w:rFonts w:ascii="Times New Roman" w:hAnsi="Times New Roman" w:cs="Times New Roman"/>
        </w:rPr>
        <w:t>округа</w:t>
      </w:r>
      <w:r w:rsidRPr="007C2B43">
        <w:rPr>
          <w:rFonts w:ascii="Times New Roman" w:hAnsi="Times New Roman" w:cs="Times New Roman"/>
        </w:rPr>
        <w:t xml:space="preserve"> и расчетных показателей максимально допустимого уровня территориальной доступности таких объектов для населения муниципального </w:t>
      </w:r>
      <w:r w:rsidR="00255927">
        <w:rPr>
          <w:rFonts w:ascii="Times New Roman" w:hAnsi="Times New Roman" w:cs="Times New Roman"/>
        </w:rPr>
        <w:t>округа</w:t>
      </w:r>
      <w:r w:rsidRPr="007C2B43">
        <w:rPr>
          <w:rFonts w:ascii="Times New Roman" w:hAnsi="Times New Roman" w:cs="Times New Roman"/>
        </w:rPr>
        <w:t xml:space="preserve">. Расчетные показатели, содержащие в основной части МНГП </w:t>
      </w:r>
      <w:r w:rsidR="00255927">
        <w:rPr>
          <w:rFonts w:ascii="Times New Roman" w:hAnsi="Times New Roman" w:cs="Times New Roman"/>
        </w:rPr>
        <w:t>ЧМО</w:t>
      </w:r>
      <w:r w:rsidRPr="007C2B43">
        <w:rPr>
          <w:rFonts w:ascii="Times New Roman" w:hAnsi="Times New Roman" w:cs="Times New Roman"/>
        </w:rPr>
        <w:t>, учитываются при:</w:t>
      </w:r>
    </w:p>
    <w:p w:rsidR="00550D36" w:rsidRPr="007C2B43" w:rsidRDefault="00550D36" w:rsidP="001C4C6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подготовке проекта </w:t>
      </w:r>
      <w:r w:rsidR="00255927">
        <w:rPr>
          <w:rFonts w:ascii="Times New Roman" w:hAnsi="Times New Roman" w:cs="Times New Roman"/>
        </w:rPr>
        <w:t>генерального плана Чугуевского</w:t>
      </w:r>
      <w:r w:rsidRPr="007C2B43">
        <w:rPr>
          <w:rFonts w:ascii="Times New Roman" w:hAnsi="Times New Roman" w:cs="Times New Roman"/>
        </w:rPr>
        <w:t xml:space="preserve"> муниципального </w:t>
      </w:r>
      <w:r w:rsidR="00255927">
        <w:rPr>
          <w:rFonts w:ascii="Times New Roman" w:hAnsi="Times New Roman" w:cs="Times New Roman"/>
        </w:rPr>
        <w:t>округа</w:t>
      </w:r>
      <w:r w:rsidRPr="007C2B43">
        <w:rPr>
          <w:rFonts w:ascii="Times New Roman" w:hAnsi="Times New Roman" w:cs="Times New Roman"/>
        </w:rPr>
        <w:t>, а также при внесении изменений в так</w:t>
      </w:r>
      <w:r w:rsidR="00255927">
        <w:rPr>
          <w:rFonts w:ascii="Times New Roman" w:hAnsi="Times New Roman" w:cs="Times New Roman"/>
        </w:rPr>
        <w:t>ой генеральный план</w:t>
      </w:r>
      <w:r w:rsidRPr="007C2B43">
        <w:rPr>
          <w:rFonts w:ascii="Times New Roman" w:hAnsi="Times New Roman" w:cs="Times New Roman"/>
        </w:rPr>
        <w:t>;</w:t>
      </w:r>
    </w:p>
    <w:p w:rsidR="00550D36" w:rsidRPr="007C2B43" w:rsidRDefault="00550D36" w:rsidP="001C4C6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подготовке правил землепользования и застройки </w:t>
      </w:r>
      <w:r w:rsidR="00255927">
        <w:rPr>
          <w:rFonts w:ascii="Times New Roman" w:hAnsi="Times New Roman" w:cs="Times New Roman"/>
        </w:rPr>
        <w:t>муниципального округа</w:t>
      </w:r>
      <w:r w:rsidRPr="007C2B43">
        <w:rPr>
          <w:rFonts w:ascii="Times New Roman" w:hAnsi="Times New Roman" w:cs="Times New Roman"/>
        </w:rPr>
        <w:t xml:space="preserve">, а также при внесении в </w:t>
      </w:r>
      <w:r w:rsidR="00255927">
        <w:rPr>
          <w:rFonts w:ascii="Times New Roman" w:hAnsi="Times New Roman" w:cs="Times New Roman"/>
        </w:rPr>
        <w:t>него</w:t>
      </w:r>
      <w:r w:rsidRPr="007C2B43">
        <w:rPr>
          <w:rFonts w:ascii="Times New Roman" w:hAnsi="Times New Roman" w:cs="Times New Roman"/>
        </w:rPr>
        <w:t xml:space="preserve"> изменений;</w:t>
      </w:r>
    </w:p>
    <w:p w:rsidR="00550D36" w:rsidRPr="007C2B43" w:rsidRDefault="00550D36" w:rsidP="001C4C6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подготовке документации по планировке территории, а также при внесении в такую документацию изменений в части обоснования соответствия планируемых параметров, местоположения и назначения объектов местного значения;</w:t>
      </w:r>
    </w:p>
    <w:p w:rsidR="00550D36" w:rsidRPr="007C2B43" w:rsidRDefault="00550D36" w:rsidP="001C4C6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принятии решения о развитии застроенной территории, а также при организации аукциона на право заключить договор о развитии застроенной территории;</w:t>
      </w:r>
    </w:p>
    <w:p w:rsidR="00550D36" w:rsidRPr="007C2B43" w:rsidRDefault="00550D36" w:rsidP="001C4C6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подготовке градостроительного плана земельного участка в целях обеспечения субъектов градостроительной деятельности информацией, необходимой для архитектурно-строительного проектирования, строительства, реконструкции объектов капитального строительства местного значения в границах земельного участка;</w:t>
      </w:r>
    </w:p>
    <w:p w:rsidR="00550D36" w:rsidRPr="007C2B43" w:rsidRDefault="00550D36" w:rsidP="001C4C6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архитектурно-строительном проектировании, строительстве, реконструкции объектов капитального строительства местного значения;</w:t>
      </w:r>
    </w:p>
    <w:p w:rsidR="00550D36" w:rsidRPr="007C2B43" w:rsidRDefault="00550D36" w:rsidP="001C4C6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осуществлении контроля соблюдения законодательства о градостроительной деятельности органами местного самоуправления </w:t>
      </w:r>
      <w:r w:rsidR="00255927">
        <w:rPr>
          <w:rFonts w:ascii="Times New Roman" w:hAnsi="Times New Roman" w:cs="Times New Roman"/>
        </w:rPr>
        <w:t>Чугуевского</w:t>
      </w:r>
      <w:r w:rsidRPr="007C2B43">
        <w:rPr>
          <w:rFonts w:ascii="Times New Roman" w:hAnsi="Times New Roman" w:cs="Times New Roman"/>
        </w:rPr>
        <w:t xml:space="preserve"> муниципального </w:t>
      </w:r>
      <w:r w:rsidR="00255927">
        <w:rPr>
          <w:rFonts w:ascii="Times New Roman" w:hAnsi="Times New Roman" w:cs="Times New Roman"/>
        </w:rPr>
        <w:t>округа</w:t>
      </w:r>
      <w:r w:rsidRPr="007C2B43">
        <w:rPr>
          <w:rFonts w:ascii="Times New Roman" w:hAnsi="Times New Roman" w:cs="Times New Roman"/>
        </w:rPr>
        <w:t>;</w:t>
      </w:r>
    </w:p>
    <w:p w:rsidR="00550D36" w:rsidRPr="007C2B43" w:rsidRDefault="00550D36" w:rsidP="001C4C6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подготовке планов и программ комплексного социально-экономического развития </w:t>
      </w:r>
      <w:r w:rsidR="00255927">
        <w:rPr>
          <w:rFonts w:ascii="Times New Roman" w:hAnsi="Times New Roman" w:cs="Times New Roman"/>
        </w:rPr>
        <w:t xml:space="preserve">Чугуевского </w:t>
      </w:r>
      <w:r w:rsidRPr="007C2B43">
        <w:rPr>
          <w:rFonts w:ascii="Times New Roman" w:hAnsi="Times New Roman" w:cs="Times New Roman"/>
        </w:rPr>
        <w:t xml:space="preserve">муниципального </w:t>
      </w:r>
      <w:r w:rsidR="00255927">
        <w:rPr>
          <w:rFonts w:ascii="Times New Roman" w:hAnsi="Times New Roman" w:cs="Times New Roman"/>
        </w:rPr>
        <w:t>округа</w:t>
      </w:r>
      <w:r w:rsidRPr="007C2B43">
        <w:rPr>
          <w:rFonts w:ascii="Times New Roman" w:hAnsi="Times New Roman" w:cs="Times New Roman"/>
        </w:rPr>
        <w:t>;</w:t>
      </w:r>
    </w:p>
    <w:p w:rsidR="00550D36" w:rsidRPr="007C2B43" w:rsidRDefault="00550D36" w:rsidP="001C4C6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обмене земельными участками, находящимися в государственной или муниципальной собственности на земельный участок, находящийся в частной собственности.</w:t>
      </w:r>
    </w:p>
    <w:p w:rsidR="00550D36" w:rsidRPr="007C2B43" w:rsidRDefault="00550D36" w:rsidP="001C4C6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Правила применения расчетных показателей, содержащихся в основной части МНГП </w:t>
      </w:r>
      <w:r w:rsidR="00255927">
        <w:rPr>
          <w:rFonts w:ascii="Times New Roman" w:hAnsi="Times New Roman" w:cs="Times New Roman"/>
        </w:rPr>
        <w:t>ЧМО</w:t>
      </w:r>
      <w:r w:rsidRPr="007C2B43">
        <w:rPr>
          <w:rFonts w:ascii="Times New Roman" w:hAnsi="Times New Roman" w:cs="Times New Roman"/>
        </w:rPr>
        <w:t>:</w:t>
      </w:r>
    </w:p>
    <w:p w:rsidR="00550D36" w:rsidRPr="007C2B43" w:rsidRDefault="00550D36" w:rsidP="001C4C6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при подготовке </w:t>
      </w:r>
      <w:r w:rsidR="00255927">
        <w:rPr>
          <w:rFonts w:ascii="Times New Roman" w:hAnsi="Times New Roman" w:cs="Times New Roman"/>
        </w:rPr>
        <w:t>генерального плана Чугуевского муниципального округа</w:t>
      </w:r>
      <w:r w:rsidRPr="007C2B43">
        <w:rPr>
          <w:rFonts w:ascii="Times New Roman" w:hAnsi="Times New Roman" w:cs="Times New Roman"/>
        </w:rPr>
        <w:t xml:space="preserve"> осуществляется учет расчетных показателей, содержащихся в основной части МНГП </w:t>
      </w:r>
      <w:r w:rsidR="00255927">
        <w:rPr>
          <w:rFonts w:ascii="Times New Roman" w:hAnsi="Times New Roman" w:cs="Times New Roman"/>
        </w:rPr>
        <w:t>ЧМО</w:t>
      </w:r>
      <w:r w:rsidRPr="007C2B43">
        <w:rPr>
          <w:rFonts w:ascii="Times New Roman" w:hAnsi="Times New Roman" w:cs="Times New Roman"/>
        </w:rPr>
        <w:t xml:space="preserve">, в части: доведения уровня обеспеченности населения объектами местного значения до уровня расчетных показателей минимальной обеспеченности, установленного в МНГП </w:t>
      </w:r>
      <w:r w:rsidR="00255927">
        <w:rPr>
          <w:rFonts w:ascii="Times New Roman" w:hAnsi="Times New Roman" w:cs="Times New Roman"/>
        </w:rPr>
        <w:t>ЧМО</w:t>
      </w:r>
      <w:r w:rsidRPr="007C2B43">
        <w:rPr>
          <w:rFonts w:ascii="Times New Roman" w:hAnsi="Times New Roman" w:cs="Times New Roman"/>
        </w:rPr>
        <w:t xml:space="preserve">; определения мест размещения объектов местного значения с учетом доведения уровня территориальной доступности для населения таких объектов до уровня расчетных показателей максимально допустимой территориальной доступности, установленного в МНГП </w:t>
      </w:r>
      <w:r w:rsidR="00255927">
        <w:rPr>
          <w:rFonts w:ascii="Times New Roman" w:hAnsi="Times New Roman" w:cs="Times New Roman"/>
        </w:rPr>
        <w:t>ЧМО</w:t>
      </w:r>
      <w:r w:rsidRPr="007C2B43">
        <w:rPr>
          <w:rFonts w:ascii="Times New Roman" w:hAnsi="Times New Roman" w:cs="Times New Roman"/>
        </w:rPr>
        <w:t>;</w:t>
      </w:r>
    </w:p>
    <w:p w:rsidR="00550D36" w:rsidRPr="007C2B43" w:rsidRDefault="00550D36" w:rsidP="001C4C6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 xml:space="preserve">при подготовке и утверждении документации по планировке территории: осуществляется учет расчетных показателей, содержащихся в основной части МНГП </w:t>
      </w:r>
      <w:r w:rsidR="00255927">
        <w:rPr>
          <w:rFonts w:ascii="Times New Roman" w:hAnsi="Times New Roman" w:cs="Times New Roman"/>
        </w:rPr>
        <w:t>ЧМО</w:t>
      </w:r>
      <w:r w:rsidRPr="007C2B43">
        <w:rPr>
          <w:rFonts w:ascii="Times New Roman" w:hAnsi="Times New Roman" w:cs="Times New Roman"/>
        </w:rPr>
        <w:t>, в части соблюдения минимального уровня обеспеченности объектами местного значения населения и обоснования места их размещения с учетом максимально допустимого уровня территориальной доступности таких объектов для населения;</w:t>
      </w:r>
    </w:p>
    <w:p w:rsidR="00550D36" w:rsidRPr="007C2B43" w:rsidRDefault="00550D36" w:rsidP="001C4C6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учитываются расчетные показатели минимально допустимых размеров земельных участков, необходимых для размещения объектов местного значения;</w:t>
      </w:r>
    </w:p>
    <w:p w:rsidR="00550D36" w:rsidRPr="007C2B43" w:rsidRDefault="00550D36" w:rsidP="001C4C6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оценивается обеспеченность проектируемой территории объектами местного значения, которые расположены (планируются к размещению) в границах проектируемой территории и вне ее границ в пределах максимальной территориальной доступности, установленной для соответствующих объектов местного значения;</w:t>
      </w:r>
    </w:p>
    <w:p w:rsidR="00550D36" w:rsidRPr="007C2B43" w:rsidRDefault="00550D36" w:rsidP="001C4C6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C2B43">
        <w:rPr>
          <w:rFonts w:ascii="Times New Roman" w:hAnsi="Times New Roman" w:cs="Times New Roman"/>
        </w:rPr>
        <w:t>учитывается возможное влияние планируемого к размещению объекта на прилегающие территории, на потребность в обеспечении населения в границах квартала (микрорайона) объектами социально-бытового и культурного обслуживания, возможность организации подходов и подъездов к существующим и вновь формируемым земельным участкам.</w:t>
      </w:r>
    </w:p>
    <w:p w:rsidR="00550D36" w:rsidRPr="007C2B43" w:rsidRDefault="00550D36">
      <w:pPr>
        <w:pStyle w:val="ConsPlusNormal"/>
        <w:jc w:val="both"/>
        <w:rPr>
          <w:rFonts w:ascii="Times New Roman" w:hAnsi="Times New Roman" w:cs="Times New Roman"/>
        </w:rPr>
      </w:pPr>
    </w:p>
    <w:p w:rsidR="00550D36" w:rsidRDefault="00550D36">
      <w:pPr>
        <w:pStyle w:val="ConsPlusNormal"/>
        <w:jc w:val="both"/>
      </w:pPr>
    </w:p>
    <w:p w:rsidR="00550D36" w:rsidRDefault="00550D36">
      <w:pPr>
        <w:pStyle w:val="ConsPlusNormal"/>
        <w:jc w:val="both"/>
      </w:pPr>
    </w:p>
    <w:p w:rsidR="00255927" w:rsidRDefault="00255927">
      <w:pPr>
        <w:pStyle w:val="ConsPlusNormal"/>
        <w:jc w:val="both"/>
      </w:pPr>
    </w:p>
    <w:sectPr w:rsidR="00255927" w:rsidSect="00805C5C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D36"/>
    <w:rsid w:val="00063B1D"/>
    <w:rsid w:val="000A0F12"/>
    <w:rsid w:val="000A39FB"/>
    <w:rsid w:val="000A7B43"/>
    <w:rsid w:val="000C0900"/>
    <w:rsid w:val="000D712A"/>
    <w:rsid w:val="000E6269"/>
    <w:rsid w:val="001C4C66"/>
    <w:rsid w:val="001D0A33"/>
    <w:rsid w:val="001F0138"/>
    <w:rsid w:val="001F68B0"/>
    <w:rsid w:val="0020732E"/>
    <w:rsid w:val="0022273B"/>
    <w:rsid w:val="00232B2D"/>
    <w:rsid w:val="00255927"/>
    <w:rsid w:val="0039206E"/>
    <w:rsid w:val="003C1C4A"/>
    <w:rsid w:val="0041003A"/>
    <w:rsid w:val="004302C2"/>
    <w:rsid w:val="00431C99"/>
    <w:rsid w:val="004429F4"/>
    <w:rsid w:val="00451E18"/>
    <w:rsid w:val="004A2603"/>
    <w:rsid w:val="004F0070"/>
    <w:rsid w:val="00523D4B"/>
    <w:rsid w:val="00531858"/>
    <w:rsid w:val="00550D36"/>
    <w:rsid w:val="005667B4"/>
    <w:rsid w:val="005938BF"/>
    <w:rsid w:val="005A3D79"/>
    <w:rsid w:val="005C0560"/>
    <w:rsid w:val="005C52BC"/>
    <w:rsid w:val="005F169D"/>
    <w:rsid w:val="005F1E3D"/>
    <w:rsid w:val="00626AFA"/>
    <w:rsid w:val="00662F0F"/>
    <w:rsid w:val="006654DC"/>
    <w:rsid w:val="00741876"/>
    <w:rsid w:val="00757449"/>
    <w:rsid w:val="00776DFC"/>
    <w:rsid w:val="00780629"/>
    <w:rsid w:val="007C2B43"/>
    <w:rsid w:val="00805C5C"/>
    <w:rsid w:val="00826DEB"/>
    <w:rsid w:val="008622FF"/>
    <w:rsid w:val="008A0783"/>
    <w:rsid w:val="008D3ADC"/>
    <w:rsid w:val="00A32552"/>
    <w:rsid w:val="00A51B3F"/>
    <w:rsid w:val="00A528B0"/>
    <w:rsid w:val="00A54E42"/>
    <w:rsid w:val="00A76103"/>
    <w:rsid w:val="00A77B19"/>
    <w:rsid w:val="00AA2108"/>
    <w:rsid w:val="00AB4A6A"/>
    <w:rsid w:val="00B348F0"/>
    <w:rsid w:val="00B62D1F"/>
    <w:rsid w:val="00B959F8"/>
    <w:rsid w:val="00BC6096"/>
    <w:rsid w:val="00BE0C83"/>
    <w:rsid w:val="00C10F66"/>
    <w:rsid w:val="00C75B8D"/>
    <w:rsid w:val="00CA5575"/>
    <w:rsid w:val="00CA6780"/>
    <w:rsid w:val="00CB1FBF"/>
    <w:rsid w:val="00CB7C2B"/>
    <w:rsid w:val="00CC01A4"/>
    <w:rsid w:val="00CF7CEE"/>
    <w:rsid w:val="00D22FBE"/>
    <w:rsid w:val="00D33C32"/>
    <w:rsid w:val="00D66A7A"/>
    <w:rsid w:val="00D723DF"/>
    <w:rsid w:val="00D76A87"/>
    <w:rsid w:val="00E05C09"/>
    <w:rsid w:val="00E665E6"/>
    <w:rsid w:val="00EB53D0"/>
    <w:rsid w:val="00EE164D"/>
    <w:rsid w:val="00F13882"/>
    <w:rsid w:val="00F73262"/>
    <w:rsid w:val="00FE0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63B9FB-8AC3-4A1B-B0C6-300FD996C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C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0D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50D3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50D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50D3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50D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50D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50D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50D3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65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54DC"/>
    <w:rPr>
      <w:rFonts w:ascii="Segoe UI" w:hAnsi="Segoe UI" w:cs="Segoe UI"/>
      <w:sz w:val="18"/>
      <w:szCs w:val="18"/>
    </w:rPr>
  </w:style>
  <w:style w:type="paragraph" w:customStyle="1" w:styleId="empty">
    <w:name w:val="empty"/>
    <w:basedOn w:val="a"/>
    <w:rsid w:val="0053185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C0560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65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0FF178E6955D742ACF47BEB32E5A689F87CCA58262D405A8166D15B13E523948A6A9DE7493671CC66A45911C0FL2tAA" TargetMode="External"/><Relationship Id="rId117" Type="http://schemas.openxmlformats.org/officeDocument/2006/relationships/hyperlink" Target="consultantplus://offline/ref=0FF178E6955D742ACF47A0BE3836369085C4F38F60D30CFA4D3E13E661023F1DF4E9802DD1270FC76B5B971C04235785EE3DC96EE117881CD2E1C6EAL0t3A" TargetMode="External"/><Relationship Id="rId21" Type="http://schemas.openxmlformats.org/officeDocument/2006/relationships/hyperlink" Target="consultantplus://offline/ref=0FF178E6955D742ACF47BEB32E5A689F87C9AE8069DB05A8166D15B13E523948A6A9DE7493671CC66A45911C0FL2tAA" TargetMode="External"/><Relationship Id="rId42" Type="http://schemas.openxmlformats.org/officeDocument/2006/relationships/hyperlink" Target="consultantplus://offline/ref=0FF178E6955D742ACF47A0BE3836369085C4F38F60D30CFA4D3E13E661023F1DF4E9802DD1270FC76B5B911B08235785EE3DC96EE117881CD2E1C6EAL0t3A" TargetMode="External"/><Relationship Id="rId47" Type="http://schemas.openxmlformats.org/officeDocument/2006/relationships/hyperlink" Target="consultantplus://offline/ref=0FF178E6955D742ACF47A0BE3836369085C4F38F60D30CFA4D3E13E661023F1DF4E9802DD1270FC76B5B911B08235785EE3DC96EE117881CD2E1C6EAL0t3A" TargetMode="External"/><Relationship Id="rId63" Type="http://schemas.openxmlformats.org/officeDocument/2006/relationships/hyperlink" Target="consultantplus://offline/ref=0FF178E6955D742ACF47A0BE3836369085C4F38F60D30CFA4D3E13E661023F1DF4E9802DD1270FC76B5B91150E235785EE3DC96EE117881CD2E1C6EAL0t3A" TargetMode="External"/><Relationship Id="rId68" Type="http://schemas.openxmlformats.org/officeDocument/2006/relationships/hyperlink" Target="consultantplus://offline/ref=0FF178E6955D742ACF47BEB32E5A689F87CDAF8666D305A8166D15B13E523948B4A98678926302C06250C74D497D0ED5AE76C46EFB0B881FLCtEA" TargetMode="External"/><Relationship Id="rId84" Type="http://schemas.openxmlformats.org/officeDocument/2006/relationships/hyperlink" Target="consultantplus://offline/ref=0FF178E6955D742ACF47A0BE3836369085C4F38F60D30CFA4D3E13E661023F1DF4E9802DD1270FC76B5B901F0B235785EE3DC96EE117881CD2E1C6EAL0t3A" TargetMode="External"/><Relationship Id="rId89" Type="http://schemas.openxmlformats.org/officeDocument/2006/relationships/hyperlink" Target="consultantplus://offline/ref=0FF178E6955D742ACF47BEB32E5A689F81CFA88A62D105A8166D15B13E523948B4A98678926200C26250C74D497D0ED5AE76C46EFB0B881FLCtEA" TargetMode="External"/><Relationship Id="rId112" Type="http://schemas.openxmlformats.org/officeDocument/2006/relationships/hyperlink" Target="consultantplus://offline/ref=0FF178E6955D742ACF47BEB32E5A689F81CFA88A62D105A8166D15B13E523948B4A986719B6309923A1FC6110C2C1DD4AB76C66FE7L0tBA" TargetMode="External"/><Relationship Id="rId16" Type="http://schemas.openxmlformats.org/officeDocument/2006/relationships/hyperlink" Target="consultantplus://offline/ref=0FF178E6955D742ACF47BEB32E5A689F84C6A48663D605A8166D15B13E523948B4A98678926302C76A50C74D497D0ED5AE76C46EFB0B881FLCtEA" TargetMode="External"/><Relationship Id="rId107" Type="http://schemas.openxmlformats.org/officeDocument/2006/relationships/hyperlink" Target="consultantplus://offline/ref=0FF178E6955D742ACF47BEB32E5A689F81CFA88A62D105A8166D15B13E523948B4A9867F966009923A1FC6110C2C1DD4AB76C66FE7L0tBA" TargetMode="External"/><Relationship Id="rId11" Type="http://schemas.openxmlformats.org/officeDocument/2006/relationships/hyperlink" Target="consultantplus://offline/ref=0FF178E6955D742ACF47A0BE3836369085C4F38F60D30CFA4D3E13E661023F1DF4E9802DD1270FC76B5B9B1505235785EE3DC96EE117881CD2E1C6EAL0t3A" TargetMode="External"/><Relationship Id="rId32" Type="http://schemas.openxmlformats.org/officeDocument/2006/relationships/hyperlink" Target="consultantplus://offline/ref=0FF178E6955D742ACF47A0BE3836369085C4F38F60D30CFA4D3E13E661023F1DF4E9802DD1270FC76B5B911A0A235785EE3DC96EE117881CD2E1C6EAL0t3A" TargetMode="External"/><Relationship Id="rId37" Type="http://schemas.openxmlformats.org/officeDocument/2006/relationships/hyperlink" Target="consultantplus://offline/ref=0FF178E6955D742ACF47A0BE3836369085C4F38F60D30CFA4D3E13E661023F1DF4E9802DD1270FC76B5B911B08235785EE3DC96EE117881CD2E1C6EAL0t3A" TargetMode="External"/><Relationship Id="rId53" Type="http://schemas.openxmlformats.org/officeDocument/2006/relationships/hyperlink" Target="consultantplus://offline/ref=0FF178E6955D742ACF47A0BE3836369085C4F38F60D30CFA4D3E13E661023F1DF4E9802DD1270FC76B5B91150E235785EE3DC96EE117881CD2E1C6EAL0t3A" TargetMode="External"/><Relationship Id="rId58" Type="http://schemas.openxmlformats.org/officeDocument/2006/relationships/hyperlink" Target="consultantplus://offline/ref=0FF178E6955D742ACF47A0BE3836369085C4F38F60D30CFA4D3E13E661023F1DF4E9802DD1270FC76B5B91150E235785EE3DC96EE117881CD2E1C6EAL0t3A" TargetMode="External"/><Relationship Id="rId74" Type="http://schemas.openxmlformats.org/officeDocument/2006/relationships/hyperlink" Target="consultantplus://offline/ref=0FF178E6955D742ACF47A0BE3836369085C4F38F60D30CFA4D3E13E661023F1DF4E9802DD1270FC76B5B91150E235785EE3DC96EE117881CD2E1C6EAL0t3A" TargetMode="External"/><Relationship Id="rId79" Type="http://schemas.openxmlformats.org/officeDocument/2006/relationships/hyperlink" Target="consultantplus://offline/ref=0FF178E6955D742ACF47A0BE3836369085C4F38F60D30CFA4D3E13E661023F1DF4E9802DD1270FC76B5B901C04235785EE3DC96EE117881CD2E1C6EAL0t3A" TargetMode="External"/><Relationship Id="rId102" Type="http://schemas.openxmlformats.org/officeDocument/2006/relationships/hyperlink" Target="consultantplus://offline/ref=0FF178E6955D742ACF47A0BE3836369085C4F38F60D30CFA4D3E13E661023F1DF4E9802DD1270FC76B5B901909235785EE3DC96EE117881CD2E1C6EAL0t3A" TargetMode="External"/><Relationship Id="rId123" Type="http://schemas.openxmlformats.org/officeDocument/2006/relationships/hyperlink" Target="consultantplus://offline/ref=0FF178E6955D742ACF47BEB32E5A689F86C7AE8765D105A8166D15B13E523948B4A98678926204C76E50C74D497D0ED5AE76C46EFB0B881FLCtEA" TargetMode="External"/><Relationship Id="rId5" Type="http://schemas.openxmlformats.org/officeDocument/2006/relationships/image" Target="media/image1.jpeg"/><Relationship Id="rId90" Type="http://schemas.openxmlformats.org/officeDocument/2006/relationships/hyperlink" Target="consultantplus://offline/ref=0FF178E6955D742ACF47BEB32E5A689F81CFA88A62D105A8166D15B13E523948B4A986719B6309923A1FC6110C2C1DD4AB76C66FE7L0tBA" TargetMode="External"/><Relationship Id="rId95" Type="http://schemas.openxmlformats.org/officeDocument/2006/relationships/hyperlink" Target="consultantplus://offline/ref=0FF178E6955D742ACF47A0BE3836369085C4F38F60D70CF6423A13E661023F1DF4E9802DD1270FC76B5B931A09235785EE3DC96EE117881CD2E1C6EAL0t3A" TargetMode="External"/><Relationship Id="rId22" Type="http://schemas.openxmlformats.org/officeDocument/2006/relationships/hyperlink" Target="consultantplus://offline/ref=0FF178E6955D742ACF47BEB32E5A689F83CDAD8460D858A21E3419B3395D664DB3B88678967D02C77559931EL0tFA" TargetMode="External"/><Relationship Id="rId27" Type="http://schemas.openxmlformats.org/officeDocument/2006/relationships/hyperlink" Target="consultantplus://offline/ref=0FF178E6955D742ACF47BEB32E5A689F87C9AE8069D205A8166D15B13E523948A6A9DE7493671CC66A45911C0FL2tAA" TargetMode="External"/><Relationship Id="rId43" Type="http://schemas.openxmlformats.org/officeDocument/2006/relationships/hyperlink" Target="consultantplus://offline/ref=0FF178E6955D742ACF47A0BE3836369085C4F38F60D30CFA4D3E13E661023F1DF4E9802DD1270FC76B5B911B08235785EE3DC96EE117881CD2E1C6EAL0t3A" TargetMode="External"/><Relationship Id="rId48" Type="http://schemas.openxmlformats.org/officeDocument/2006/relationships/hyperlink" Target="consultantplus://offline/ref=0FF178E6955D742ACF47A0BE3836369085C4F38F60D30CFA4D3E13E661023F1DF4E9802DD1270FC76B5B911B08235785EE3DC96EE117881CD2E1C6EAL0t3A" TargetMode="External"/><Relationship Id="rId64" Type="http://schemas.openxmlformats.org/officeDocument/2006/relationships/hyperlink" Target="consultantplus://offline/ref=0FF178E6955D742ACF47A0BE3836369085C4F38F60D30CFA4D3E13E661023F1DF4E9802DD1270FC76B5B91150E235785EE3DC96EE117881CD2E1C6EAL0t3A" TargetMode="External"/><Relationship Id="rId69" Type="http://schemas.openxmlformats.org/officeDocument/2006/relationships/hyperlink" Target="consultantplus://offline/ref=0FF178E6955D742ACF47BEB32E5A689F87CDAF8666D305A8166D15B13E523948B4A98678926307C66250C74D497D0ED5AE76C46EFB0B881FLCtEA" TargetMode="External"/><Relationship Id="rId113" Type="http://schemas.openxmlformats.org/officeDocument/2006/relationships/hyperlink" Target="consultantplus://offline/ref=0FF178E6955D742ACF47BEB32E5A689F81CFA88A62D105A8166D15B13E523948B4A9867F966009923A1FC6110C2C1DD4AB76C66FE7L0tBA" TargetMode="External"/><Relationship Id="rId118" Type="http://schemas.openxmlformats.org/officeDocument/2006/relationships/hyperlink" Target="consultantplus://offline/ref=D5F5FE46B003CFC34EDDAFF233CA808A7F80E94F3230D801F3899663F427609783D328A594E390D4A74888A3D2133E9B97E95304000A9D09B5868E1Ey5P7B" TargetMode="External"/><Relationship Id="rId80" Type="http://schemas.openxmlformats.org/officeDocument/2006/relationships/hyperlink" Target="consultantplus://offline/ref=0FF178E6955D742ACF47A0BE3836369085C4F38F60D30CFA4D3E13E661023F1DF4E9802DD1270FC76B5B901F0C235785EE3DC96EE117881CD2E1C6EAL0t3A" TargetMode="External"/><Relationship Id="rId85" Type="http://schemas.openxmlformats.org/officeDocument/2006/relationships/hyperlink" Target="consultantplus://offline/ref=0FF178E6955D742ACF47A0BE3836369085C4F38F60D30CFA4D3E13E661023F1DF4E9802DD1270FC76B5A971D08235785EE3DC96EE117881CD2E1C6EAL0t3A" TargetMode="External"/><Relationship Id="rId12" Type="http://schemas.openxmlformats.org/officeDocument/2006/relationships/hyperlink" Target="consultantplus://offline/ref=0FF178E6955D742ACF47A0BE3836369085C4F38F60D30CFA4D3E13E661023F1DF4E9802DD1270FC76B5B9A1D0C235785EE3DC96EE117881CD2E1C6EAL0t3A" TargetMode="External"/><Relationship Id="rId17" Type="http://schemas.openxmlformats.org/officeDocument/2006/relationships/hyperlink" Target="consultantplus://offline/ref=0FF178E6955D742ACF47A0BE3836369085C4F38F60D30CFA4D3E13E661023F1DF4E9802DD1270FC76B5B931909235785EE3DC96EE117881CD2E1C6EAL0t3A" TargetMode="External"/><Relationship Id="rId33" Type="http://schemas.openxmlformats.org/officeDocument/2006/relationships/hyperlink" Target="consultantplus://offline/ref=0FF178E6955D742ACF47A0BE3836369085C4F38F60D30CFA4D3E13E661023F1DF4E9802DD1270FC76B5B911A0A235785EE3DC96EE117881CD2E1C6EAL0t3A" TargetMode="External"/><Relationship Id="rId38" Type="http://schemas.openxmlformats.org/officeDocument/2006/relationships/hyperlink" Target="consultantplus://offline/ref=0FF178E6955D742ACF47A0BE3836369085C4F38F60D30CFA4D3E13E661023F1DF4E9802DD1270FC76B5B911B08235785EE3DC96EE117881CD2E1C6EAL0t3A" TargetMode="External"/><Relationship Id="rId59" Type="http://schemas.openxmlformats.org/officeDocument/2006/relationships/hyperlink" Target="consultantplus://offline/ref=0FF178E6955D742ACF47A0BE3836369085C4F38F60D30CFA4D3E13E661023F1DF4E9802DD1270FC76B5B91150E235785EE3DC96EE117881CD2E1C6EAL0t3A" TargetMode="External"/><Relationship Id="rId103" Type="http://schemas.openxmlformats.org/officeDocument/2006/relationships/hyperlink" Target="consultantplus://offline/ref=0FF178E6955D742ACF47A0BE3836369085C4F38F60D70CF6423A13E661023F1DF4E9802DD1270FC76B5B931A09235785EE3DC96EE117881CD2E1C6EAL0t3A" TargetMode="External"/><Relationship Id="rId108" Type="http://schemas.openxmlformats.org/officeDocument/2006/relationships/hyperlink" Target="consultantplus://offline/ref=0FF178E6955D742ACF47A0BE3836369085C4F38F60D30CFA4D3E13E661023F1DF4E9802DD1270FC76B5B901909235785EE3DC96EE117881CD2E1C6EAL0t3A" TargetMode="External"/><Relationship Id="rId124" Type="http://schemas.openxmlformats.org/officeDocument/2006/relationships/hyperlink" Target="consultantplus://offline/ref=0FF178E6955D742ACF47A0BE3836369085C4F38F60D70CF6423A13E661023F1DF4E9802DD1270FC76B5B931E0F235785EE3DC96EE117881CD2E1C6EAL0t3A" TargetMode="External"/><Relationship Id="rId54" Type="http://schemas.openxmlformats.org/officeDocument/2006/relationships/hyperlink" Target="consultantplus://offline/ref=0FF178E6955D742ACF47A0BE3836369085C4F38F60D30CFA4D3E13E661023F1DF4E9802DD1270FC76B5B91150E235785EE3DC96EE117881CD2E1C6EAL0t3A" TargetMode="External"/><Relationship Id="rId70" Type="http://schemas.openxmlformats.org/officeDocument/2006/relationships/hyperlink" Target="consultantplus://offline/ref=0FF178E6955D742ACF47BEB32E5A689F87CDAF8666D305A8166D15B13E523948B4A98678926301CF6A50C74D497D0ED5AE76C46EFB0B881FLCtEA" TargetMode="External"/><Relationship Id="rId75" Type="http://schemas.openxmlformats.org/officeDocument/2006/relationships/hyperlink" Target="consultantplus://offline/ref=0FF178E6955D742ACF47A0BE3836369085C4F38F60D30CFA4D3E13E661023F1DF4E9802DD1270FC76B5B901C04235785EE3DC96EE117881CD2E1C6EAL0t3A" TargetMode="External"/><Relationship Id="rId91" Type="http://schemas.openxmlformats.org/officeDocument/2006/relationships/hyperlink" Target="consultantplus://offline/ref=0FF178E6955D742ACF47BEB32E5A689F81CFA88A62D105A8166D15B13E523948B4A9867F966009923A1FC6110C2C1DD4AB76C66FE7L0tBA" TargetMode="External"/><Relationship Id="rId96" Type="http://schemas.openxmlformats.org/officeDocument/2006/relationships/hyperlink" Target="consultantplus://offline/ref=0FF178E6955D742ACF47BEB32E5A689F81CFA88A62D105A8166D15B13E523948B4A98678926200C36950C74D497D0ED5AE76C46EFB0B881FLCtE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FF178E6955D742ACF47BEB32E5A689F86C7AE8765D105A8166D15B13E523948A6A9DE7493671CC66A45911C0FL2tAA" TargetMode="External"/><Relationship Id="rId23" Type="http://schemas.openxmlformats.org/officeDocument/2006/relationships/hyperlink" Target="consultantplus://offline/ref=0FF178E6955D742ACF47BEB32E5A689F86CAAC8668D705A8166D15B13E523948B4A98678926302C66950C74D497D0ED5AE76C46EFB0B881FLCtEA" TargetMode="External"/><Relationship Id="rId28" Type="http://schemas.openxmlformats.org/officeDocument/2006/relationships/hyperlink" Target="consultantplus://offline/ref=0FF178E6955D742ACF47BEB32E5A689F83C7A5866A8552AA47381BB436027158FAEC8B79926204CD3F0AD749002907CAAA69DA6DE50BL8tAA" TargetMode="External"/><Relationship Id="rId49" Type="http://schemas.openxmlformats.org/officeDocument/2006/relationships/hyperlink" Target="consultantplus://offline/ref=0FF178E6955D742ACF47A0BE3836369085C4F38F60D30CFA4D3E13E661023F1DF4E9802DD1270FC76B5B911B08235785EE3DC96EE117881CD2E1C6EAL0t3A" TargetMode="External"/><Relationship Id="rId114" Type="http://schemas.openxmlformats.org/officeDocument/2006/relationships/hyperlink" Target="consultantplus://offline/ref=0FF178E6955D742ACF47A0BE3836369085C4F38F60D30CFA4D3E13E661023F1DF4E9802DD1270FC76B5B901909235785EE3DC96EE117881CD2E1C6EAL0t3A" TargetMode="External"/><Relationship Id="rId119" Type="http://schemas.openxmlformats.org/officeDocument/2006/relationships/hyperlink" Target="consultantplus://offline/ref=8B099DC0FAA48B35024D0AC242DE57202945CE2221B887AA0DE38CC689A8AE4733ED8EB76A90BA9F34FAAF7F748061787A9C12D017DF602F7F09FA0FY7K0B" TargetMode="External"/><Relationship Id="rId44" Type="http://schemas.openxmlformats.org/officeDocument/2006/relationships/hyperlink" Target="consultantplus://offline/ref=0FF178E6955D742ACF47A0BE3836369085C4F38F60D30CFA4D3E13E661023F1DF4E9802DD1270FC76B5B9A1D0C235785EE3DC96EE117881CD2E1C6EAL0t3A" TargetMode="External"/><Relationship Id="rId60" Type="http://schemas.openxmlformats.org/officeDocument/2006/relationships/hyperlink" Target="consultantplus://offline/ref=0FF178E6955D742ACF47A0BE3836369085C4F38F60D30CFA4D3E13E661023F1DF4E9802DD1270FC76B5B91150E235785EE3DC96EE117881CD2E1C6EAL0t3A" TargetMode="External"/><Relationship Id="rId65" Type="http://schemas.openxmlformats.org/officeDocument/2006/relationships/hyperlink" Target="consultantplus://offline/ref=0FF178E6955D742ACF47BEB32E5A689F87CDAF8666D305A8166D15B13E523948B4A98678926302C06250C74D497D0ED5AE76C46EFB0B881FLCtEA" TargetMode="External"/><Relationship Id="rId81" Type="http://schemas.openxmlformats.org/officeDocument/2006/relationships/hyperlink" Target="consultantplus://offline/ref=0FF178E6955D742ACF47BEB32E5A689F84C6A48663D605A8166D15B13E523948B4A98678926302C76A50C74D497D0ED5AE76C46EFB0B881FLCtEA" TargetMode="External"/><Relationship Id="rId86" Type="http://schemas.openxmlformats.org/officeDocument/2006/relationships/hyperlink" Target="consultantplus://offline/ref=0FF178E6955D742ACF47A0BE3836369085C4F38F60D70CF6423A13E661023F1DF4E9802DD1270FC76B5B931E08235785EE3DC96EE117881CD2E1C6EAL0t3A" TargetMode="External"/><Relationship Id="rId13" Type="http://schemas.openxmlformats.org/officeDocument/2006/relationships/hyperlink" Target="consultantplus://offline/ref=0FF178E6955D742ACF47BEB32E5A689F86CAAC8568D205A8166D15B13E523948B4A98678926302C76B50C74D497D0ED5AE76C46EFB0B881FLCtEA" TargetMode="External"/><Relationship Id="rId18" Type="http://schemas.openxmlformats.org/officeDocument/2006/relationships/hyperlink" Target="consultantplus://offline/ref=0FF178E6955D742ACF47BEB32E5A689F81CFA88A62D105A8166D15B13E523948A6A9DE7493671CC66A45911C0FL2tAA" TargetMode="External"/><Relationship Id="rId39" Type="http://schemas.openxmlformats.org/officeDocument/2006/relationships/hyperlink" Target="consultantplus://offline/ref=0FF178E6955D742ACF47A0BE3836369085C4F38F60D30CFA4D3E13E661023F1DF4E9802DD1270FC76B5B9A1C09235785EE3DC96EE117881CD2E1C6EAL0t3A" TargetMode="External"/><Relationship Id="rId109" Type="http://schemas.openxmlformats.org/officeDocument/2006/relationships/hyperlink" Target="consultantplus://offline/ref=0FF178E6955D742ACF47A0BE3836369085C4F38F60D70CF6423A13E661023F1DF4E9802DD1270FC76B5B931A09235785EE3DC96EE117881CD2E1C6EAL0t3A" TargetMode="External"/><Relationship Id="rId34" Type="http://schemas.openxmlformats.org/officeDocument/2006/relationships/hyperlink" Target="consultantplus://offline/ref=0FF178E6955D742ACF47A0BE3836369085C4F38F60D30CFA4D3E13E661023F1DF4E9802DD1270FC76B5B9B1505235785EE3DC96EE117881CD2E1C6EAL0t3A" TargetMode="External"/><Relationship Id="rId50" Type="http://schemas.openxmlformats.org/officeDocument/2006/relationships/hyperlink" Target="consultantplus://offline/ref=0FF178E6955D742ACF47A0BE3836369085C4F38F60D30CFA4D3E13E661023F1DF4E9802DD1270FC76B5B911B08235785EE3DC96EE117881CD2E1C6EAL0t3A" TargetMode="External"/><Relationship Id="rId55" Type="http://schemas.openxmlformats.org/officeDocument/2006/relationships/hyperlink" Target="consultantplus://offline/ref=0FF178E6955D742ACF47A0BE3836369085C4F38F60D30CFA4D3E13E661023F1DF4E9802DD1270FC76B5B91150E235785EE3DC96EE117881CD2E1C6EAL0t3A" TargetMode="External"/><Relationship Id="rId76" Type="http://schemas.openxmlformats.org/officeDocument/2006/relationships/hyperlink" Target="consultantplus://offline/ref=0FF178E6955D742ACF47A0BE3836369085C4F38F60D30CFA4D3E13E661023F1DF4E9802DD1270FC76B5B901C04235785EE3DC96EE117881CD2E1C6EAL0t3A" TargetMode="External"/><Relationship Id="rId97" Type="http://schemas.openxmlformats.org/officeDocument/2006/relationships/hyperlink" Target="consultantplus://offline/ref=0FF178E6955D742ACF47BEB32E5A689F81CFA88A62D105A8166D15B13E523948B4A98678926200C26250C74D497D0ED5AE76C46EFB0B881FLCtEA" TargetMode="External"/><Relationship Id="rId104" Type="http://schemas.openxmlformats.org/officeDocument/2006/relationships/hyperlink" Target="consultantplus://offline/ref=0FF178E6955D742ACF47BEB32E5A689F81CFA88A62D105A8166D15B13E523948B4A98678926200C36950C74D497D0ED5AE76C46EFB0B881FLCtEA" TargetMode="External"/><Relationship Id="rId120" Type="http://schemas.openxmlformats.org/officeDocument/2006/relationships/hyperlink" Target="consultantplus://offline/ref=8B099DC0FAA48B35024D0AC242DE57202945CE2221B887AA0DE38CC689A8AE4733ED8EB76A90BA9F34FAAF7F748061787A9C12D017DF602F7F09FA0FY7K0B" TargetMode="External"/><Relationship Id="rId125" Type="http://schemas.openxmlformats.org/officeDocument/2006/relationships/fontTable" Target="fontTable.xml"/><Relationship Id="rId7" Type="http://schemas.openxmlformats.org/officeDocument/2006/relationships/hyperlink" Target="consultantplus://offline/ref=0FF178E6955D742ACF47A0BE3836369085C4F38F60D30CFA4D3E13E661023F1DF4E9802DD1270FC76B5B931D0E235785EE3DC96EE117881CD2E1C6EAL0t3A" TargetMode="External"/><Relationship Id="rId71" Type="http://schemas.openxmlformats.org/officeDocument/2006/relationships/hyperlink" Target="consultantplus://offline/ref=0FF178E6955D742ACF47A0BE3836369085C4F38F60D30CFA4D3E13E661023F1DF4E9802DD1270FC76B5B91150E235785EE3DC96EE117881CD2E1C6EAL0t3A" TargetMode="External"/><Relationship Id="rId92" Type="http://schemas.openxmlformats.org/officeDocument/2006/relationships/hyperlink" Target="consultantplus://offline/ref=0FF178E6955D742ACF47A0BE3836369085C4F38F62DB0EFB49324EEC695B331FF3E6DF3AD66E03C66B5B921F067C5290FF65C56BFB098903CEE3C4LEtAA" TargetMode="External"/><Relationship Id="rId2" Type="http://schemas.openxmlformats.org/officeDocument/2006/relationships/styles" Target="styles.xml"/><Relationship Id="rId29" Type="http://schemas.openxmlformats.org/officeDocument/2006/relationships/hyperlink" Target="consultantplus://offline/ref=0FF178E6955D742ACF47BEB32E5A689F84C9AE8765D005A8166D15B13E523948B4A98678926302C76F50C74D497D0ED5AE76C46EFB0B881FLCtEA" TargetMode="External"/><Relationship Id="rId24" Type="http://schemas.openxmlformats.org/officeDocument/2006/relationships/hyperlink" Target="consultantplus://offline/ref=0FF178E6955D742ACF47BEB32E5A689F86CEA98765D205A8166D15B13E523948A6A9DE7493671CC66A45911C0FL2tAA" TargetMode="External"/><Relationship Id="rId40" Type="http://schemas.openxmlformats.org/officeDocument/2006/relationships/hyperlink" Target="consultantplus://offline/ref=0FF178E6955D742ACF47A0BE3836369085C4F38F60D30CFA4D3E13E661023F1DF4E9802DD1270FC76B5B911B08235785EE3DC96EE117881CD2E1C6EAL0t3A" TargetMode="External"/><Relationship Id="rId45" Type="http://schemas.openxmlformats.org/officeDocument/2006/relationships/hyperlink" Target="consultantplus://offline/ref=0FF178E6955D742ACF47A0BE3836369085C4F38F60D30CFA4D3E13E661023F1DF4E9802DD1270FC76B5B911B08235785EE3DC96EE117881CD2E1C6EAL0t3A" TargetMode="External"/><Relationship Id="rId66" Type="http://schemas.openxmlformats.org/officeDocument/2006/relationships/hyperlink" Target="consultantplus://offline/ref=0FF178E6955D742ACF47A0BE3836369085C4F38F60D30CFA4D3E13E661023F1DF4E9802DD1270FC76B5B91150E235785EE3DC96EE117881CD2E1C6EAL0t3A" TargetMode="External"/><Relationship Id="rId87" Type="http://schemas.openxmlformats.org/officeDocument/2006/relationships/hyperlink" Target="consultantplus://offline/ref=0FF178E6955D742ACF47A0BE3836369085C4F38F60D70CF6423A13E661023F1DF4E9802DD1270FC76B5B931A09235785EE3DC96EE117881CD2E1C6EAL0t3A" TargetMode="External"/><Relationship Id="rId110" Type="http://schemas.openxmlformats.org/officeDocument/2006/relationships/hyperlink" Target="consultantplus://offline/ref=0FF178E6955D742ACF47BEB32E5A689F81CFA88A62D105A8166D15B13E523948B4A98678926200C36950C74D497D0ED5AE76C46EFB0B881FLCtEA" TargetMode="External"/><Relationship Id="rId115" Type="http://schemas.openxmlformats.org/officeDocument/2006/relationships/hyperlink" Target="consultantplus://offline/ref=0FF178E6955D742ACF47A0BE3836369085C4F38F60D30CFA4D3E13E661023F1DF4E9802DD1270FC76B5B971C04235785EE3DC96EE117881CD2E1C6EAL0t3A" TargetMode="External"/><Relationship Id="rId61" Type="http://schemas.openxmlformats.org/officeDocument/2006/relationships/hyperlink" Target="consultantplus://offline/ref=0FF178E6955D742ACF47A0BE3836369085C4F38F60D30CFA4D3E13E661023F1DF4E9802DD1270FC76B5B91150E235785EE3DC96EE117881CD2E1C6EAL0t3A" TargetMode="External"/><Relationship Id="rId82" Type="http://schemas.openxmlformats.org/officeDocument/2006/relationships/hyperlink" Target="consultantplus://offline/ref=0FF178E6955D742ACF47A0BE3836369085C4F38F60D30CFA4D3E13E661023F1DF4E9802DD1270FC76B5B901F0C235785EE3DC96EE117881CD2E1C6EAL0t3A" TargetMode="External"/><Relationship Id="rId19" Type="http://schemas.openxmlformats.org/officeDocument/2006/relationships/hyperlink" Target="consultantplus://offline/ref=0FF178E6955D742ACF47BEB32E5A689F86C7A58565D405A8166D15B13E523948A6A9DE7493671CC66A45911C0FL2tAA" TargetMode="External"/><Relationship Id="rId14" Type="http://schemas.openxmlformats.org/officeDocument/2006/relationships/hyperlink" Target="consultantplus://offline/ref=0FF178E6955D742ACF47BEB32E5A689F87CDAF8666D305A8166D15B13E523948B4A98678926302C66250C74D497D0ED5AE76C46EFB0B881FLCtEA" TargetMode="External"/><Relationship Id="rId30" Type="http://schemas.openxmlformats.org/officeDocument/2006/relationships/hyperlink" Target="consultantplus://offline/ref=0FF178E6955D742ACF47BEB32E5A689F84CCAD8661D858A21E3419B3395D665FB3E08A79926303C2600FC258582502D0B468C571E7098AL1tFA" TargetMode="External"/><Relationship Id="rId35" Type="http://schemas.openxmlformats.org/officeDocument/2006/relationships/hyperlink" Target="consultantplus://offline/ref=0FF178E6955D742ACF47A0BE3836369085C4F38F60D30CFA4D3E13E661023F1DF4E9802DD1270FC76B5B911B08235785EE3DC96EE117881CD2E1C6EAL0t3A" TargetMode="External"/><Relationship Id="rId56" Type="http://schemas.openxmlformats.org/officeDocument/2006/relationships/hyperlink" Target="consultantplus://offline/ref=0FF178E6955D742ACF47A0BE3836369085C4F38F60D30CFA4D3E13E661023F1DF4E9802DD1270FC76B5B91150E235785EE3DC96EE117881CD2E1C6EAL0t3A" TargetMode="External"/><Relationship Id="rId77" Type="http://schemas.openxmlformats.org/officeDocument/2006/relationships/hyperlink" Target="consultantplus://offline/ref=0FF178E6955D742ACF47A0BE3836369085C4F38F60D30CFA4D3E13E661023F1DF4E9802DD1270FC76B5B901C04235785EE3DC96EE117881CD2E1C6EAL0t3A" TargetMode="External"/><Relationship Id="rId100" Type="http://schemas.openxmlformats.org/officeDocument/2006/relationships/hyperlink" Target="consultantplus://offline/ref=0FF178E6955D742ACF47BEB32E5A689F87CAAA8361D705A8166D15B13E523948B4A98678926304C26950C74D497D0ED5AE76C46EFB0B881FLCtEA" TargetMode="External"/><Relationship Id="rId105" Type="http://schemas.openxmlformats.org/officeDocument/2006/relationships/hyperlink" Target="consultantplus://offline/ref=0FF178E6955D742ACF47BEB32E5A689F81CFA88A62D105A8166D15B13E523948B4A98678926200C26250C74D497D0ED5AE76C46EFB0B881FLCtEA" TargetMode="External"/><Relationship Id="rId126" Type="http://schemas.openxmlformats.org/officeDocument/2006/relationships/theme" Target="theme/theme1.xml"/><Relationship Id="rId8" Type="http://schemas.openxmlformats.org/officeDocument/2006/relationships/hyperlink" Target="consultantplus://offline/ref=0FF178E6955D742ACF47A0BE3836369085C4F38F60D70CF6423A13E661023F1DF4E9802DD1270FC76B5B931E0F235785EE3DC96EE117881CD2E1C6EAL0t3A" TargetMode="External"/><Relationship Id="rId51" Type="http://schemas.openxmlformats.org/officeDocument/2006/relationships/hyperlink" Target="consultantplus://offline/ref=0FF178E6955D742ACF47A0BE3836369085C4F38F60D30CFA4D3E13E661023F1DF4E9802DD1270FC76B5B91150E235785EE3DC96EE117881CD2E1C6EAL0t3A" TargetMode="External"/><Relationship Id="rId72" Type="http://schemas.openxmlformats.org/officeDocument/2006/relationships/hyperlink" Target="consultantplus://offline/ref=0FF178E6955D742ACF47BEB32E5A689F87CDAF8666D305A8166D15B13E523948B4A98678926307CF6950C74D497D0ED5AE76C46EFB0B881FLCtEA" TargetMode="External"/><Relationship Id="rId93" Type="http://schemas.openxmlformats.org/officeDocument/2006/relationships/hyperlink" Target="consultantplus://offline/ref=0FF178E6955D742ACF47A0BE3836369085C4F38F60D30CFA4D3E13E661023F1DF4E9802DD1270FC76B5B901909235785EE3DC96EE117881CD2E1C6EAL0t3A" TargetMode="External"/><Relationship Id="rId98" Type="http://schemas.openxmlformats.org/officeDocument/2006/relationships/hyperlink" Target="consultantplus://offline/ref=0FF178E6955D742ACF47BEB32E5A689F81CFA88A62D105A8166D15B13E523948B4A986719B6309923A1FC6110C2C1DD4AB76C66FE7L0tBA" TargetMode="External"/><Relationship Id="rId121" Type="http://schemas.openxmlformats.org/officeDocument/2006/relationships/hyperlink" Target="consultantplus://offline/ref=8B099DC0FAA48B35024D0AC242DE57202945CE2221B887AA0DE38CC689A8AE4733ED8EB76A90BA9F34FAAF7F748061787A9C12D017DF602F7F09FA0FY7K0B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0FF178E6955D742ACF47BEB32E5A689F87CAAA8361D705A8166D15B13E523948B4A98678926301C56B50C74D497D0ED5AE76C46EFB0B881FLCtEA" TargetMode="External"/><Relationship Id="rId46" Type="http://schemas.openxmlformats.org/officeDocument/2006/relationships/hyperlink" Target="consultantplus://offline/ref=0FF178E6955D742ACF47A0BE3836369085C4F38F60D30CFA4D3E13E661023F1DF4E9802DD1270FC76B5B911B08235785EE3DC96EE117881CD2E1C6EAL0t3A" TargetMode="External"/><Relationship Id="rId67" Type="http://schemas.openxmlformats.org/officeDocument/2006/relationships/hyperlink" Target="consultantplus://offline/ref=0FF178E6955D742ACF47BEB32E5A689F87CDAF8666D305A8166D15B13E523948B4A98678926302C06250C74D497D0ED5AE76C46EFB0B881FLCtEA" TargetMode="External"/><Relationship Id="rId116" Type="http://schemas.openxmlformats.org/officeDocument/2006/relationships/hyperlink" Target="consultantplus://offline/ref=0FF178E6955D742ACF47A0BE3836369085C4F38F60D30CFA4D3E13E661023F1DF4E9802DD1270FC76B5B971C04235785EE3DC96EE117881CD2E1C6EAL0t3A" TargetMode="External"/><Relationship Id="rId20" Type="http://schemas.openxmlformats.org/officeDocument/2006/relationships/hyperlink" Target="consultantplus://offline/ref=0FF178E6955D742ACF47BEB32E5A689F81CFA88A62D105A8166D15B13E523948A6A9DE7493671CC66A45911C0FL2tAA" TargetMode="External"/><Relationship Id="rId41" Type="http://schemas.openxmlformats.org/officeDocument/2006/relationships/hyperlink" Target="consultantplus://offline/ref=0FF178E6955D742ACF47A0BE3836369085C4F38F60D30CFA4D3E13E661023F1DF4E9802DD1270FC76B5B911B08235785EE3DC96EE117881CD2E1C6EAL0t3A" TargetMode="External"/><Relationship Id="rId62" Type="http://schemas.openxmlformats.org/officeDocument/2006/relationships/hyperlink" Target="consultantplus://offline/ref=0FF178E6955D742ACF47A0BE3836369085C4F38F60D30CFA4D3E13E661023F1DF4E9802DD1270FC76B5B91150E235785EE3DC96EE117881CD2E1C6EAL0t3A" TargetMode="External"/><Relationship Id="rId83" Type="http://schemas.openxmlformats.org/officeDocument/2006/relationships/hyperlink" Target="consultantplus://offline/ref=0FF178E6955D742ACF47A0BE3836369085C4F38F60D30CFA4D3E13E661023F1DF4E9802DD1270FC76B5B901F0B235785EE3DC96EE117881CD2E1C6EAL0t3A" TargetMode="External"/><Relationship Id="rId88" Type="http://schemas.openxmlformats.org/officeDocument/2006/relationships/hyperlink" Target="consultantplus://offline/ref=0FF178E6955D742ACF47BEB32E5A689F81CFA88A62D105A8166D15B13E523948B4A98678926200C36950C74D497D0ED5AE76C46EFB0B881FLCtEA" TargetMode="External"/><Relationship Id="rId111" Type="http://schemas.openxmlformats.org/officeDocument/2006/relationships/hyperlink" Target="consultantplus://offline/ref=0FF178E6955D742ACF47BEB32E5A689F81CFA88A62D105A8166D15B13E523948B4A98678926200C26250C74D497D0ED5AE76C46EFB0B881FLCtEA" TargetMode="External"/><Relationship Id="rId15" Type="http://schemas.openxmlformats.org/officeDocument/2006/relationships/hyperlink" Target="consultantplus://offline/ref=0FF178E6955D742ACF47A0BE3836369085C4F38F60D30CFA4D3E13E661023F1DF4E9802DD1270FC76B5B931909235785EE3DC96EE117881CD2E1C6EAL0t3A" TargetMode="External"/><Relationship Id="rId36" Type="http://schemas.openxmlformats.org/officeDocument/2006/relationships/hyperlink" Target="consultantplus://offline/ref=0FF178E6955D742ACF47A0BE3836369085C4F38F60D30CFA4D3E13E661023F1DF4E9802DD1270FC76B5B911B08235785EE3DC96EE117881CD2E1C6EAL0t3A" TargetMode="External"/><Relationship Id="rId57" Type="http://schemas.openxmlformats.org/officeDocument/2006/relationships/hyperlink" Target="consultantplus://offline/ref=0FF178E6955D742ACF47A0BE3836369085C4F38F60D30CFA4D3E13E661023F1DF4E9802DD1270FC76B5B91150E235785EE3DC96EE117881CD2E1C6EAL0t3A" TargetMode="External"/><Relationship Id="rId106" Type="http://schemas.openxmlformats.org/officeDocument/2006/relationships/hyperlink" Target="consultantplus://offline/ref=0FF178E6955D742ACF47BEB32E5A689F81CFA88A62D105A8166D15B13E523948B4A986719B6309923A1FC6110C2C1DD4AB76C66FE7L0tBA" TargetMode="External"/><Relationship Id="rId10" Type="http://schemas.openxmlformats.org/officeDocument/2006/relationships/hyperlink" Target="consultantplus://offline/ref=0FF178E6955D742ACF47BEB32E5A689F84CEAC8461DA05A8166D15B13E523948A6A9DE7493671CC66A45911C0FL2tAA" TargetMode="External"/><Relationship Id="rId31" Type="http://schemas.openxmlformats.org/officeDocument/2006/relationships/hyperlink" Target="consultantplus://offline/ref=30D57770F51C844FA55EC63207EB6E431B8401CB0CACDD7725F42AA7CA49B83DBD43E7E36C88F042169BF74070841FC124A64B6C6B4EE96F6EC0E778a0wEE" TargetMode="External"/><Relationship Id="rId52" Type="http://schemas.openxmlformats.org/officeDocument/2006/relationships/hyperlink" Target="consultantplus://offline/ref=0FF178E6955D742ACF47A0BE3836369085C4F38F60D30CFA4D3E13E661023F1DF4E9802DD1270FC76B5B91150E235785EE3DC96EE117881CD2E1C6EAL0t3A" TargetMode="External"/><Relationship Id="rId73" Type="http://schemas.openxmlformats.org/officeDocument/2006/relationships/hyperlink" Target="consultantplus://offline/ref=0FF178E6955D742ACF47BEB32E5A689F87CDAF8666D305A8166D15B13E523948B4A98678926300C76350C74D497D0ED5AE76C46EFB0B881FLCtEA" TargetMode="External"/><Relationship Id="rId78" Type="http://schemas.openxmlformats.org/officeDocument/2006/relationships/hyperlink" Target="consultantplus://offline/ref=0FF178E6955D742ACF47A0BE3836369085C4F38F60D30CFA4D3E13E661023F1DF4E9802DD1270FC76B5B901C04235785EE3DC96EE117881CD2E1C6EAL0t3A" TargetMode="External"/><Relationship Id="rId94" Type="http://schemas.openxmlformats.org/officeDocument/2006/relationships/hyperlink" Target="consultantplus://offline/ref=0FF178E6955D742ACF47A0BE3836369085C4F38F60D70CF6423A13E661023F1DF4E9802DD1270FC76B5B931E08235785EE3DC96EE117881CD2E1C6EAL0t3A" TargetMode="External"/><Relationship Id="rId99" Type="http://schemas.openxmlformats.org/officeDocument/2006/relationships/hyperlink" Target="consultantplus://offline/ref=0FF178E6955D742ACF47BEB32E5A689F81CFA88A62D105A8166D15B13E523948B4A9867F966009923A1FC6110C2C1DD4AB76C66FE7L0tBA" TargetMode="External"/><Relationship Id="rId101" Type="http://schemas.openxmlformats.org/officeDocument/2006/relationships/hyperlink" Target="consultantplus://offline/ref=0FF178E6955D742ACF47BEB32E5A689F87CCA48B68D705A8166D15B13E523948B4A98678926302C16B50C74D497D0ED5AE76C46EFB0B881FLCtEA" TargetMode="External"/><Relationship Id="rId122" Type="http://schemas.openxmlformats.org/officeDocument/2006/relationships/hyperlink" Target="consultantplus://offline/ref=8B099DC0FAA48B35024D0AC242DE57202945CE2221B887AA0DE38CC689A8AE4733ED8EB76A90BA9F34FAAF7F748061787A9C12D017DF602F7F09FA0FY7K0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FF178E6955D742ACF47BEB32E5A689F86C7AE8765D105A8166D15B13E523948A6A9DE7493671CC66A45911C0FL2tA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EEA6B-D366-409A-84AB-F273F7B6B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53</Pages>
  <Words>17944</Words>
  <Characters>102287</Characters>
  <Application>Microsoft Office Word</Application>
  <DocSecurity>0</DocSecurity>
  <Lines>852</Lines>
  <Paragraphs>239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DiachenkoEP</dc:creator>
  <cp:keywords/>
  <dc:description/>
  <cp:lastModifiedBy>Duma</cp:lastModifiedBy>
  <cp:revision>6</cp:revision>
  <cp:lastPrinted>2022-01-17T05:31:00Z</cp:lastPrinted>
  <dcterms:created xsi:type="dcterms:W3CDTF">2022-04-13T23:53:00Z</dcterms:created>
  <dcterms:modified xsi:type="dcterms:W3CDTF">2022-04-26T05:23:00Z</dcterms:modified>
</cp:coreProperties>
</file>