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7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419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41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>ЧУГУЕВСКОМУ РАЙОНУ</w:t>
            </w:r>
            <w:r>
              <w:rPr>
                <w:b/>
              </w:rPr>
              <w:t xml:space="preserve"> ПРИМОРСКО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 КРАЯ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До 1 марта 2021 года пенсии инвалидам продлят автоматически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 xml:space="preserve"> ноября 2020г.,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Чугуевка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До 1 марта 2021 продлен временный  порядок определения и продления инвалидности, согласно которому вся процедура установления группы инвалидности  происходит на основе документов медицинских учреждений без посещения инвалидом бюро медико-социальной экспертизы. Ранее упрощенный порядок действовал с 1 марта до 1 октября 2020 года.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В соответствии с данным порядком  гражданам не нужно лично приходить не только в бюро медико-социальной экспертизы для продления ранее установленной группы инвалидности, но и в Пенсионный фонд для продления пенсии по инвалидности.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полгода. Далее органы МСЭ передают в ПФР все необходимые сведения, на основании которых автоматически продлевается  право на пенсию и другие выплаты.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«Если инвалидность установлена  впервые, то органы МСЭ направляют об этом сведения в ПФР. После получения документов специалисты Пенсионного фонда РФ связываются с гражданином по телефону и информируют его о возможности подачи заявления на назначение и доставку пенсии через «Личный кабинет»  на сайте ПФР или на Едином портале Госуслуг. Если у гражданина нет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 пенсии  можно  направить почтой или подать лично», - пояснила  заместитель управляющего  краевым Отделением  ПФР Александра Вовченко.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Также в беззаявительном порядке ПФР назначает ежемесячные денежные выплаты (ЕДВ) федеральным льготникам - инвалидам и детям-инвалида</w:t>
      </w:r>
      <w:r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 xml:space="preserve">на основании данных, поступивших из  Федерального реестра инвалидов. 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Уведомление о назначенной пенсии и ЕДВ поступает в личный кабинет гражданина на портале Госуслуг. Информацию о назначении пенсии по инвалидности можно также получить в личном кабинете на сайте Федерального реестра инвалидов.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290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286</Words>
  <Characters>1878</Characters>
  <CharactersWithSpaces>2177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2020-11-17T00:31:00Z</dcterms:created>
  <dc:creator>Смыченко Лидия Михайловна</dc:creator>
  <dc:description/>
  <dc:language>ru-RU</dc:language>
  <cp:lastModifiedBy/>
  <dcterms:modified xsi:type="dcterms:W3CDTF">2020-11-23T14:28:33Z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