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C8A789C" w:rsidR="00235EEF" w:rsidRDefault="002251D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13.12</w:t>
      </w:r>
      <w:r w:rsidR="005821BE">
        <w:rPr>
          <w:rFonts w:ascii="Times New Roman" w:hAnsi="Times New Roman" w:cs="Times New Roman"/>
          <w:b/>
          <w:sz w:val="26"/>
          <w:szCs w:val="26"/>
        </w:rPr>
        <w:t>.</w:t>
      </w:r>
      <w:r w:rsidR="0034142F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CBE13F0" w14:textId="77777777" w:rsidR="002251DF" w:rsidRDefault="002251DF" w:rsidP="00225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B9E1C" w14:textId="77777777" w:rsidR="002251DF" w:rsidRPr="00421F2E" w:rsidRDefault="002251DF" w:rsidP="00225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2E">
        <w:rPr>
          <w:rFonts w:ascii="Times New Roman" w:hAnsi="Times New Roman" w:cs="Times New Roman"/>
          <w:b/>
          <w:sz w:val="28"/>
          <w:szCs w:val="28"/>
        </w:rPr>
        <w:t>Строительство Приморского металлургического завода набирает темпы</w:t>
      </w:r>
    </w:p>
    <w:p w14:paraId="05CD7C81" w14:textId="77777777" w:rsidR="002251DF" w:rsidRPr="00864A66" w:rsidRDefault="002251DF" w:rsidP="00225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Еще 6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Pr="00864A66">
        <w:rPr>
          <w:rFonts w:ascii="Times New Roman" w:hAnsi="Times New Roman" w:cs="Times New Roman"/>
          <w:sz w:val="28"/>
          <w:szCs w:val="28"/>
        </w:rPr>
        <w:t>под строительство Приморского металлургического завода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A66">
        <w:rPr>
          <w:rFonts w:ascii="Times New Roman" w:hAnsi="Times New Roman" w:cs="Times New Roman"/>
          <w:sz w:val="28"/>
          <w:szCs w:val="28"/>
        </w:rPr>
        <w:t xml:space="preserve"> Специалисты Приморского Росреестра провели </w:t>
      </w:r>
      <w:r>
        <w:rPr>
          <w:rFonts w:ascii="Times New Roman" w:hAnsi="Times New Roman" w:cs="Times New Roman"/>
          <w:sz w:val="28"/>
          <w:szCs w:val="28"/>
        </w:rPr>
        <w:t>учетно-</w:t>
      </w:r>
      <w:r w:rsidRPr="00864A66">
        <w:rPr>
          <w:rFonts w:ascii="Times New Roman" w:hAnsi="Times New Roman" w:cs="Times New Roman"/>
          <w:sz w:val="28"/>
          <w:szCs w:val="28"/>
        </w:rPr>
        <w:t xml:space="preserve">регистрационные действия в течении двух дней. </w:t>
      </w:r>
    </w:p>
    <w:p w14:paraId="372E1CBB" w14:textId="77777777" w:rsidR="002251DF" w:rsidRDefault="002251DF" w:rsidP="00225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6 участков были </w:t>
      </w:r>
      <w:r>
        <w:rPr>
          <w:rFonts w:ascii="Times New Roman" w:hAnsi="Times New Roman" w:cs="Times New Roman"/>
          <w:sz w:val="28"/>
          <w:szCs w:val="28"/>
        </w:rPr>
        <w:t xml:space="preserve">поставлены на учет и </w:t>
      </w:r>
      <w:r w:rsidRPr="00864A66">
        <w:rPr>
          <w:rFonts w:ascii="Times New Roman" w:hAnsi="Times New Roman" w:cs="Times New Roman"/>
          <w:sz w:val="28"/>
          <w:szCs w:val="28"/>
        </w:rPr>
        <w:t xml:space="preserve">постановлением городского округа Большой Камень переданы в собственность АО «Корпорации развития Дальнего Востока и Арктики». </w:t>
      </w:r>
    </w:p>
    <w:p w14:paraId="416D1652" w14:textId="77777777" w:rsidR="002251DF" w:rsidRDefault="002251DF" w:rsidP="00225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060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Приморский металлургический завод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- это крупное металлургическое предприятие,</w:t>
      </w:r>
      <w:r w:rsidRPr="00867D7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867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которого началось в 2021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67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бухте Суходол, на </w:t>
      </w:r>
      <w:hyperlink r:id="rId6" w:tooltip="ТОР " w:history="1">
        <w:r w:rsidRPr="00867D7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Территории опережающего развития (ТОР) «Большой Камень»</w:t>
        </w:r>
      </w:hyperlink>
      <w:hyperlink r:id="rId7" w:anchor="cite_note-1" w:history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 заводе предполагается производить</w:t>
      </w:r>
      <w:r w:rsidRPr="00082060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1,5 млн тонн широкоформатного толстолистового проката в год и 250 тыс. тонн в год труб большого диаметра. Основным потребителем листового проката станет единственная в России крупнотоннажная судоверфь "Звезда". </w:t>
      </w:r>
      <w:r w:rsidRPr="0043370B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завода в эксплуатацию запланировано на 2025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D08628" w14:textId="10FE102C" w:rsidR="004B283D" w:rsidRDefault="004B283D" w:rsidP="002251DF">
      <w:pPr>
        <w:spacing w:after="0" w:line="360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C%D0%BE%D1%80%D1%81%D0%BA%D0%B8%D0%B9_%D0%BC%D0%B5%D1%82%D0%B0%D0%BB%D0%BB%D1%83%D1%80%D0%B3%D0%B8%D1%87%D0%B5%D1%81%D0%BA%D0%B8%D0%B9_%D0%B7%D0%B0%D0%B2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9E%D0%A0_%C2%AB%D0%91%D0%BE%D0%BB%D1%8C%D1%88%D0%BE%D0%B9_%D0%9A%D0%B0%D0%BC%D0%B5%D0%BD%D1%8C%C2%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7</cp:revision>
  <cp:lastPrinted>2021-04-20T16:11:00Z</cp:lastPrinted>
  <dcterms:created xsi:type="dcterms:W3CDTF">2023-08-16T23:21:00Z</dcterms:created>
  <dcterms:modified xsi:type="dcterms:W3CDTF">2023-12-14T04:30:00Z</dcterms:modified>
</cp:coreProperties>
</file>