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5A" w:rsidRDefault="00DF305A" w:rsidP="00507705">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507705">
        <w:rPr>
          <w:rFonts w:ascii="Times New Roman" w:eastAsia="Times New Roman" w:hAnsi="Times New Roman" w:cs="Times New Roman"/>
          <w:b/>
          <w:bCs/>
          <w:kern w:val="36"/>
          <w:sz w:val="40"/>
          <w:szCs w:val="40"/>
          <w:lang w:eastAsia="ru-RU"/>
        </w:rPr>
        <w:t>Единовременная выплата пенсионерам 10 тысяч рублей в сентябре 2021 года</w:t>
      </w:r>
    </w:p>
    <w:p w:rsidR="00507705" w:rsidRPr="00507705" w:rsidRDefault="00A375DF" w:rsidP="007606AD">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 xml:space="preserve">(на сайте </w:t>
      </w:r>
      <w:proofErr w:type="spellStart"/>
      <w:r>
        <w:rPr>
          <w:rFonts w:ascii="Times New Roman" w:eastAsia="Times New Roman" w:hAnsi="Times New Roman" w:cs="Times New Roman"/>
          <w:b/>
          <w:bCs/>
          <w:kern w:val="36"/>
          <w:sz w:val="40"/>
          <w:szCs w:val="40"/>
          <w:lang w:eastAsia="ru-RU"/>
        </w:rPr>
        <w:t>ПФР</w:t>
      </w:r>
      <w:proofErr w:type="spellEnd"/>
      <w:r>
        <w:rPr>
          <w:rFonts w:ascii="Times New Roman" w:eastAsia="Times New Roman" w:hAnsi="Times New Roman" w:cs="Times New Roman"/>
          <w:b/>
          <w:bCs/>
          <w:kern w:val="36"/>
          <w:sz w:val="40"/>
          <w:szCs w:val="40"/>
          <w:lang w:eastAsia="ru-RU"/>
        </w:rPr>
        <w:t xml:space="preserve"> создана  отдельная рубрика с ответами на типичные вопросы</w:t>
      </w:r>
      <w:r w:rsidR="007606AD">
        <w:rPr>
          <w:rFonts w:ascii="Times New Roman" w:eastAsia="Times New Roman" w:hAnsi="Times New Roman" w:cs="Times New Roman"/>
          <w:b/>
          <w:bCs/>
          <w:kern w:val="36"/>
          <w:sz w:val="40"/>
          <w:szCs w:val="40"/>
          <w:lang w:eastAsia="ru-RU"/>
        </w:rPr>
        <w:t xml:space="preserve">) </w:t>
      </w:r>
      <w:bookmarkStart w:id="0" w:name="_GoBack"/>
      <w:r w:rsidR="007606AD" w:rsidRPr="007606AD">
        <w:rPr>
          <w:rFonts w:ascii="Times New Roman" w:eastAsia="Times New Roman" w:hAnsi="Times New Roman" w:cs="Times New Roman"/>
          <w:b/>
          <w:bCs/>
          <w:kern w:val="36"/>
          <w:sz w:val="28"/>
          <w:szCs w:val="28"/>
          <w:lang w:eastAsia="ru-RU"/>
        </w:rPr>
        <w:fldChar w:fldCharType="begin"/>
      </w:r>
      <w:r w:rsidR="007606AD" w:rsidRPr="007606AD">
        <w:rPr>
          <w:rFonts w:ascii="Times New Roman" w:eastAsia="Times New Roman" w:hAnsi="Times New Roman" w:cs="Times New Roman"/>
          <w:b/>
          <w:bCs/>
          <w:kern w:val="36"/>
          <w:sz w:val="28"/>
          <w:szCs w:val="28"/>
          <w:lang w:eastAsia="ru-RU"/>
        </w:rPr>
        <w:instrText xml:space="preserve"> HYPERLINK "https://pfr.gov.ru/grazhdanam/payment_to_pensioner" </w:instrText>
      </w:r>
      <w:r w:rsidR="007606AD" w:rsidRPr="007606AD">
        <w:rPr>
          <w:rFonts w:ascii="Times New Roman" w:eastAsia="Times New Roman" w:hAnsi="Times New Roman" w:cs="Times New Roman"/>
          <w:b/>
          <w:bCs/>
          <w:kern w:val="36"/>
          <w:sz w:val="28"/>
          <w:szCs w:val="28"/>
          <w:lang w:eastAsia="ru-RU"/>
        </w:rPr>
        <w:fldChar w:fldCharType="separate"/>
      </w:r>
      <w:r w:rsidR="007606AD" w:rsidRPr="007606AD">
        <w:rPr>
          <w:rStyle w:val="a3"/>
          <w:rFonts w:ascii="Times New Roman" w:eastAsia="Times New Roman" w:hAnsi="Times New Roman" w:cs="Times New Roman"/>
          <w:b/>
          <w:bCs/>
          <w:kern w:val="36"/>
          <w:sz w:val="28"/>
          <w:szCs w:val="28"/>
          <w:lang w:eastAsia="ru-RU"/>
        </w:rPr>
        <w:t>https://pfr.gov.ru/grazhdanam/payment_to_pensioner</w:t>
      </w:r>
      <w:r w:rsidR="007606AD" w:rsidRPr="007606AD">
        <w:rPr>
          <w:rFonts w:ascii="Times New Roman" w:eastAsia="Times New Roman" w:hAnsi="Times New Roman" w:cs="Times New Roman"/>
          <w:b/>
          <w:bCs/>
          <w:kern w:val="36"/>
          <w:sz w:val="28"/>
          <w:szCs w:val="28"/>
          <w:lang w:eastAsia="ru-RU"/>
        </w:rPr>
        <w:fldChar w:fldCharType="end"/>
      </w:r>
      <w:r w:rsidR="007606AD">
        <w:rPr>
          <w:rFonts w:ascii="Times New Roman" w:eastAsia="Times New Roman" w:hAnsi="Times New Roman" w:cs="Times New Roman"/>
          <w:b/>
          <w:bCs/>
          <w:kern w:val="36"/>
          <w:sz w:val="40"/>
          <w:szCs w:val="40"/>
          <w:lang w:eastAsia="ru-RU"/>
        </w:rPr>
        <w:t xml:space="preserve"> </w:t>
      </w:r>
      <w:r>
        <w:rPr>
          <w:rFonts w:ascii="Times New Roman" w:eastAsia="Times New Roman" w:hAnsi="Times New Roman" w:cs="Times New Roman"/>
          <w:b/>
          <w:bCs/>
          <w:kern w:val="36"/>
          <w:sz w:val="40"/>
          <w:szCs w:val="40"/>
          <w:lang w:eastAsia="ru-RU"/>
        </w:rPr>
        <w:t xml:space="preserve"> </w:t>
      </w:r>
      <w:bookmarkEnd w:id="0"/>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В соответствии с </w:t>
      </w:r>
      <w:hyperlink r:id="rId5" w:history="1">
        <w:r w:rsidRPr="00DF305A">
          <w:rPr>
            <w:rFonts w:ascii="Times New Roman" w:eastAsia="Times New Roman" w:hAnsi="Times New Roman" w:cs="Times New Roman"/>
            <w:color w:val="0000FF"/>
            <w:sz w:val="24"/>
            <w:szCs w:val="24"/>
            <w:u w:val="single"/>
            <w:lang w:eastAsia="ru-RU"/>
          </w:rPr>
          <w:t xml:space="preserve">Указом Президента Российской Федерации от 24 августа 2021 года № 486 «О единовременной денежной выплате гражданам, получающим </w:t>
        </w:r>
        <w:proofErr w:type="spellStart"/>
        <w:r w:rsidRPr="00DF305A">
          <w:rPr>
            <w:rFonts w:ascii="Times New Roman" w:eastAsia="Times New Roman" w:hAnsi="Times New Roman" w:cs="Times New Roman"/>
            <w:color w:val="0000FF"/>
            <w:sz w:val="24"/>
            <w:szCs w:val="24"/>
            <w:u w:val="single"/>
            <w:lang w:eastAsia="ru-RU"/>
          </w:rPr>
          <w:t>пенсию</w:t>
        </w:r>
        <w:proofErr w:type="gramStart"/>
        <w:r w:rsidRPr="00DF305A">
          <w:rPr>
            <w:rFonts w:ascii="Times New Roman" w:eastAsia="Times New Roman" w:hAnsi="Times New Roman" w:cs="Times New Roman"/>
            <w:color w:val="0000FF"/>
            <w:sz w:val="24"/>
            <w:szCs w:val="24"/>
            <w:u w:val="single"/>
            <w:lang w:eastAsia="ru-RU"/>
          </w:rPr>
          <w:t>»</w:t>
        </w:r>
      </w:hyperlink>
      <w:r w:rsidRPr="00DF305A">
        <w:rPr>
          <w:rFonts w:ascii="Times New Roman" w:eastAsia="Times New Roman" w:hAnsi="Times New Roman" w:cs="Times New Roman"/>
          <w:sz w:val="24"/>
          <w:szCs w:val="24"/>
          <w:lang w:eastAsia="ru-RU"/>
        </w:rPr>
        <w:t>,</w:t>
      </w:r>
      <w:proofErr w:type="gramEnd"/>
      <w:r w:rsidRPr="00DF305A">
        <w:rPr>
          <w:rFonts w:ascii="Times New Roman" w:eastAsia="Times New Roman" w:hAnsi="Times New Roman" w:cs="Times New Roman"/>
          <w:sz w:val="24"/>
          <w:szCs w:val="24"/>
          <w:lang w:eastAsia="ru-RU"/>
        </w:rPr>
        <w:t>российские</w:t>
      </w:r>
      <w:proofErr w:type="spellEnd"/>
      <w:r w:rsidRPr="00DF305A">
        <w:rPr>
          <w:rFonts w:ascii="Times New Roman" w:eastAsia="Times New Roman" w:hAnsi="Times New Roman" w:cs="Times New Roman"/>
          <w:sz w:val="24"/>
          <w:szCs w:val="24"/>
          <w:lang w:eastAsia="ru-RU"/>
        </w:rPr>
        <w:t xml:space="preserve"> пенсионеры в сентябре 2021 года получат единовременную выплату в размере 10 тыс. рублей. Выплата полагается всем российским гражданам, являющимся пенсионерами по состоянию на 31.08.2021. </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6" w:history="1">
        <w:r w:rsidR="00DF305A" w:rsidRPr="00DF305A">
          <w:rPr>
            <w:rFonts w:ascii="Times New Roman" w:eastAsia="Times New Roman" w:hAnsi="Times New Roman" w:cs="Times New Roman"/>
            <w:color w:val="0000FF"/>
            <w:sz w:val="24"/>
            <w:szCs w:val="24"/>
            <w:u w:val="single"/>
            <w:lang w:eastAsia="ru-RU"/>
          </w:rPr>
          <w:t>Кто получит выплату?</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7" w:history="1">
        <w:r w:rsidR="00DF305A" w:rsidRPr="00DF305A">
          <w:rPr>
            <w:rFonts w:ascii="Times New Roman" w:eastAsia="Times New Roman" w:hAnsi="Times New Roman" w:cs="Times New Roman"/>
            <w:color w:val="0000FF"/>
            <w:sz w:val="24"/>
            <w:szCs w:val="24"/>
            <w:u w:val="single"/>
            <w:lang w:eastAsia="ru-RU"/>
          </w:rPr>
          <w:t>Пенсионерам по инвалидности и потере кормильца тоже полагаются 10 тыс. рублей?</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8" w:history="1">
        <w:r w:rsidR="00DF305A" w:rsidRPr="00DF305A">
          <w:rPr>
            <w:rFonts w:ascii="Times New Roman" w:eastAsia="Times New Roman" w:hAnsi="Times New Roman" w:cs="Times New Roman"/>
            <w:color w:val="0000FF"/>
            <w:sz w:val="24"/>
            <w:szCs w:val="24"/>
            <w:u w:val="single"/>
            <w:lang w:eastAsia="ru-RU"/>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9" w:history="1">
        <w:r w:rsidR="00DF305A" w:rsidRPr="00DF305A">
          <w:rPr>
            <w:rFonts w:ascii="Times New Roman" w:eastAsia="Times New Roman" w:hAnsi="Times New Roman" w:cs="Times New Roman"/>
            <w:color w:val="0000FF"/>
            <w:sz w:val="24"/>
            <w:szCs w:val="24"/>
            <w:u w:val="single"/>
            <w:lang w:eastAsia="ru-RU"/>
          </w:rPr>
          <w:t>Как получить выплату?</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Пенсионеру для этого не придётся ничего делать. Пенсионный фонд России автоматически назначает выплату по имеющимся данным.</w:t>
      </w:r>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0" w:history="1">
        <w:r w:rsidR="00DF305A" w:rsidRPr="00DF305A">
          <w:rPr>
            <w:rFonts w:ascii="Times New Roman" w:eastAsia="Times New Roman" w:hAnsi="Times New Roman" w:cs="Times New Roman"/>
            <w:color w:val="0000FF"/>
            <w:sz w:val="24"/>
            <w:szCs w:val="24"/>
            <w:u w:val="single"/>
            <w:lang w:eastAsia="ru-RU"/>
          </w:rPr>
          <w:t>В какие сроки поступят средства?</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 xml:space="preserve">Большинство пенсионеров получит единовременную выплату в сентябре. 2 сентября 2021 г. Единовременную выплату в 10 тысяч рублей получат пенсионеры, пенсия которых зачисляется на счета в банках. Граждане, 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путем вручения суммы выплаты </w:t>
      </w:r>
      <w:r w:rsidRPr="00DF305A">
        <w:rPr>
          <w:rFonts w:ascii="Times New Roman" w:eastAsia="Times New Roman" w:hAnsi="Times New Roman" w:cs="Times New Roman"/>
          <w:sz w:val="24"/>
          <w:szCs w:val="24"/>
          <w:lang w:eastAsia="ru-RU"/>
        </w:rPr>
        <w:lastRenderedPageBreak/>
        <w:t>почтальоном на дому, либо путем зачисления на счет в кредитной организации. Единовременная выплата также может быть получена по доверенности.</w:t>
      </w:r>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В случае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1" w:history="1">
        <w:r w:rsidR="00DF305A" w:rsidRPr="00DF305A">
          <w:rPr>
            <w:rFonts w:ascii="Times New Roman" w:eastAsia="Times New Roman" w:hAnsi="Times New Roman" w:cs="Times New Roman"/>
            <w:color w:val="0000FF"/>
            <w:sz w:val="24"/>
            <w:szCs w:val="24"/>
            <w:u w:val="single"/>
            <w:lang w:eastAsia="ru-RU"/>
          </w:rPr>
          <w:t>Выплата зачисляется только на карты «Мир»?</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 xml:space="preserve">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w:t>
      </w:r>
      <w:proofErr w:type="spellStart"/>
      <w:r w:rsidRPr="00DF305A">
        <w:rPr>
          <w:rFonts w:ascii="Times New Roman" w:eastAsia="Times New Roman" w:hAnsi="Times New Roman" w:cs="Times New Roman"/>
          <w:sz w:val="24"/>
          <w:szCs w:val="24"/>
          <w:lang w:eastAsia="ru-RU"/>
        </w:rPr>
        <w:t>бескарточный</w:t>
      </w:r>
      <w:proofErr w:type="spellEnd"/>
      <w:r w:rsidRPr="00DF305A">
        <w:rPr>
          <w:rFonts w:ascii="Times New Roman" w:eastAsia="Times New Roman" w:hAnsi="Times New Roman" w:cs="Times New Roman"/>
          <w:sz w:val="24"/>
          <w:szCs w:val="24"/>
          <w:lang w:eastAsia="ru-RU"/>
        </w:rPr>
        <w:t xml:space="preserve"> счет в банке.</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2" w:history="1">
        <w:r w:rsidR="00DF305A" w:rsidRPr="00DF305A">
          <w:rPr>
            <w:rFonts w:ascii="Times New Roman" w:eastAsia="Times New Roman" w:hAnsi="Times New Roman" w:cs="Times New Roman"/>
            <w:color w:val="0000FF"/>
            <w:sz w:val="24"/>
            <w:szCs w:val="24"/>
            <w:u w:val="single"/>
            <w:lang w:eastAsia="ru-RU"/>
          </w:rPr>
          <w:t>Положена ли выплата, если пенсионер работает?</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Да, в таком случае выплата предоставляется. Деньги получают все пенсионеры независимо от того, работают они или нет.</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3" w:history="1">
        <w:r w:rsidR="00DF305A" w:rsidRPr="00DF305A">
          <w:rPr>
            <w:rFonts w:ascii="Times New Roman" w:eastAsia="Times New Roman" w:hAnsi="Times New Roman" w:cs="Times New Roman"/>
            <w:color w:val="0000FF"/>
            <w:sz w:val="24"/>
            <w:szCs w:val="24"/>
            <w:u w:val="single"/>
            <w:lang w:eastAsia="ru-RU"/>
          </w:rPr>
          <w:t>Влияет ли единовременная выплата на индексацию пенсии?</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 xml:space="preserve">Нет, единовременная </w:t>
      </w:r>
      <w:proofErr w:type="gramStart"/>
      <w:r w:rsidRPr="00DF305A">
        <w:rPr>
          <w:rFonts w:ascii="Times New Roman" w:eastAsia="Times New Roman" w:hAnsi="Times New Roman" w:cs="Times New Roman"/>
          <w:sz w:val="24"/>
          <w:szCs w:val="24"/>
          <w:lang w:eastAsia="ru-RU"/>
        </w:rPr>
        <w:t>выплата</w:t>
      </w:r>
      <w:proofErr w:type="gramEnd"/>
      <w:r w:rsidRPr="00DF305A">
        <w:rPr>
          <w:rFonts w:ascii="Times New Roman" w:eastAsia="Times New Roman" w:hAnsi="Times New Roman" w:cs="Times New Roman"/>
          <w:sz w:val="24"/>
          <w:szCs w:val="24"/>
          <w:lang w:eastAsia="ru-RU"/>
        </w:rPr>
        <w:t xml:space="preserve"> и индексация пенсии никак не зависят друг от друга.</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4" w:history="1">
        <w:r w:rsidR="00DF305A" w:rsidRPr="00DF305A">
          <w:rPr>
            <w:rFonts w:ascii="Times New Roman" w:eastAsia="Times New Roman" w:hAnsi="Times New Roman" w:cs="Times New Roman"/>
            <w:color w:val="0000FF"/>
            <w:sz w:val="24"/>
            <w:szCs w:val="24"/>
            <w:u w:val="single"/>
            <w:lang w:eastAsia="ru-RU"/>
          </w:rPr>
          <w:t>Могут ли родственники получить выплату за умершего пенсионера?</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6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w:t>
      </w:r>
      <w:proofErr w:type="spellStart"/>
      <w:r w:rsidRPr="00DF305A">
        <w:rPr>
          <w:rFonts w:ascii="Times New Roman" w:eastAsia="Times New Roman" w:hAnsi="Times New Roman" w:cs="Times New Roman"/>
          <w:sz w:val="24"/>
          <w:szCs w:val="24"/>
          <w:lang w:eastAsia="ru-RU"/>
        </w:rPr>
        <w:t>ПФР</w:t>
      </w:r>
      <w:proofErr w:type="spellEnd"/>
      <w:r w:rsidRPr="00DF305A">
        <w:rPr>
          <w:rFonts w:ascii="Times New Roman" w:eastAsia="Times New Roman" w:hAnsi="Times New Roman" w:cs="Times New Roman"/>
          <w:sz w:val="24"/>
          <w:szCs w:val="24"/>
          <w:lang w:eastAsia="ru-RU"/>
        </w:rPr>
        <w:t>, выплаты будут разделены поровну.</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5" w:history="1">
        <w:r w:rsidR="00DF305A" w:rsidRPr="00DF305A">
          <w:rPr>
            <w:rFonts w:ascii="Times New Roman" w:eastAsia="Times New Roman" w:hAnsi="Times New Roman" w:cs="Times New Roman"/>
            <w:color w:val="0000FF"/>
            <w:sz w:val="24"/>
            <w:szCs w:val="24"/>
            <w:u w:val="single"/>
            <w:lang w:eastAsia="ru-RU"/>
          </w:rPr>
          <w:t>Что делать, если деньги не пришли?</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 xml:space="preserve">В таком случае пенсионеру необходимо подать обращение в Пенсионный фонд России. Например, устное обращение </w:t>
      </w:r>
      <w:hyperlink r:id="rId16" w:tgtFrame="_blank" w:history="1">
        <w:r w:rsidRPr="00DF305A">
          <w:rPr>
            <w:rFonts w:ascii="Times New Roman" w:eastAsia="Times New Roman" w:hAnsi="Times New Roman" w:cs="Times New Roman"/>
            <w:color w:val="0000FF"/>
            <w:sz w:val="24"/>
            <w:szCs w:val="24"/>
            <w:u w:val="single"/>
            <w:lang w:eastAsia="ru-RU"/>
          </w:rPr>
          <w:t>по телефону</w:t>
        </w:r>
      </w:hyperlink>
      <w:r w:rsidRPr="00DF305A">
        <w:rPr>
          <w:rFonts w:ascii="Times New Roman" w:eastAsia="Times New Roman" w:hAnsi="Times New Roman" w:cs="Times New Roman"/>
          <w:sz w:val="24"/>
          <w:szCs w:val="24"/>
          <w:lang w:eastAsia="ru-RU"/>
        </w:rPr>
        <w:t xml:space="preserve"> в отделение Пенсионного фонда или электронное обращение через </w:t>
      </w:r>
      <w:hyperlink r:id="rId17" w:tgtFrame="_blank" w:history="1">
        <w:r w:rsidRPr="00DF305A">
          <w:rPr>
            <w:rFonts w:ascii="Times New Roman" w:eastAsia="Times New Roman" w:hAnsi="Times New Roman" w:cs="Times New Roman"/>
            <w:color w:val="0000FF"/>
            <w:sz w:val="24"/>
            <w:szCs w:val="24"/>
            <w:u w:val="single"/>
            <w:lang w:eastAsia="ru-RU"/>
          </w:rPr>
          <w:t>онлайн-приемную</w:t>
        </w:r>
      </w:hyperlink>
      <w:r w:rsidRPr="00DF305A">
        <w:rPr>
          <w:rFonts w:ascii="Times New Roman" w:eastAsia="Times New Roman" w:hAnsi="Times New Roman" w:cs="Times New Roman"/>
          <w:sz w:val="24"/>
          <w:szCs w:val="24"/>
          <w:lang w:eastAsia="ru-RU"/>
        </w:rPr>
        <w:t xml:space="preserve"> фонда. Пенсионеры могут также обратиться в ближайшую клиентскую службу или управление фонда либо отправить им письмо по почте. Специалисты фонда зарегистрируют обращение, проверят наличие права на выплату и проинформируют пенсионера о результатах.</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8" w:history="1">
        <w:r w:rsidR="00DF305A" w:rsidRPr="00DF305A">
          <w:rPr>
            <w:rFonts w:ascii="Times New Roman" w:eastAsia="Times New Roman" w:hAnsi="Times New Roman" w:cs="Times New Roman"/>
            <w:color w:val="0000FF"/>
            <w:sz w:val="24"/>
            <w:szCs w:val="24"/>
            <w:u w:val="single"/>
            <w:lang w:eastAsia="ru-RU"/>
          </w:rPr>
          <w:t>Могут ли списать единовременную выплату за долги?</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 xml:space="preserve">Согласно указу о выплате, 10 тыс. рублей не могут быть </w:t>
      </w:r>
      <w:proofErr w:type="gramStart"/>
      <w:r w:rsidRPr="00DF305A">
        <w:rPr>
          <w:rFonts w:ascii="Times New Roman" w:eastAsia="Times New Roman" w:hAnsi="Times New Roman" w:cs="Times New Roman"/>
          <w:sz w:val="24"/>
          <w:szCs w:val="24"/>
          <w:lang w:eastAsia="ru-RU"/>
        </w:rPr>
        <w:t>удержаны</w:t>
      </w:r>
      <w:proofErr w:type="gramEnd"/>
      <w:r w:rsidRPr="00DF305A">
        <w:rPr>
          <w:rFonts w:ascii="Times New Roman" w:eastAsia="Times New Roman" w:hAnsi="Times New Roman" w:cs="Times New Roman"/>
          <w:sz w:val="24"/>
          <w:szCs w:val="24"/>
          <w:lang w:eastAsia="ru-RU"/>
        </w:rPr>
        <w:t xml:space="preserve">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w:t>
      </w:r>
      <w:proofErr w:type="gramStart"/>
      <w:r w:rsidRPr="00DF305A">
        <w:rPr>
          <w:rFonts w:ascii="Times New Roman" w:eastAsia="Times New Roman" w:hAnsi="Times New Roman" w:cs="Times New Roman"/>
          <w:sz w:val="24"/>
          <w:szCs w:val="24"/>
          <w:lang w:eastAsia="ru-RU"/>
        </w:rPr>
        <w:t>банк</w:t>
      </w:r>
      <w:proofErr w:type="gramEnd"/>
      <w:r w:rsidRPr="00DF305A">
        <w:rPr>
          <w:rFonts w:ascii="Times New Roman" w:eastAsia="Times New Roman" w:hAnsi="Times New Roman" w:cs="Times New Roman"/>
          <w:sz w:val="24"/>
          <w:szCs w:val="24"/>
          <w:lang w:eastAsia="ru-RU"/>
        </w:rPr>
        <w:t xml:space="preserve"> чтобы уточнить причину удержания выплаты.</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19" w:history="1">
        <w:r w:rsidR="00DF305A" w:rsidRPr="00DF305A">
          <w:rPr>
            <w:rFonts w:ascii="Times New Roman" w:eastAsia="Times New Roman" w:hAnsi="Times New Roman" w:cs="Times New Roman"/>
            <w:color w:val="0000FF"/>
            <w:sz w:val="24"/>
            <w:szCs w:val="24"/>
            <w:u w:val="single"/>
            <w:lang w:eastAsia="ru-RU"/>
          </w:rPr>
          <w:t>Законно ли удерживать единовременную выплату в счет оплаты проживания в организациях социального обслуживания?</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lastRenderedPageBreak/>
        <w:t>Нет.</w:t>
      </w:r>
    </w:p>
    <w:p w:rsidR="00DF305A" w:rsidRPr="00DF305A" w:rsidRDefault="007606AD" w:rsidP="00507705">
      <w:pPr>
        <w:spacing w:after="0" w:line="240" w:lineRule="auto"/>
        <w:jc w:val="both"/>
        <w:rPr>
          <w:rFonts w:ascii="Times New Roman" w:eastAsia="Times New Roman" w:hAnsi="Times New Roman" w:cs="Times New Roman"/>
          <w:sz w:val="24"/>
          <w:szCs w:val="24"/>
          <w:lang w:eastAsia="ru-RU"/>
        </w:rPr>
      </w:pPr>
      <w:hyperlink r:id="rId20" w:history="1">
        <w:r w:rsidR="00DF305A" w:rsidRPr="00DF305A">
          <w:rPr>
            <w:rFonts w:ascii="Times New Roman" w:eastAsia="Times New Roman" w:hAnsi="Times New Roman" w:cs="Times New Roman"/>
            <w:color w:val="0000FF"/>
            <w:sz w:val="24"/>
            <w:szCs w:val="24"/>
            <w:u w:val="single"/>
            <w:lang w:eastAsia="ru-RU"/>
          </w:rPr>
          <w:t xml:space="preserve">Учитывается ли выплата пенсионерам в доходах семьи при определении права на другие меры поддержки государства? </w:t>
        </w:r>
      </w:hyperlink>
    </w:p>
    <w:p w:rsidR="00DF305A" w:rsidRPr="00DF305A" w:rsidRDefault="00DF305A" w:rsidP="0050770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5A">
        <w:rPr>
          <w:rFonts w:ascii="Times New Roman" w:eastAsia="Times New Roman" w:hAnsi="Times New Roman" w:cs="Times New Roman"/>
          <w:sz w:val="24"/>
          <w:szCs w:val="24"/>
          <w:lang w:eastAsia="ru-RU"/>
        </w:rPr>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63525A" w:rsidRDefault="0063525A"/>
    <w:sectPr w:rsidR="00635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60"/>
    <w:rsid w:val="00507705"/>
    <w:rsid w:val="00606A60"/>
    <w:rsid w:val="0063525A"/>
    <w:rsid w:val="007606AD"/>
    <w:rsid w:val="00A375DF"/>
    <w:rsid w:val="00DF3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0968">
      <w:bodyDiv w:val="1"/>
      <w:marLeft w:val="0"/>
      <w:marRight w:val="0"/>
      <w:marTop w:val="0"/>
      <w:marBottom w:val="0"/>
      <w:divBdr>
        <w:top w:val="none" w:sz="0" w:space="0" w:color="auto"/>
        <w:left w:val="none" w:sz="0" w:space="0" w:color="auto"/>
        <w:bottom w:val="none" w:sz="0" w:space="0" w:color="auto"/>
        <w:right w:val="none" w:sz="0" w:space="0" w:color="auto"/>
      </w:divBdr>
      <w:divsChild>
        <w:div w:id="208417934">
          <w:marLeft w:val="0"/>
          <w:marRight w:val="0"/>
          <w:marTop w:val="0"/>
          <w:marBottom w:val="0"/>
          <w:divBdr>
            <w:top w:val="none" w:sz="0" w:space="0" w:color="auto"/>
            <w:left w:val="none" w:sz="0" w:space="0" w:color="auto"/>
            <w:bottom w:val="none" w:sz="0" w:space="0" w:color="auto"/>
            <w:right w:val="none" w:sz="0" w:space="0" w:color="auto"/>
          </w:divBdr>
          <w:divsChild>
            <w:div w:id="105345052">
              <w:marLeft w:val="0"/>
              <w:marRight w:val="0"/>
              <w:marTop w:val="0"/>
              <w:marBottom w:val="0"/>
              <w:divBdr>
                <w:top w:val="none" w:sz="0" w:space="0" w:color="auto"/>
                <w:left w:val="none" w:sz="0" w:space="0" w:color="auto"/>
                <w:bottom w:val="none" w:sz="0" w:space="0" w:color="auto"/>
                <w:right w:val="none" w:sz="0" w:space="0" w:color="auto"/>
              </w:divBdr>
              <w:divsChild>
                <w:div w:id="2092119851">
                  <w:marLeft w:val="0"/>
                  <w:marRight w:val="0"/>
                  <w:marTop w:val="0"/>
                  <w:marBottom w:val="0"/>
                  <w:divBdr>
                    <w:top w:val="none" w:sz="0" w:space="0" w:color="auto"/>
                    <w:left w:val="none" w:sz="0" w:space="0" w:color="auto"/>
                    <w:bottom w:val="none" w:sz="0" w:space="0" w:color="auto"/>
                    <w:right w:val="none" w:sz="0" w:space="0" w:color="auto"/>
                  </w:divBdr>
                  <w:divsChild>
                    <w:div w:id="1042435745">
                      <w:marLeft w:val="0"/>
                      <w:marRight w:val="0"/>
                      <w:marTop w:val="0"/>
                      <w:marBottom w:val="0"/>
                      <w:divBdr>
                        <w:top w:val="none" w:sz="0" w:space="0" w:color="auto"/>
                        <w:left w:val="none" w:sz="0" w:space="0" w:color="auto"/>
                        <w:bottom w:val="none" w:sz="0" w:space="0" w:color="auto"/>
                        <w:right w:val="none" w:sz="0" w:space="0" w:color="auto"/>
                      </w:divBdr>
                      <w:divsChild>
                        <w:div w:id="1166475586">
                          <w:marLeft w:val="0"/>
                          <w:marRight w:val="0"/>
                          <w:marTop w:val="0"/>
                          <w:marBottom w:val="0"/>
                          <w:divBdr>
                            <w:top w:val="none" w:sz="0" w:space="0" w:color="auto"/>
                            <w:left w:val="none" w:sz="0" w:space="0" w:color="auto"/>
                            <w:bottom w:val="none" w:sz="0" w:space="0" w:color="auto"/>
                            <w:right w:val="none" w:sz="0" w:space="0" w:color="auto"/>
                          </w:divBdr>
                        </w:div>
                        <w:div w:id="1243369205">
                          <w:marLeft w:val="0"/>
                          <w:marRight w:val="0"/>
                          <w:marTop w:val="0"/>
                          <w:marBottom w:val="0"/>
                          <w:divBdr>
                            <w:top w:val="none" w:sz="0" w:space="0" w:color="auto"/>
                            <w:left w:val="none" w:sz="0" w:space="0" w:color="auto"/>
                            <w:bottom w:val="none" w:sz="0" w:space="0" w:color="auto"/>
                            <w:right w:val="none" w:sz="0" w:space="0" w:color="auto"/>
                          </w:divBdr>
                        </w:div>
                      </w:divsChild>
                    </w:div>
                    <w:div w:id="1654064295">
                      <w:marLeft w:val="0"/>
                      <w:marRight w:val="0"/>
                      <w:marTop w:val="0"/>
                      <w:marBottom w:val="0"/>
                      <w:divBdr>
                        <w:top w:val="none" w:sz="0" w:space="0" w:color="auto"/>
                        <w:left w:val="none" w:sz="0" w:space="0" w:color="auto"/>
                        <w:bottom w:val="none" w:sz="0" w:space="0" w:color="auto"/>
                        <w:right w:val="none" w:sz="0" w:space="0" w:color="auto"/>
                      </w:divBdr>
                      <w:divsChild>
                        <w:div w:id="427628893">
                          <w:marLeft w:val="0"/>
                          <w:marRight w:val="0"/>
                          <w:marTop w:val="0"/>
                          <w:marBottom w:val="0"/>
                          <w:divBdr>
                            <w:top w:val="none" w:sz="0" w:space="0" w:color="auto"/>
                            <w:left w:val="none" w:sz="0" w:space="0" w:color="auto"/>
                            <w:bottom w:val="none" w:sz="0" w:space="0" w:color="auto"/>
                            <w:right w:val="none" w:sz="0" w:space="0" w:color="auto"/>
                          </w:divBdr>
                        </w:div>
                        <w:div w:id="387533715">
                          <w:marLeft w:val="0"/>
                          <w:marRight w:val="0"/>
                          <w:marTop w:val="0"/>
                          <w:marBottom w:val="0"/>
                          <w:divBdr>
                            <w:top w:val="none" w:sz="0" w:space="0" w:color="auto"/>
                            <w:left w:val="none" w:sz="0" w:space="0" w:color="auto"/>
                            <w:bottom w:val="none" w:sz="0" w:space="0" w:color="auto"/>
                            <w:right w:val="none" w:sz="0" w:space="0" w:color="auto"/>
                          </w:divBdr>
                        </w:div>
                      </w:divsChild>
                    </w:div>
                    <w:div w:id="893202157">
                      <w:marLeft w:val="0"/>
                      <w:marRight w:val="0"/>
                      <w:marTop w:val="0"/>
                      <w:marBottom w:val="0"/>
                      <w:divBdr>
                        <w:top w:val="none" w:sz="0" w:space="0" w:color="auto"/>
                        <w:left w:val="none" w:sz="0" w:space="0" w:color="auto"/>
                        <w:bottom w:val="none" w:sz="0" w:space="0" w:color="auto"/>
                        <w:right w:val="none" w:sz="0" w:space="0" w:color="auto"/>
                      </w:divBdr>
                      <w:divsChild>
                        <w:div w:id="2106421405">
                          <w:marLeft w:val="0"/>
                          <w:marRight w:val="0"/>
                          <w:marTop w:val="0"/>
                          <w:marBottom w:val="0"/>
                          <w:divBdr>
                            <w:top w:val="none" w:sz="0" w:space="0" w:color="auto"/>
                            <w:left w:val="none" w:sz="0" w:space="0" w:color="auto"/>
                            <w:bottom w:val="none" w:sz="0" w:space="0" w:color="auto"/>
                            <w:right w:val="none" w:sz="0" w:space="0" w:color="auto"/>
                          </w:divBdr>
                        </w:div>
                        <w:div w:id="1912108272">
                          <w:marLeft w:val="0"/>
                          <w:marRight w:val="0"/>
                          <w:marTop w:val="0"/>
                          <w:marBottom w:val="0"/>
                          <w:divBdr>
                            <w:top w:val="none" w:sz="0" w:space="0" w:color="auto"/>
                            <w:left w:val="none" w:sz="0" w:space="0" w:color="auto"/>
                            <w:bottom w:val="none" w:sz="0" w:space="0" w:color="auto"/>
                            <w:right w:val="none" w:sz="0" w:space="0" w:color="auto"/>
                          </w:divBdr>
                        </w:div>
                      </w:divsChild>
                    </w:div>
                    <w:div w:id="131751633">
                      <w:marLeft w:val="0"/>
                      <w:marRight w:val="0"/>
                      <w:marTop w:val="0"/>
                      <w:marBottom w:val="0"/>
                      <w:divBdr>
                        <w:top w:val="none" w:sz="0" w:space="0" w:color="auto"/>
                        <w:left w:val="none" w:sz="0" w:space="0" w:color="auto"/>
                        <w:bottom w:val="none" w:sz="0" w:space="0" w:color="auto"/>
                        <w:right w:val="none" w:sz="0" w:space="0" w:color="auto"/>
                      </w:divBdr>
                      <w:divsChild>
                        <w:div w:id="1342463499">
                          <w:marLeft w:val="0"/>
                          <w:marRight w:val="0"/>
                          <w:marTop w:val="0"/>
                          <w:marBottom w:val="0"/>
                          <w:divBdr>
                            <w:top w:val="none" w:sz="0" w:space="0" w:color="auto"/>
                            <w:left w:val="none" w:sz="0" w:space="0" w:color="auto"/>
                            <w:bottom w:val="none" w:sz="0" w:space="0" w:color="auto"/>
                            <w:right w:val="none" w:sz="0" w:space="0" w:color="auto"/>
                          </w:divBdr>
                        </w:div>
                        <w:div w:id="1758793883">
                          <w:marLeft w:val="0"/>
                          <w:marRight w:val="0"/>
                          <w:marTop w:val="0"/>
                          <w:marBottom w:val="0"/>
                          <w:divBdr>
                            <w:top w:val="none" w:sz="0" w:space="0" w:color="auto"/>
                            <w:left w:val="none" w:sz="0" w:space="0" w:color="auto"/>
                            <w:bottom w:val="none" w:sz="0" w:space="0" w:color="auto"/>
                            <w:right w:val="none" w:sz="0" w:space="0" w:color="auto"/>
                          </w:divBdr>
                        </w:div>
                      </w:divsChild>
                    </w:div>
                    <w:div w:id="311521742">
                      <w:marLeft w:val="0"/>
                      <w:marRight w:val="0"/>
                      <w:marTop w:val="0"/>
                      <w:marBottom w:val="0"/>
                      <w:divBdr>
                        <w:top w:val="none" w:sz="0" w:space="0" w:color="auto"/>
                        <w:left w:val="none" w:sz="0" w:space="0" w:color="auto"/>
                        <w:bottom w:val="none" w:sz="0" w:space="0" w:color="auto"/>
                        <w:right w:val="none" w:sz="0" w:space="0" w:color="auto"/>
                      </w:divBdr>
                      <w:divsChild>
                        <w:div w:id="508829938">
                          <w:marLeft w:val="0"/>
                          <w:marRight w:val="0"/>
                          <w:marTop w:val="0"/>
                          <w:marBottom w:val="0"/>
                          <w:divBdr>
                            <w:top w:val="none" w:sz="0" w:space="0" w:color="auto"/>
                            <w:left w:val="none" w:sz="0" w:space="0" w:color="auto"/>
                            <w:bottom w:val="none" w:sz="0" w:space="0" w:color="auto"/>
                            <w:right w:val="none" w:sz="0" w:space="0" w:color="auto"/>
                          </w:divBdr>
                        </w:div>
                        <w:div w:id="1694727944">
                          <w:marLeft w:val="0"/>
                          <w:marRight w:val="0"/>
                          <w:marTop w:val="0"/>
                          <w:marBottom w:val="0"/>
                          <w:divBdr>
                            <w:top w:val="none" w:sz="0" w:space="0" w:color="auto"/>
                            <w:left w:val="none" w:sz="0" w:space="0" w:color="auto"/>
                            <w:bottom w:val="none" w:sz="0" w:space="0" w:color="auto"/>
                            <w:right w:val="none" w:sz="0" w:space="0" w:color="auto"/>
                          </w:divBdr>
                        </w:div>
                      </w:divsChild>
                    </w:div>
                    <w:div w:id="847448618">
                      <w:marLeft w:val="0"/>
                      <w:marRight w:val="0"/>
                      <w:marTop w:val="0"/>
                      <w:marBottom w:val="0"/>
                      <w:divBdr>
                        <w:top w:val="none" w:sz="0" w:space="0" w:color="auto"/>
                        <w:left w:val="none" w:sz="0" w:space="0" w:color="auto"/>
                        <w:bottom w:val="none" w:sz="0" w:space="0" w:color="auto"/>
                        <w:right w:val="none" w:sz="0" w:space="0" w:color="auto"/>
                      </w:divBdr>
                      <w:divsChild>
                        <w:div w:id="572935282">
                          <w:marLeft w:val="0"/>
                          <w:marRight w:val="0"/>
                          <w:marTop w:val="0"/>
                          <w:marBottom w:val="0"/>
                          <w:divBdr>
                            <w:top w:val="none" w:sz="0" w:space="0" w:color="auto"/>
                            <w:left w:val="none" w:sz="0" w:space="0" w:color="auto"/>
                            <w:bottom w:val="none" w:sz="0" w:space="0" w:color="auto"/>
                            <w:right w:val="none" w:sz="0" w:space="0" w:color="auto"/>
                          </w:divBdr>
                        </w:div>
                        <w:div w:id="1492596064">
                          <w:marLeft w:val="0"/>
                          <w:marRight w:val="0"/>
                          <w:marTop w:val="0"/>
                          <w:marBottom w:val="0"/>
                          <w:divBdr>
                            <w:top w:val="none" w:sz="0" w:space="0" w:color="auto"/>
                            <w:left w:val="none" w:sz="0" w:space="0" w:color="auto"/>
                            <w:bottom w:val="none" w:sz="0" w:space="0" w:color="auto"/>
                            <w:right w:val="none" w:sz="0" w:space="0" w:color="auto"/>
                          </w:divBdr>
                        </w:div>
                      </w:divsChild>
                    </w:div>
                    <w:div w:id="533857835">
                      <w:marLeft w:val="0"/>
                      <w:marRight w:val="0"/>
                      <w:marTop w:val="0"/>
                      <w:marBottom w:val="0"/>
                      <w:divBdr>
                        <w:top w:val="none" w:sz="0" w:space="0" w:color="auto"/>
                        <w:left w:val="none" w:sz="0" w:space="0" w:color="auto"/>
                        <w:bottom w:val="none" w:sz="0" w:space="0" w:color="auto"/>
                        <w:right w:val="none" w:sz="0" w:space="0" w:color="auto"/>
                      </w:divBdr>
                      <w:divsChild>
                        <w:div w:id="2031180158">
                          <w:marLeft w:val="0"/>
                          <w:marRight w:val="0"/>
                          <w:marTop w:val="0"/>
                          <w:marBottom w:val="0"/>
                          <w:divBdr>
                            <w:top w:val="none" w:sz="0" w:space="0" w:color="auto"/>
                            <w:left w:val="none" w:sz="0" w:space="0" w:color="auto"/>
                            <w:bottom w:val="none" w:sz="0" w:space="0" w:color="auto"/>
                            <w:right w:val="none" w:sz="0" w:space="0" w:color="auto"/>
                          </w:divBdr>
                        </w:div>
                        <w:div w:id="1253851932">
                          <w:marLeft w:val="0"/>
                          <w:marRight w:val="0"/>
                          <w:marTop w:val="0"/>
                          <w:marBottom w:val="0"/>
                          <w:divBdr>
                            <w:top w:val="none" w:sz="0" w:space="0" w:color="auto"/>
                            <w:left w:val="none" w:sz="0" w:space="0" w:color="auto"/>
                            <w:bottom w:val="none" w:sz="0" w:space="0" w:color="auto"/>
                            <w:right w:val="none" w:sz="0" w:space="0" w:color="auto"/>
                          </w:divBdr>
                        </w:div>
                      </w:divsChild>
                    </w:div>
                    <w:div w:id="1455372457">
                      <w:marLeft w:val="0"/>
                      <w:marRight w:val="0"/>
                      <w:marTop w:val="0"/>
                      <w:marBottom w:val="0"/>
                      <w:divBdr>
                        <w:top w:val="none" w:sz="0" w:space="0" w:color="auto"/>
                        <w:left w:val="none" w:sz="0" w:space="0" w:color="auto"/>
                        <w:bottom w:val="none" w:sz="0" w:space="0" w:color="auto"/>
                        <w:right w:val="none" w:sz="0" w:space="0" w:color="auto"/>
                      </w:divBdr>
                      <w:divsChild>
                        <w:div w:id="442312503">
                          <w:marLeft w:val="0"/>
                          <w:marRight w:val="0"/>
                          <w:marTop w:val="0"/>
                          <w:marBottom w:val="0"/>
                          <w:divBdr>
                            <w:top w:val="none" w:sz="0" w:space="0" w:color="auto"/>
                            <w:left w:val="none" w:sz="0" w:space="0" w:color="auto"/>
                            <w:bottom w:val="none" w:sz="0" w:space="0" w:color="auto"/>
                            <w:right w:val="none" w:sz="0" w:space="0" w:color="auto"/>
                          </w:divBdr>
                        </w:div>
                        <w:div w:id="1998460905">
                          <w:marLeft w:val="0"/>
                          <w:marRight w:val="0"/>
                          <w:marTop w:val="0"/>
                          <w:marBottom w:val="0"/>
                          <w:divBdr>
                            <w:top w:val="none" w:sz="0" w:space="0" w:color="auto"/>
                            <w:left w:val="none" w:sz="0" w:space="0" w:color="auto"/>
                            <w:bottom w:val="none" w:sz="0" w:space="0" w:color="auto"/>
                            <w:right w:val="none" w:sz="0" w:space="0" w:color="auto"/>
                          </w:divBdr>
                        </w:div>
                      </w:divsChild>
                    </w:div>
                    <w:div w:id="517156307">
                      <w:marLeft w:val="0"/>
                      <w:marRight w:val="0"/>
                      <w:marTop w:val="0"/>
                      <w:marBottom w:val="0"/>
                      <w:divBdr>
                        <w:top w:val="none" w:sz="0" w:space="0" w:color="auto"/>
                        <w:left w:val="none" w:sz="0" w:space="0" w:color="auto"/>
                        <w:bottom w:val="none" w:sz="0" w:space="0" w:color="auto"/>
                        <w:right w:val="none" w:sz="0" w:space="0" w:color="auto"/>
                      </w:divBdr>
                      <w:divsChild>
                        <w:div w:id="1396467974">
                          <w:marLeft w:val="0"/>
                          <w:marRight w:val="0"/>
                          <w:marTop w:val="0"/>
                          <w:marBottom w:val="0"/>
                          <w:divBdr>
                            <w:top w:val="none" w:sz="0" w:space="0" w:color="auto"/>
                            <w:left w:val="none" w:sz="0" w:space="0" w:color="auto"/>
                            <w:bottom w:val="none" w:sz="0" w:space="0" w:color="auto"/>
                            <w:right w:val="none" w:sz="0" w:space="0" w:color="auto"/>
                          </w:divBdr>
                        </w:div>
                        <w:div w:id="706831845">
                          <w:marLeft w:val="0"/>
                          <w:marRight w:val="0"/>
                          <w:marTop w:val="0"/>
                          <w:marBottom w:val="0"/>
                          <w:divBdr>
                            <w:top w:val="none" w:sz="0" w:space="0" w:color="auto"/>
                            <w:left w:val="none" w:sz="0" w:space="0" w:color="auto"/>
                            <w:bottom w:val="none" w:sz="0" w:space="0" w:color="auto"/>
                            <w:right w:val="none" w:sz="0" w:space="0" w:color="auto"/>
                          </w:divBdr>
                        </w:div>
                      </w:divsChild>
                    </w:div>
                    <w:div w:id="508058506">
                      <w:marLeft w:val="0"/>
                      <w:marRight w:val="0"/>
                      <w:marTop w:val="0"/>
                      <w:marBottom w:val="0"/>
                      <w:divBdr>
                        <w:top w:val="none" w:sz="0" w:space="0" w:color="auto"/>
                        <w:left w:val="none" w:sz="0" w:space="0" w:color="auto"/>
                        <w:bottom w:val="none" w:sz="0" w:space="0" w:color="auto"/>
                        <w:right w:val="none" w:sz="0" w:space="0" w:color="auto"/>
                      </w:divBdr>
                      <w:divsChild>
                        <w:div w:id="120350126">
                          <w:marLeft w:val="0"/>
                          <w:marRight w:val="0"/>
                          <w:marTop w:val="0"/>
                          <w:marBottom w:val="0"/>
                          <w:divBdr>
                            <w:top w:val="none" w:sz="0" w:space="0" w:color="auto"/>
                            <w:left w:val="none" w:sz="0" w:space="0" w:color="auto"/>
                            <w:bottom w:val="none" w:sz="0" w:space="0" w:color="auto"/>
                            <w:right w:val="none" w:sz="0" w:space="0" w:color="auto"/>
                          </w:divBdr>
                        </w:div>
                        <w:div w:id="1898936412">
                          <w:marLeft w:val="0"/>
                          <w:marRight w:val="0"/>
                          <w:marTop w:val="0"/>
                          <w:marBottom w:val="0"/>
                          <w:divBdr>
                            <w:top w:val="none" w:sz="0" w:space="0" w:color="auto"/>
                            <w:left w:val="none" w:sz="0" w:space="0" w:color="auto"/>
                            <w:bottom w:val="none" w:sz="0" w:space="0" w:color="auto"/>
                            <w:right w:val="none" w:sz="0" w:space="0" w:color="auto"/>
                          </w:divBdr>
                        </w:div>
                      </w:divsChild>
                    </w:div>
                    <w:div w:id="1015153361">
                      <w:marLeft w:val="0"/>
                      <w:marRight w:val="0"/>
                      <w:marTop w:val="0"/>
                      <w:marBottom w:val="0"/>
                      <w:divBdr>
                        <w:top w:val="none" w:sz="0" w:space="0" w:color="auto"/>
                        <w:left w:val="none" w:sz="0" w:space="0" w:color="auto"/>
                        <w:bottom w:val="none" w:sz="0" w:space="0" w:color="auto"/>
                        <w:right w:val="none" w:sz="0" w:space="0" w:color="auto"/>
                      </w:divBdr>
                      <w:divsChild>
                        <w:div w:id="1729719710">
                          <w:marLeft w:val="0"/>
                          <w:marRight w:val="0"/>
                          <w:marTop w:val="0"/>
                          <w:marBottom w:val="0"/>
                          <w:divBdr>
                            <w:top w:val="none" w:sz="0" w:space="0" w:color="auto"/>
                            <w:left w:val="none" w:sz="0" w:space="0" w:color="auto"/>
                            <w:bottom w:val="none" w:sz="0" w:space="0" w:color="auto"/>
                            <w:right w:val="none" w:sz="0" w:space="0" w:color="auto"/>
                          </w:divBdr>
                        </w:div>
                        <w:div w:id="1677539013">
                          <w:marLeft w:val="0"/>
                          <w:marRight w:val="0"/>
                          <w:marTop w:val="0"/>
                          <w:marBottom w:val="0"/>
                          <w:divBdr>
                            <w:top w:val="none" w:sz="0" w:space="0" w:color="auto"/>
                            <w:left w:val="none" w:sz="0" w:space="0" w:color="auto"/>
                            <w:bottom w:val="none" w:sz="0" w:space="0" w:color="auto"/>
                            <w:right w:val="none" w:sz="0" w:space="0" w:color="auto"/>
                          </w:divBdr>
                        </w:div>
                      </w:divsChild>
                    </w:div>
                    <w:div w:id="456417349">
                      <w:marLeft w:val="0"/>
                      <w:marRight w:val="0"/>
                      <w:marTop w:val="0"/>
                      <w:marBottom w:val="0"/>
                      <w:divBdr>
                        <w:top w:val="none" w:sz="0" w:space="0" w:color="auto"/>
                        <w:left w:val="none" w:sz="0" w:space="0" w:color="auto"/>
                        <w:bottom w:val="none" w:sz="0" w:space="0" w:color="auto"/>
                        <w:right w:val="none" w:sz="0" w:space="0" w:color="auto"/>
                      </w:divBdr>
                      <w:divsChild>
                        <w:div w:id="532503738">
                          <w:marLeft w:val="0"/>
                          <w:marRight w:val="0"/>
                          <w:marTop w:val="0"/>
                          <w:marBottom w:val="0"/>
                          <w:divBdr>
                            <w:top w:val="none" w:sz="0" w:space="0" w:color="auto"/>
                            <w:left w:val="none" w:sz="0" w:space="0" w:color="auto"/>
                            <w:bottom w:val="none" w:sz="0" w:space="0" w:color="auto"/>
                            <w:right w:val="none" w:sz="0" w:space="0" w:color="auto"/>
                          </w:divBdr>
                        </w:div>
                        <w:div w:id="1899854494">
                          <w:marLeft w:val="0"/>
                          <w:marRight w:val="0"/>
                          <w:marTop w:val="0"/>
                          <w:marBottom w:val="0"/>
                          <w:divBdr>
                            <w:top w:val="none" w:sz="0" w:space="0" w:color="auto"/>
                            <w:left w:val="none" w:sz="0" w:space="0" w:color="auto"/>
                            <w:bottom w:val="none" w:sz="0" w:space="0" w:color="auto"/>
                            <w:right w:val="none" w:sz="0" w:space="0" w:color="auto"/>
                          </w:divBdr>
                        </w:div>
                      </w:divsChild>
                    </w:div>
                    <w:div w:id="981927039">
                      <w:marLeft w:val="0"/>
                      <w:marRight w:val="0"/>
                      <w:marTop w:val="0"/>
                      <w:marBottom w:val="0"/>
                      <w:divBdr>
                        <w:top w:val="none" w:sz="0" w:space="0" w:color="auto"/>
                        <w:left w:val="none" w:sz="0" w:space="0" w:color="auto"/>
                        <w:bottom w:val="none" w:sz="0" w:space="0" w:color="auto"/>
                        <w:right w:val="none" w:sz="0" w:space="0" w:color="auto"/>
                      </w:divBdr>
                      <w:divsChild>
                        <w:div w:id="1407722682">
                          <w:marLeft w:val="0"/>
                          <w:marRight w:val="0"/>
                          <w:marTop w:val="0"/>
                          <w:marBottom w:val="0"/>
                          <w:divBdr>
                            <w:top w:val="none" w:sz="0" w:space="0" w:color="auto"/>
                            <w:left w:val="none" w:sz="0" w:space="0" w:color="auto"/>
                            <w:bottom w:val="none" w:sz="0" w:space="0" w:color="auto"/>
                            <w:right w:val="none" w:sz="0" w:space="0" w:color="auto"/>
                          </w:divBdr>
                        </w:div>
                        <w:div w:id="19838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payment_to_pensioners" TargetMode="External"/><Relationship Id="rId13" Type="http://schemas.openxmlformats.org/officeDocument/2006/relationships/hyperlink" Target="https://pfr.gov.ru/grazhdanam/payment_to_pensioners" TargetMode="External"/><Relationship Id="rId18" Type="http://schemas.openxmlformats.org/officeDocument/2006/relationships/hyperlink" Target="https://pfr.gov.ru/grazhdanam/payment_to_pension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fr.gov.ru/grazhdanam/payment_to_pensioners" TargetMode="External"/><Relationship Id="rId12" Type="http://schemas.openxmlformats.org/officeDocument/2006/relationships/hyperlink" Target="https://pfr.gov.ru/grazhdanam/payment_to_pensioners" TargetMode="External"/><Relationship Id="rId17" Type="http://schemas.openxmlformats.org/officeDocument/2006/relationships/hyperlink" Target="https://es.pfrf.ru/appeal/" TargetMode="External"/><Relationship Id="rId2" Type="http://schemas.microsoft.com/office/2007/relationships/stylesWithEffects" Target="stylesWithEffects.xml"/><Relationship Id="rId16" Type="http://schemas.openxmlformats.org/officeDocument/2006/relationships/hyperlink" Target="https://pfr.gov.ru/contacts/counseling_center/reg_lines" TargetMode="External"/><Relationship Id="rId20" Type="http://schemas.openxmlformats.org/officeDocument/2006/relationships/hyperlink" Target="https://pfr.gov.ru/grazhdanam/payment_to_pensioners" TargetMode="External"/><Relationship Id="rId1" Type="http://schemas.openxmlformats.org/officeDocument/2006/relationships/styles" Target="styles.xml"/><Relationship Id="rId6" Type="http://schemas.openxmlformats.org/officeDocument/2006/relationships/hyperlink" Target="https://pfr.gov.ru/grazhdanam/payment_to_pensioners" TargetMode="External"/><Relationship Id="rId11" Type="http://schemas.openxmlformats.org/officeDocument/2006/relationships/hyperlink" Target="https://pfr.gov.ru/grazhdanam/payment_to_pensioners" TargetMode="External"/><Relationship Id="rId5" Type="http://schemas.openxmlformats.org/officeDocument/2006/relationships/hyperlink" Target="http://www.kremlin.ru/events/president/news/66440" TargetMode="External"/><Relationship Id="rId15" Type="http://schemas.openxmlformats.org/officeDocument/2006/relationships/hyperlink" Target="https://pfr.gov.ru/grazhdanam/payment_to_pensioners" TargetMode="External"/><Relationship Id="rId10" Type="http://schemas.openxmlformats.org/officeDocument/2006/relationships/hyperlink" Target="https://pfr.gov.ru/grazhdanam/payment_to_pensioners" TargetMode="External"/><Relationship Id="rId19" Type="http://schemas.openxmlformats.org/officeDocument/2006/relationships/hyperlink" Target="https://pfr.gov.ru/grazhdanam/payment_to_pensioners" TargetMode="External"/><Relationship Id="rId4" Type="http://schemas.openxmlformats.org/officeDocument/2006/relationships/webSettings" Target="webSettings.xml"/><Relationship Id="rId9" Type="http://schemas.openxmlformats.org/officeDocument/2006/relationships/hyperlink" Target="https://pfr.gov.ru/grazhdanam/payment_to_pensioners" TargetMode="External"/><Relationship Id="rId14" Type="http://schemas.openxmlformats.org/officeDocument/2006/relationships/hyperlink" Target="https://pfr.gov.ru/grazhdanam/payment_to_pensioner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Пальчун Елена Сергеевна</dc:creator>
  <cp:keywords/>
  <dc:description/>
  <cp:lastModifiedBy>Пальчун Елена Сергеевна</cp:lastModifiedBy>
  <cp:revision>6</cp:revision>
  <dcterms:created xsi:type="dcterms:W3CDTF">2021-08-31T07:29:00Z</dcterms:created>
  <dcterms:modified xsi:type="dcterms:W3CDTF">2021-08-31T07:34:00Z</dcterms:modified>
</cp:coreProperties>
</file>