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62B7" w14:textId="77777777" w:rsidR="000D5611" w:rsidRDefault="00FE1CB4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PT Astra Serif"/>
          <w:b/>
          <w:sz w:val="28"/>
          <w:szCs w:val="28"/>
        </w:rPr>
        <w:t>ОБЗОР</w:t>
      </w:r>
    </w:p>
    <w:p w14:paraId="2A41E830" w14:textId="77777777" w:rsidR="000D5611" w:rsidRDefault="00FE1C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PT Astra Serif"/>
          <w:b/>
          <w:sz w:val="28"/>
          <w:szCs w:val="28"/>
        </w:rPr>
        <w:t xml:space="preserve">практики привлечения лиц, замещающих муниципальные должности, к ответственности за совершение коррупционных правонарушений </w:t>
      </w:r>
    </w:p>
    <w:p w14:paraId="3D754DE2" w14:textId="77777777" w:rsidR="000D5611" w:rsidRDefault="000D5611">
      <w:pPr>
        <w:spacing w:line="360" w:lineRule="auto"/>
        <w:ind w:firstLine="709"/>
        <w:jc w:val="center"/>
        <w:rPr>
          <w:rFonts w:ascii="Times New Roman" w:eastAsia="Times New Roman;DejaVu Sans" w:hAnsi="Times New Roman" w:cs="Times New Roman"/>
          <w:b/>
          <w:color w:val="0000FF"/>
          <w:sz w:val="28"/>
          <w:szCs w:val="28"/>
        </w:rPr>
      </w:pPr>
    </w:p>
    <w:p w14:paraId="5839A5C6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PT Astra Seri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обзор подготовлен по итогам обобщения практики применения мер юридической ответственности за несоблюдение обязанностей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представления лицами, замещающими муниципальные должности </w:t>
      </w:r>
      <w:r>
        <w:rPr>
          <w:rFonts w:ascii="Times New Roman" w:eastAsia="Times New Roman;DejaVu Sans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достоверных и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ах),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которых распространяются положения статей 8 и 8.1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25.12.2008 № 273-ФЗ «О противодействии коррупции», а также положение статьи 10 указанного Федерального закона в части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>обязанности принимать меры по предотвращению и урегулиров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анию конфликта интересов,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на основании рекомендаций президиума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в Приморском крае. </w:t>
      </w:r>
    </w:p>
    <w:p w14:paraId="3699927E" w14:textId="77777777" w:rsidR="000D5611" w:rsidRDefault="000D5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5C563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PT Astra Serif"/>
          <w:b/>
          <w:sz w:val="28"/>
          <w:szCs w:val="28"/>
          <w:lang w:val="en-US"/>
        </w:rPr>
        <w:t>I</w:t>
      </w:r>
      <w:r>
        <w:rPr>
          <w:rFonts w:ascii="Times New Roman" w:hAnsi="Times New Roman" w:cs="PT Astra Serif"/>
          <w:b/>
          <w:sz w:val="28"/>
          <w:szCs w:val="28"/>
        </w:rPr>
        <w:t xml:space="preserve">. Наиболее распространенные нарушения при </w:t>
      </w:r>
      <w:r>
        <w:rPr>
          <w:rFonts w:ascii="Times New Roman" w:eastAsia="Times New Roman" w:hAnsi="Times New Roman" w:cs="PT Astra Serif"/>
          <w:b/>
          <w:sz w:val="28"/>
          <w:szCs w:val="28"/>
        </w:rPr>
        <w:t>исполнении обязанности по представлению лицами, замещающи</w:t>
      </w:r>
      <w:r>
        <w:rPr>
          <w:rFonts w:ascii="Times New Roman" w:eastAsia="Times New Roman" w:hAnsi="Times New Roman" w:cs="PT Astra Serif"/>
          <w:b/>
          <w:sz w:val="28"/>
          <w:szCs w:val="28"/>
        </w:rPr>
        <w:t>ми муниципальные должности Приморского края, с</w:t>
      </w:r>
      <w:r>
        <w:rPr>
          <w:rFonts w:ascii="Times New Roman" w:hAnsi="Times New Roman" w:cs="PT Astra Serif"/>
          <w:b/>
          <w:sz w:val="28"/>
          <w:szCs w:val="28"/>
          <w:shd w:val="clear" w:color="auto" w:fill="FFFFFF"/>
          <w:lang w:eastAsia="zh-CN"/>
        </w:rPr>
        <w:t>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</w:t>
      </w:r>
      <w:r>
        <w:rPr>
          <w:rFonts w:ascii="Times New Roman" w:hAnsi="Times New Roman" w:cs="PT Astra Serif"/>
          <w:b/>
          <w:sz w:val="28"/>
          <w:szCs w:val="28"/>
          <w:shd w:val="clear" w:color="auto" w:fill="FFFFFF"/>
          <w:lang w:eastAsia="zh-CN"/>
        </w:rPr>
        <w:t>ннолетних детей.</w:t>
      </w:r>
    </w:p>
    <w:p w14:paraId="58C24A18" w14:textId="77777777" w:rsidR="000D5611" w:rsidRDefault="00FE1C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Департаментом по профилактике коррупционных и иных правонарушений Приморского края в 2023 году принято 1717 справок о доходах, расходах, об имуществе и обязательствах имущественного характера на себя, их супругов и несовершеннолетних детей за отчетный 2022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год, представленных лицами, замещающими муниципальные должности в органах местного самоуправления Приморского края (далее – справки о доходах). </w:t>
      </w:r>
    </w:p>
    <w:p w14:paraId="30A16079" w14:textId="77777777" w:rsidR="000D5611" w:rsidRDefault="00FE1C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lastRenderedPageBreak/>
        <w:t>Проведенным анализом выявлены нарушения, связанные с представлением лицами, замещающими муниципальные должност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и в органах местного самоуправления, неполных и недостоверных сведений о доходах. </w:t>
      </w:r>
    </w:p>
    <w:p w14:paraId="39FECF0F" w14:textId="77777777" w:rsidR="000D5611" w:rsidRDefault="00FE1C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По результатам анализа, а также на основании внесенных прокуратурой Приморского края представлений в сфере противодействия коррупции в 2023 году </w:t>
      </w:r>
      <w:r>
        <w:rPr>
          <w:rFonts w:ascii="Times New Roman" w:hAnsi="Times New Roman" w:cs="Times New Roman"/>
          <w:sz w:val="28"/>
          <w:szCs w:val="28"/>
        </w:rPr>
        <w:t>департаментом по профилактик</w:t>
      </w:r>
      <w:r>
        <w:rPr>
          <w:rFonts w:ascii="Times New Roman" w:hAnsi="Times New Roman" w:cs="Times New Roman"/>
          <w:sz w:val="28"/>
          <w:szCs w:val="28"/>
        </w:rPr>
        <w:t>е, инициированы и проведены антикоррупционные проверки в отношении 113 лиц, замещающих муниципальные должности (в том числе 7 - вступивших в должности глав муниципальных образований,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соблюдения ограничений, запретов, требований,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A48C3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По результатам проведенных проверок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лиц, замещающих муниципальные должности, в 21 случае - </w:t>
      </w:r>
      <w:r>
        <w:rPr>
          <w:rFonts w:ascii="Times New Roman" w:eastAsia="Calibri" w:hAnsi="Times New Roman" w:cs="Times New Roman"/>
          <w:sz w:val="28"/>
          <w:szCs w:val="28"/>
        </w:rPr>
        <w:t>инициирована процедура досрочного прекращения их полномочий за допущенные нарушения (7 – сложены полномочия в соответс</w:t>
      </w:r>
      <w:r>
        <w:rPr>
          <w:rFonts w:ascii="Times New Roman" w:eastAsia="Calibri" w:hAnsi="Times New Roman" w:cs="Times New Roman"/>
          <w:sz w:val="28"/>
          <w:szCs w:val="28"/>
        </w:rPr>
        <w:t>твии с решением представительного органа, 4 – сложены полномочия судом).  М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атериалы проверок в отношении 19 лиц, замещающих муниципальные должности органов местного самоуправления, были рассмотрены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президиума комиссии </w:t>
      </w:r>
      <w:r>
        <w:rPr>
          <w:rFonts w:ascii="Times New Roman" w:hAnsi="Times New Roman" w:cs="Times New Roman"/>
          <w:sz w:val="28"/>
          <w:szCs w:val="28"/>
        </w:rPr>
        <w:t>по координации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Приморском крае, </w:t>
      </w:r>
      <w:r>
        <w:rPr>
          <w:rFonts w:ascii="Times New Roman" w:eastAsia="Times New Roman;DejaVu Sans" w:hAnsi="Times New Roman" w:cs="Times New Roman"/>
          <w:sz w:val="28"/>
          <w:szCs w:val="28"/>
        </w:rPr>
        <w:t>где с учетом несущественности коррупционных проступков и наличия смягчающих обстоятельств принято решение о неприменении к виновным лицам конкретных мер ответственности, строго указано на недопустимость нарушен</w:t>
      </w:r>
      <w:r>
        <w:rPr>
          <w:rFonts w:ascii="Times New Roman" w:eastAsia="Times New Roman;DejaVu Sans" w:hAnsi="Times New Roman" w:cs="Times New Roman"/>
          <w:sz w:val="28"/>
          <w:szCs w:val="28"/>
        </w:rPr>
        <w:t>ия антикоррупционного законодательства впредь.</w:t>
      </w:r>
    </w:p>
    <w:p w14:paraId="45A66AA2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Характерными являются следующие нарушения:</w:t>
      </w:r>
    </w:p>
    <w:p w14:paraId="1C55A431" w14:textId="77777777" w:rsidR="000D5611" w:rsidRDefault="00FE1CB4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Указание неполных и/или недостоверных сведений о полученных доходах своих и/или членов своей семьи, в том числе:</w:t>
      </w:r>
    </w:p>
    <w:p w14:paraId="1C88AF63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- указание недостоверных сведений о размерах доходов,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полученных по основному месту работы;</w:t>
      </w:r>
    </w:p>
    <w:p w14:paraId="42BD3CA9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или указание недостоверных сведений о размерах доходов, полученных в виде пособий по временной нетрудоспособности; </w:t>
      </w:r>
    </w:p>
    <w:p w14:paraId="70CCF51C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или указание недостоверных сведений о размерах отдельных видов доходов (пен</w:t>
      </w:r>
      <w:r>
        <w:rPr>
          <w:rFonts w:ascii="Times New Roman" w:eastAsia="Times New Roman;DejaVu Sans" w:hAnsi="Times New Roman" w:cs="Times New Roman"/>
          <w:sz w:val="28"/>
          <w:szCs w:val="28"/>
        </w:rPr>
        <w:t>сии, стипендии, пособия и пр.);</w:t>
      </w:r>
    </w:p>
    <w:p w14:paraId="01E42B96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или указание недостоверных сведений о размерах доходов, полученных от вкладов в банках и иных кредитных организациях в виде причисленных процентов;</w:t>
      </w:r>
    </w:p>
    <w:p w14:paraId="2968C913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PT Astra Serif"/>
          <w:sz w:val="28"/>
          <w:szCs w:val="28"/>
          <w:lang w:eastAsia="en-US"/>
        </w:rPr>
        <w:t>неуказание</w:t>
      </w:r>
      <w:proofErr w:type="spellEnd"/>
      <w:r>
        <w:rPr>
          <w:rFonts w:ascii="Times New Roman" w:eastAsia="Calibri" w:hAnsi="Times New Roman" w:cs="PT Astra Serif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PT Astra Serif"/>
          <w:sz w:val="28"/>
          <w:szCs w:val="28"/>
        </w:rPr>
        <w:t>или указание недостоверных сведений о размерах дох</w:t>
      </w:r>
      <w:r>
        <w:rPr>
          <w:rFonts w:ascii="Times New Roman" w:hAnsi="Times New Roman" w:cs="PT Astra Serif"/>
          <w:sz w:val="28"/>
          <w:szCs w:val="28"/>
        </w:rPr>
        <w:t>одов,</w:t>
      </w:r>
      <w:r>
        <w:rPr>
          <w:rFonts w:ascii="Times New Roman" w:eastAsia="Calibri" w:hAnsi="Times New Roman" w:cs="PT Astra Serif"/>
          <w:sz w:val="28"/>
          <w:szCs w:val="28"/>
          <w:lang w:eastAsia="en-US"/>
        </w:rPr>
        <w:t xml:space="preserve"> полученных от </w:t>
      </w:r>
      <w:r>
        <w:rPr>
          <w:rFonts w:ascii="Times New Roman" w:hAnsi="Times New Roman" w:cs="PT Astra Serif"/>
          <w:sz w:val="28"/>
          <w:szCs w:val="28"/>
        </w:rPr>
        <w:t>владения ценными бумагами, акциями (долями участия в уставных капиталах организаций).</w:t>
      </w:r>
    </w:p>
    <w:p w14:paraId="33F69E7E" w14:textId="77777777" w:rsidR="000D5611" w:rsidRDefault="00FE1CB4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Указание неполных и/или недостоверных сведений о недвижимом имуществе своем и/или членов своей семьи, в том числе: </w:t>
      </w:r>
    </w:p>
    <w:p w14:paraId="172B2849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сведений о наличии не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движимого имущества (жилых/нежилых помещений/строений, земельных участков); </w:t>
      </w:r>
    </w:p>
    <w:p w14:paraId="6DB52A32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указание недостоверных сведений о площади жилых/нежилых помещений/строений, земельных участков; </w:t>
      </w:r>
    </w:p>
    <w:p w14:paraId="5A20AA69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недостоверное указание вида собственности на недвижимое имущество </w:t>
      </w:r>
      <w:r>
        <w:rPr>
          <w:rFonts w:ascii="Times New Roman" w:eastAsia="Times New Roman;DejaVu Sans" w:hAnsi="Times New Roman" w:cs="Times New Roman"/>
          <w:sz w:val="28"/>
          <w:szCs w:val="28"/>
        </w:rPr>
        <w:t>(например, «общая совместная» вместо «индивидуальная»).</w:t>
      </w:r>
    </w:p>
    <w:p w14:paraId="32366DDD" w14:textId="77777777" w:rsidR="000D5611" w:rsidRDefault="00FE1CB4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Указание неполных и/или недостоверных сведений о транспортных средствах своих и/или членов своей семьи, в том числе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или указание не всех имеющихся транспортных средств, в частности, угнанны</w:t>
      </w:r>
      <w:r>
        <w:rPr>
          <w:rFonts w:ascii="Times New Roman" w:eastAsia="Times New Roman;DejaVu Sans" w:hAnsi="Times New Roman" w:cs="Times New Roman"/>
          <w:sz w:val="28"/>
          <w:szCs w:val="28"/>
        </w:rPr>
        <w:t>х, поврежденных или попавших в аварию.</w:t>
      </w:r>
    </w:p>
    <w:p w14:paraId="6D218A74" w14:textId="77777777" w:rsidR="000D5611" w:rsidRDefault="00FE1CB4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или указание недостоверных сведений о счетах в банках и иных кредитных организациях своих и/или членов своей семьи, в том числе: </w:t>
      </w:r>
    </w:p>
    <w:p w14:paraId="3AC975CF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указание не всех имеющихся банковских счетов; </w:t>
      </w:r>
    </w:p>
    <w:p w14:paraId="5DB94ECE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кредитных счет</w:t>
      </w:r>
      <w:r>
        <w:rPr>
          <w:rFonts w:ascii="Times New Roman" w:eastAsia="Times New Roman;DejaVu Sans" w:hAnsi="Times New Roman" w:cs="Times New Roman"/>
          <w:sz w:val="28"/>
          <w:szCs w:val="28"/>
        </w:rPr>
        <w:t>ов (в том числе ипотечных);</w:t>
      </w:r>
    </w:p>
    <w:p w14:paraId="29110F0D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указание недостоверных сведений о датах открытия счетов; </w:t>
      </w:r>
    </w:p>
    <w:p w14:paraId="0E7B33E0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указание недостоверных сведений об остатках на счетах. </w:t>
      </w:r>
    </w:p>
    <w:p w14:paraId="2781DD29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сведений об участии супругов в деятельности коммерческих организаций/ о владении </w:t>
      </w:r>
      <w:r>
        <w:rPr>
          <w:rFonts w:ascii="Times New Roman" w:eastAsia="Times New Roman;DejaVu Sans" w:hAnsi="Times New Roman" w:cs="Times New Roman"/>
          <w:sz w:val="28"/>
          <w:szCs w:val="28"/>
        </w:rPr>
        <w:t>коммерческими организациями.</w:t>
      </w:r>
      <w:r>
        <w:rPr>
          <w:rFonts w:ascii="Times New Roman" w:eastAsia="Times New Roman;DejaVu Sans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C0E3DFE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;DejaVu Sans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сведений о владении ценными бумагами, акциями (долями участия в уставных капиталах организаций).</w:t>
      </w:r>
    </w:p>
    <w:p w14:paraId="096D19C9" w14:textId="77777777" w:rsidR="000D5611" w:rsidRDefault="000D5611">
      <w:pPr>
        <w:spacing w:line="360" w:lineRule="auto"/>
        <w:ind w:firstLine="709"/>
        <w:jc w:val="both"/>
        <w:rPr>
          <w:rFonts w:ascii="Times New Roman" w:eastAsia="Times New Roman;DejaVu Sans" w:hAnsi="Times New Roman" w:cs="Times New Roman"/>
          <w:sz w:val="28"/>
          <w:szCs w:val="28"/>
        </w:rPr>
      </w:pPr>
    </w:p>
    <w:p w14:paraId="3982E5B3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sz w:val="28"/>
          <w:szCs w:val="28"/>
        </w:rPr>
        <w:t>Ситуация 1</w:t>
      </w:r>
    </w:p>
    <w:p w14:paraId="6DB2C7E9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В результате проверки достоверности и полноты сведений, указанных лицом, замещающим муниципальную должн</w:t>
      </w:r>
      <w:r>
        <w:rPr>
          <w:rFonts w:ascii="Times New Roman" w:eastAsia="Times New Roman;DejaVu Sans" w:hAnsi="Times New Roman" w:cs="Times New Roman"/>
          <w:sz w:val="28"/>
          <w:szCs w:val="28"/>
        </w:rPr>
        <w:t>ость (депутат представительного органа местного самоуправления), в справках о доходах на себя и на супруга выявлены следующие нарушения.</w:t>
      </w:r>
    </w:p>
    <w:p w14:paraId="7EAC2536" w14:textId="77777777" w:rsidR="000D5611" w:rsidRDefault="00FE1CB4">
      <w:pPr>
        <w:spacing w:line="360" w:lineRule="auto"/>
        <w:ind w:left="5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1. В справке о доходах, представленной на себя: </w:t>
      </w:r>
    </w:p>
    <w:p w14:paraId="2D1C744A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- в разделе 1 «Сведения о доходах» не указан доход, полученный от прод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ажи автотранспортного средства (общий доход занижен на сумму более      1 300 000,00 руб.); </w:t>
      </w:r>
    </w:p>
    <w:p w14:paraId="37A61579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- в подразделе 3.2 «Транспортные средства» раздела 3 «Сведения об имуществе» не указаны сведения о наличии в собственности двух транспортных средств;</w:t>
      </w:r>
    </w:p>
    <w:p w14:paraId="79928D95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ab/>
        <w:t xml:space="preserve">- в разделе </w:t>
      </w:r>
      <w:r>
        <w:rPr>
          <w:rFonts w:ascii="Times New Roman" w:eastAsia="Times New Roman;DejaVu Sans" w:hAnsi="Times New Roman" w:cs="Times New Roman"/>
          <w:sz w:val="28"/>
          <w:szCs w:val="28"/>
        </w:rPr>
        <w:t>4 «Сведения о счетах в банках и иных кредитных организациях» не указаны сведения о счете.</w:t>
      </w:r>
    </w:p>
    <w:p w14:paraId="064E8A0A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ab/>
        <w:t>2. В справке о доходах на супруга:</w:t>
      </w:r>
    </w:p>
    <w:p w14:paraId="0E124D52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ab/>
        <w:t>- в разделе 1 «Сведения о доходах» не указан доход, полученный в виде социальной выплаты;</w:t>
      </w:r>
    </w:p>
    <w:p w14:paraId="6F2CF24B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ab/>
        <w:t>- в разделе 4 «Сведения о счетах в бан</w:t>
      </w:r>
      <w:r>
        <w:rPr>
          <w:rFonts w:ascii="Times New Roman" w:eastAsia="Times New Roman;DejaVu Sans" w:hAnsi="Times New Roman" w:cs="Times New Roman"/>
          <w:sz w:val="28"/>
          <w:szCs w:val="28"/>
        </w:rPr>
        <w:t>ках и иных кредитных организациях» не указаны сведения о трех счетах индивидуального предпринимателя;</w:t>
      </w:r>
    </w:p>
    <w:p w14:paraId="2A58073B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ab/>
        <w:t>- в подразделе 3.1 «Недвижимое имущество» раздела 3 «Сведения об имуществе» не указаны сведения о находящемся в собственности объекте недвижимости площад</w:t>
      </w:r>
      <w:r>
        <w:rPr>
          <w:rFonts w:ascii="Times New Roman" w:eastAsia="Times New Roman;DejaVu Sans" w:hAnsi="Times New Roman" w:cs="Times New Roman"/>
          <w:sz w:val="28"/>
          <w:szCs w:val="28"/>
        </w:rPr>
        <w:t>ью 1800 кв. м.</w:t>
      </w:r>
    </w:p>
    <w:p w14:paraId="0E1A3023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Таким образом, лицом, замещающим муниципальную должность, допущено нарушение одновременно двух и более требований законодательства о противодействии коррупции, выразившееся в представлении неполных и недостоверных сведений о доходах, имущест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ве и счетах на себя и супруга. </w:t>
      </w:r>
    </w:p>
    <w:p w14:paraId="1DB5700E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По результатам проверки, департамент по профилактике представил Губернатору Приморского края доклад с предложением направить в орган </w:t>
      </w:r>
      <w:r>
        <w:rPr>
          <w:rFonts w:ascii="Times New Roman" w:eastAsia="Times New Roman;DejaVu Sans" w:hAnsi="Times New Roman" w:cs="Times New Roman"/>
          <w:sz w:val="28"/>
          <w:szCs w:val="28"/>
        </w:rPr>
        <w:lastRenderedPageBreak/>
        <w:t>местного самоуправления, уполномоченный принимать соответствующее решение – заявление о при</w:t>
      </w:r>
      <w:r>
        <w:rPr>
          <w:rFonts w:ascii="Times New Roman" w:eastAsia="Times New Roman;DejaVu Sans" w:hAnsi="Times New Roman" w:cs="Times New Roman"/>
          <w:sz w:val="28"/>
          <w:szCs w:val="28"/>
        </w:rPr>
        <w:t>менении мер юридической ответственности в виде досрочного прекращения полномочий, как депутата муниципального комитета.</w:t>
      </w:r>
    </w:p>
    <w:p w14:paraId="54988B8C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В соответствии с решением представительного органа местного самоуправления полномочия лица, замещающего муниципальную </w:t>
      </w:r>
      <w:proofErr w:type="gramStart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должность,  </w:t>
      </w:r>
      <w:r>
        <w:rPr>
          <w:rFonts w:ascii="Times New Roman" w:eastAsia="Times New Roman;DejaVu Sans" w:hAnsi="Times New Roman" w:cs="Times New Roman"/>
          <w:b/>
          <w:bCs/>
          <w:color w:val="000000"/>
          <w:sz w:val="28"/>
          <w:szCs w:val="28"/>
        </w:rPr>
        <w:t>досрочно</w:t>
      </w:r>
      <w:proofErr w:type="gramEnd"/>
      <w:r>
        <w:rPr>
          <w:rFonts w:ascii="Times New Roman" w:eastAsia="Times New Roman;DejaVu Sans" w:hAnsi="Times New Roman" w:cs="Times New Roman"/>
          <w:b/>
          <w:bCs/>
          <w:color w:val="000000"/>
          <w:sz w:val="28"/>
          <w:szCs w:val="28"/>
        </w:rPr>
        <w:t xml:space="preserve"> прекращены.</w:t>
      </w:r>
    </w:p>
    <w:p w14:paraId="7B2E581E" w14:textId="77777777" w:rsidR="000D5611" w:rsidRDefault="000D5611">
      <w:pPr>
        <w:spacing w:line="360" w:lineRule="auto"/>
        <w:ind w:firstLine="709"/>
        <w:jc w:val="both"/>
        <w:rPr>
          <w:rFonts w:ascii="Times New Roman" w:eastAsia="Times New Roman;DejaVu Sans" w:hAnsi="Times New Roman" w:cs="Times New Roman"/>
          <w:sz w:val="28"/>
          <w:szCs w:val="28"/>
        </w:rPr>
      </w:pPr>
    </w:p>
    <w:p w14:paraId="3BF76412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sz w:val="28"/>
          <w:szCs w:val="28"/>
        </w:rPr>
        <w:t>Ситуация 2</w:t>
      </w:r>
    </w:p>
    <w:p w14:paraId="1CC6D30B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В результате проверки достоверности и полноты сведений, указанных лицом, замещающим муниципал</w:t>
      </w:r>
      <w:r>
        <w:rPr>
          <w:rFonts w:ascii="Times New Roman" w:eastAsia="Times New Roman;DejaVu Sans" w:hAnsi="Times New Roman" w:cs="Times New Roman"/>
          <w:sz w:val="28"/>
          <w:szCs w:val="28"/>
        </w:rPr>
        <w:t>ьную должность в органах местного самоуправления Приморского края (депутат представительного органа местного самоуправления), в справках о доходах на себя и на супруга выявлены следующие нарушения.</w:t>
      </w:r>
    </w:p>
    <w:p w14:paraId="129B11EF" w14:textId="77777777" w:rsidR="000D5611" w:rsidRDefault="00FE1CB4">
      <w:pPr>
        <w:spacing w:line="360" w:lineRule="auto"/>
        <w:ind w:left="5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1. В справке о доходах на себя: </w:t>
      </w:r>
    </w:p>
    <w:p w14:paraId="620BB57F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- в разделе 4 «Сведения о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счетах в банках и иных кредитных организациях» не указаны сведения о банковском счете.</w:t>
      </w:r>
    </w:p>
    <w:p w14:paraId="763EA166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ab/>
        <w:t>2. В справке о доходах на супруга:</w:t>
      </w:r>
    </w:p>
    <w:p w14:paraId="5BC2C535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- в разделе «Сведения о доходах» не указан доход, полученный от вкладов в банках и иных кредитных организаций в виде причисленных пр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оцентов, недостоверно указан доход, полученный в виде пособия по временной нетрудоспособности; </w:t>
      </w:r>
    </w:p>
    <w:p w14:paraId="5A146588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- в разделе 3 «Сведения об имуществе» подраздела 3.2 «Транспортные средства» не указаны сведения о наличии в собственности автотранспортного средства; </w:t>
      </w:r>
    </w:p>
    <w:p w14:paraId="5B880618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- в разд</w:t>
      </w:r>
      <w:r>
        <w:rPr>
          <w:rFonts w:ascii="Times New Roman" w:eastAsia="Times New Roman;DejaVu Sans" w:hAnsi="Times New Roman" w:cs="Times New Roman"/>
          <w:sz w:val="28"/>
          <w:szCs w:val="28"/>
        </w:rPr>
        <w:t>еле 4 «Сведения о счетах в банках и иных кредитных организациях» не указаны сведения о двух счетах.</w:t>
      </w:r>
    </w:p>
    <w:p w14:paraId="0C5EB1F2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Таким образом, депутатом муниципального комитета городского поселения допущено одновременно нарушение двух и более требований законодательства о противодейс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твии коррупции, выразившееся в </w:t>
      </w:r>
      <w:r>
        <w:rPr>
          <w:rFonts w:ascii="Times New Roman" w:eastAsia="Times New Roman;DejaVu Sans" w:hAnsi="Times New Roman" w:cs="Times New Roman"/>
          <w:sz w:val="28"/>
          <w:szCs w:val="28"/>
        </w:rPr>
        <w:lastRenderedPageBreak/>
        <w:t>представлении неполных и недостоверных сведений о доходах, имуществе и счетах. на себя и супруга.</w:t>
      </w:r>
    </w:p>
    <w:p w14:paraId="27DD419F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По результатам проверки, департамент по профилактике представил Губернатору Приморского края доклад с предложением направить в </w:t>
      </w:r>
      <w:r>
        <w:rPr>
          <w:rFonts w:ascii="Times New Roman" w:eastAsia="Times New Roman;DejaVu Sans" w:hAnsi="Times New Roman" w:cs="Times New Roman"/>
          <w:sz w:val="28"/>
          <w:szCs w:val="28"/>
        </w:rPr>
        <w:t>орган местного самоуправления, уполномоченный принимать соответствующее решение – заявление о применении мер юридической ответственности в виде досрочного прекращения полномочий.</w:t>
      </w:r>
    </w:p>
    <w:p w14:paraId="6E2B26C8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В соответствии с решением представительного органа местного самоуправления по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лномочия лица, замещающего муниципальную должность, </w:t>
      </w:r>
      <w:r>
        <w:rPr>
          <w:rFonts w:ascii="Times New Roman" w:eastAsia="Times New Roman;DejaVu Sans" w:hAnsi="Times New Roman" w:cs="Times New Roman"/>
          <w:b/>
          <w:bCs/>
          <w:color w:val="000000"/>
          <w:sz w:val="28"/>
          <w:szCs w:val="28"/>
        </w:rPr>
        <w:t>досрочно прекращены.</w:t>
      </w:r>
    </w:p>
    <w:p w14:paraId="087BC570" w14:textId="77777777" w:rsidR="000D5611" w:rsidRDefault="000D5611">
      <w:pPr>
        <w:spacing w:line="360" w:lineRule="auto"/>
        <w:ind w:firstLine="709"/>
        <w:jc w:val="both"/>
        <w:rPr>
          <w:rFonts w:eastAsia="Times New Roman;DejaVu Sans" w:cs="Times New Roman"/>
          <w:b/>
          <w:bCs/>
          <w:color w:val="000000"/>
        </w:rPr>
      </w:pPr>
    </w:p>
    <w:p w14:paraId="0F521A0E" w14:textId="77777777" w:rsidR="000D5611" w:rsidRDefault="00FE1C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sz w:val="28"/>
          <w:szCs w:val="28"/>
        </w:rPr>
        <w:t>Ситуация 3</w:t>
      </w:r>
    </w:p>
    <w:p w14:paraId="5BBE3FAF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eastAsia="Times New Roman;DejaVu Sans" w:hAnsi="Times New Roman" w:cs="Times New Roman"/>
          <w:color w:val="000000"/>
          <w:sz w:val="28"/>
          <w:szCs w:val="28"/>
        </w:rPr>
        <w:t xml:space="preserve">обязанности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  <w:r>
        <w:rPr>
          <w:rFonts w:ascii="Times New Roman" w:eastAsia="Times New Roman;DejaVu Sans" w:hAnsi="Times New Roman" w:cs="Times New Roman"/>
          <w:sz w:val="28"/>
          <w:szCs w:val="28"/>
        </w:rPr>
        <w:t>лицом, замещающ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им муниципальную должность в органах местного самоуправления Приморского края (депутат представительного органа местного самоуправления), </w:t>
      </w:r>
      <w:r>
        <w:rPr>
          <w:rFonts w:ascii="Times New Roman" w:eastAsia="Times New Roman;DejaVu Sans" w:hAnsi="Times New Roman" w:cs="Times New Roman"/>
          <w:color w:val="000000"/>
          <w:sz w:val="28"/>
          <w:szCs w:val="28"/>
        </w:rPr>
        <w:t>департаментом по профилактике установлено, что депутатом представительного органа местного самоуправления не представл</w:t>
      </w:r>
      <w:r>
        <w:rPr>
          <w:rFonts w:ascii="Times New Roman" w:eastAsia="Times New Roman;DejaVu Sans" w:hAnsi="Times New Roman" w:cs="Times New Roman"/>
          <w:color w:val="000000"/>
          <w:sz w:val="28"/>
          <w:szCs w:val="28"/>
        </w:rPr>
        <w:t>ены в адрес Губернатора Приморского края сведения о доходах на себя.</w:t>
      </w:r>
    </w:p>
    <w:p w14:paraId="2C9E0A0C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По результатам проверки, департамент по профилактике представил Губернатору Приморского края доклад с предложением направить в орган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, уполномоченный принимать соответствующее решение – в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суд, 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заявление о применении мер юридической ответственности в виде досрочного прекращения полномочий, как </w:t>
      </w:r>
      <w:proofErr w:type="gramStart"/>
      <w:r>
        <w:rPr>
          <w:rFonts w:ascii="Times New Roman" w:eastAsia="Times New Roman;DejaVu Sans" w:hAnsi="Times New Roman" w:cs="Times New Roman"/>
          <w:sz w:val="28"/>
          <w:szCs w:val="28"/>
        </w:rPr>
        <w:t>депутата  представительного</w:t>
      </w:r>
      <w:proofErr w:type="gramEnd"/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органа местного самоуправления.</w:t>
      </w:r>
    </w:p>
    <w:p w14:paraId="45F4304C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В соответствии с решением районного суда Приморского края полномочия депутата </w:t>
      </w:r>
      <w:r>
        <w:rPr>
          <w:rFonts w:ascii="Times New Roman" w:eastAsia="Times New Roman;DejaVu Sans" w:hAnsi="Times New Roman" w:cs="Times New Roman"/>
          <w:color w:val="000000"/>
          <w:sz w:val="28"/>
          <w:szCs w:val="28"/>
        </w:rPr>
        <w:t>представител</w:t>
      </w:r>
      <w:r>
        <w:rPr>
          <w:rFonts w:ascii="Times New Roman" w:eastAsia="Times New Roman;DejaVu Sans" w:hAnsi="Times New Roman" w:cs="Times New Roman"/>
          <w:color w:val="000000"/>
          <w:sz w:val="28"/>
          <w:szCs w:val="28"/>
        </w:rPr>
        <w:t>ьного органа местного самоуправления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;DejaVu Sans" w:hAnsi="Times New Roman" w:cs="Times New Roman"/>
          <w:b/>
          <w:bCs/>
          <w:color w:val="000000"/>
          <w:sz w:val="28"/>
          <w:szCs w:val="28"/>
        </w:rPr>
        <w:t>досрочно прекращены.</w:t>
      </w:r>
    </w:p>
    <w:p w14:paraId="43EDA774" w14:textId="77777777" w:rsidR="000D5611" w:rsidRDefault="000D5611">
      <w:pPr>
        <w:spacing w:line="360" w:lineRule="auto"/>
        <w:ind w:firstLine="709"/>
        <w:jc w:val="both"/>
        <w:rPr>
          <w:rFonts w:ascii="Times New Roman" w:eastAsia="Times New Roman;DejaVu Sans" w:hAnsi="Times New Roman" w:cs="Times New Roman"/>
          <w:sz w:val="28"/>
          <w:szCs w:val="28"/>
        </w:rPr>
      </w:pPr>
    </w:p>
    <w:p w14:paraId="0F3DF0CC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sz w:val="28"/>
          <w:szCs w:val="28"/>
        </w:rPr>
        <w:t>II. Основные меры, направленные на предотвращение фактов неисполнения обязанностей по представлению лицами, замещающими муниципальные должности в органах местного самоуправления Приморского края, с</w:t>
      </w:r>
      <w:r>
        <w:rPr>
          <w:rFonts w:ascii="Times New Roman" w:eastAsia="Times New Roman;DejaVu Sans" w:hAnsi="Times New Roman" w:cs="Times New Roman"/>
          <w:b/>
          <w:color w:val="000000"/>
          <w:sz w:val="28"/>
          <w:szCs w:val="28"/>
          <w:shd w:val="clear" w:color="auto" w:fill="FFFFFF"/>
        </w:rPr>
        <w:t>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564B8BEA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В целях предотвращения нарушен</w:t>
      </w:r>
      <w:r>
        <w:rPr>
          <w:rFonts w:ascii="Times New Roman" w:eastAsia="Times New Roman;DejaVu Sans" w:hAnsi="Times New Roman" w:cs="Times New Roman"/>
          <w:sz w:val="28"/>
          <w:szCs w:val="28"/>
        </w:rPr>
        <w:t>ий при представлении лицами, замещающими муниципальные должности в органах местного самоуправления Приморского края, с</w:t>
      </w:r>
      <w:r>
        <w:rPr>
          <w:rFonts w:ascii="Times New Roman" w:eastAsia="Times New Roman;DejaVu Sans" w:hAnsi="Times New Roman" w:cs="Times New Roman"/>
          <w:color w:val="000000"/>
          <w:sz w:val="28"/>
          <w:szCs w:val="28"/>
          <w:shd w:val="clear" w:color="auto" w:fill="FFFFFF"/>
        </w:rPr>
        <w:t>ведений о доходах, расходах, об имуществе и обязательствах имущественного характера предлагается использовать</w:t>
      </w:r>
      <w:r>
        <w:rPr>
          <w:rFonts w:ascii="Times New Roman" w:eastAsia="Times New Roman;DejaVu Sans" w:hAnsi="Times New Roman" w:cs="Times New Roman"/>
          <w:sz w:val="28"/>
          <w:szCs w:val="28"/>
        </w:rPr>
        <w:t>:</w:t>
      </w:r>
    </w:p>
    <w:p w14:paraId="2B4366A0" w14:textId="77777777" w:rsidR="000D5611" w:rsidRDefault="00FE1CB4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bCs/>
          <w:sz w:val="28"/>
          <w:szCs w:val="28"/>
        </w:rPr>
        <w:t>Личный кабинет налогоплател</w:t>
      </w:r>
      <w:r>
        <w:rPr>
          <w:rFonts w:ascii="Times New Roman" w:eastAsia="Times New Roman;DejaVu Sans" w:hAnsi="Times New Roman" w:cs="Times New Roman"/>
          <w:b/>
          <w:bCs/>
          <w:sz w:val="28"/>
          <w:szCs w:val="28"/>
        </w:rPr>
        <w:t>ьщика Федеральной налоговой службы России (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информация о недвижимом имуществе, находящемся в собственности, транспортных средствах, доходах в соответствующих организациях, о банковских счетах в российских банках (открытых, закрытых), процентах от </w:t>
      </w:r>
      <w:r>
        <w:rPr>
          <w:rFonts w:ascii="Times New Roman" w:eastAsia="Times New Roman;DejaVu Sans" w:hAnsi="Times New Roman" w:cs="Times New Roman"/>
          <w:sz w:val="28"/>
          <w:szCs w:val="28"/>
        </w:rPr>
        <w:t>вкладов в банках, об индивидуальных инвестиционных счетах).</w:t>
      </w:r>
    </w:p>
    <w:p w14:paraId="53C4E110" w14:textId="77777777" w:rsidR="000D5611" w:rsidRDefault="00FE1CB4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bCs/>
          <w:sz w:val="28"/>
          <w:szCs w:val="28"/>
        </w:rPr>
        <w:t>Личный кабинет получателя социальных услуг – Социальный фонд России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(далее – СФР) (информация по выданным листкам нетрудоспособности, переданным медицинскими организациями в Фонд пенсионного и социального страхования Российской Федерации, сведения по пособиям и выплатам, выплаченным непосредственно территориальными органа</w:t>
      </w:r>
      <w:r>
        <w:rPr>
          <w:rFonts w:ascii="Times New Roman" w:eastAsia="Times New Roman;DejaVu Sans" w:hAnsi="Times New Roman" w:cs="Times New Roman"/>
          <w:sz w:val="28"/>
          <w:szCs w:val="28"/>
        </w:rPr>
        <w:t>ми СФР, сведения о выплатах пострадавшему при несчастном случае на производстве и пр.).</w:t>
      </w:r>
    </w:p>
    <w:p w14:paraId="42FB13F4" w14:textId="77777777" w:rsidR="000D5611" w:rsidRDefault="00FE1CB4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bCs/>
          <w:sz w:val="28"/>
          <w:szCs w:val="28"/>
        </w:rPr>
        <w:t>Личный кабинет на портале государственных услуг Российской Федерации – Госуслуги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 (информация о доходах по форме 2-НДФЛ, полученных от работодателя или иного налогового </w:t>
      </w: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агента, за последние три года; об объектах недвижимости и транспортных средствах, о назначенных Вам льготах и мерах социальной поддержки за последний год; о пенсионных и </w:t>
      </w:r>
      <w:r>
        <w:rPr>
          <w:rFonts w:ascii="Times New Roman" w:eastAsia="Times New Roman;DejaVu Sans" w:hAnsi="Times New Roman" w:cs="Times New Roman"/>
          <w:sz w:val="28"/>
          <w:szCs w:val="28"/>
        </w:rPr>
        <w:lastRenderedPageBreak/>
        <w:t>социальных выплатах за указанный период; о выплаченных суммах и вкладах, по которым ос</w:t>
      </w:r>
      <w:r>
        <w:rPr>
          <w:rFonts w:ascii="Times New Roman" w:eastAsia="Times New Roman;DejaVu Sans" w:hAnsi="Times New Roman" w:cs="Times New Roman"/>
          <w:sz w:val="28"/>
          <w:szCs w:val="28"/>
        </w:rPr>
        <w:t>уществлялось возмещение.</w:t>
      </w:r>
    </w:p>
    <w:p w14:paraId="35395C1F" w14:textId="77777777" w:rsidR="000D5611" w:rsidRDefault="00FE1CB4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На официальном сайте Росреестра можно получить информацию о недвижимости.</w:t>
      </w:r>
    </w:p>
    <w:p w14:paraId="748FDAFD" w14:textId="77777777" w:rsidR="000D5611" w:rsidRDefault="00FE1CB4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Мобильные приложения банков (сведения для госслужащих за отчетный период, на отчетную дату. </w:t>
      </w:r>
    </w:p>
    <w:p w14:paraId="4DD111EC" w14:textId="77777777" w:rsidR="000D5611" w:rsidRDefault="000D5611">
      <w:pPr>
        <w:spacing w:line="360" w:lineRule="auto"/>
        <w:ind w:firstLine="709"/>
        <w:jc w:val="both"/>
        <w:rPr>
          <w:rFonts w:ascii="Times New Roman" w:eastAsia="Times New Roman;DejaVu Sans" w:hAnsi="Times New Roman" w:cs="Times New Roman"/>
          <w:sz w:val="28"/>
          <w:szCs w:val="28"/>
        </w:rPr>
      </w:pPr>
    </w:p>
    <w:p w14:paraId="68A967DE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PT Astra Serif"/>
          <w:b/>
          <w:sz w:val="28"/>
          <w:szCs w:val="28"/>
          <w:lang w:val="en-US"/>
        </w:rPr>
        <w:t>III</w:t>
      </w:r>
      <w:r>
        <w:rPr>
          <w:rFonts w:ascii="Times New Roman" w:hAnsi="Times New Roman" w:cs="PT Astra Serif"/>
          <w:b/>
          <w:sz w:val="28"/>
          <w:szCs w:val="28"/>
        </w:rPr>
        <w:t>. Наиболее распространенные нарушения при исполнении обязанн</w:t>
      </w:r>
      <w:r>
        <w:rPr>
          <w:rFonts w:ascii="Times New Roman" w:hAnsi="Times New Roman" w:cs="PT Astra Serif"/>
          <w:b/>
          <w:sz w:val="28"/>
          <w:szCs w:val="28"/>
        </w:rPr>
        <w:t>ости по предоставлению сведений о расходах</w:t>
      </w:r>
    </w:p>
    <w:p w14:paraId="4602A762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PT Astra Serif"/>
          <w:sz w:val="28"/>
          <w:szCs w:val="28"/>
        </w:rPr>
        <w:t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№ 23</w:t>
      </w:r>
      <w:r>
        <w:rPr>
          <w:rFonts w:ascii="Times New Roman" w:hAnsi="Times New Roman" w:cs="PT Astra Serif"/>
          <w:sz w:val="28"/>
          <w:szCs w:val="28"/>
        </w:rPr>
        <w:t xml:space="preserve">0-ФЗ) лица, замещающие муниципальные должности, обязаны представлять сведения о своих расходах, а также о расходах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>по каждой сделке по приобретению земельного участка, другого объекта недвижимости, транспо</w:t>
      </w:r>
      <w:r>
        <w:rPr>
          <w:rFonts w:ascii="Times New Roman" w:hAnsi="Times New Roman"/>
          <w:sz w:val="28"/>
          <w:szCs w:val="28"/>
        </w:rPr>
        <w:t>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</w:t>
      </w:r>
      <w:r>
        <w:rPr>
          <w:rFonts w:ascii="Times New Roman" w:hAnsi="Times New Roman"/>
          <w:sz w:val="28"/>
          <w:szCs w:val="28"/>
        </w:rPr>
        <w:t>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</w:t>
      </w:r>
      <w:r>
        <w:rPr>
          <w:rFonts w:ascii="Times New Roman" w:hAnsi="Times New Roman"/>
          <w:sz w:val="28"/>
          <w:szCs w:val="28"/>
        </w:rPr>
        <w:t>орых совершены эти сделки</w:t>
      </w:r>
      <w:r>
        <w:rPr>
          <w:rFonts w:ascii="Times New Roman" w:hAnsi="Times New Roman" w:cs="PT Astra Serif"/>
          <w:sz w:val="28"/>
          <w:szCs w:val="28"/>
        </w:rPr>
        <w:t xml:space="preserve"> (далее – сведения о расходах). </w:t>
      </w:r>
    </w:p>
    <w:p w14:paraId="6EDC3E7A" w14:textId="77777777" w:rsidR="000D5611" w:rsidRDefault="000D5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55D365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b/>
          <w:sz w:val="28"/>
          <w:szCs w:val="28"/>
        </w:rPr>
        <w:t>Ситуация 1</w:t>
      </w:r>
    </w:p>
    <w:p w14:paraId="019B93F3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осуществления контроля за соответствием расходов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депутата </w:t>
      </w:r>
      <w:r>
        <w:rPr>
          <w:rFonts w:ascii="Times New Roman" w:eastAsia="Times New Roman;DejaVu Sans" w:hAnsi="Times New Roman" w:cs="Times New Roman"/>
          <w:sz w:val="28"/>
          <w:szCs w:val="28"/>
          <w:lang w:eastAsia="en-US"/>
        </w:rPr>
        <w:t>представительного органа местного самоуправления.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депутат), установлено, что в 2021 году </w:t>
      </w:r>
      <w:r>
        <w:rPr>
          <w:rFonts w:ascii="Times New Roman" w:hAnsi="Times New Roman"/>
          <w:sz w:val="28"/>
          <w:szCs w:val="28"/>
        </w:rPr>
        <w:t>супру</w:t>
      </w:r>
      <w:r>
        <w:rPr>
          <w:rFonts w:ascii="Times New Roman" w:hAnsi="Times New Roman"/>
          <w:sz w:val="28"/>
          <w:szCs w:val="28"/>
        </w:rPr>
        <w:t xml:space="preserve">гом </w:t>
      </w:r>
      <w:proofErr w:type="gramStart"/>
      <w:r>
        <w:rPr>
          <w:rFonts w:ascii="Times New Roman" w:hAnsi="Times New Roman"/>
          <w:sz w:val="28"/>
          <w:szCs w:val="28"/>
        </w:rPr>
        <w:t>депутата  приобретены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собственность два объекта недвижимости, а самим депутатом </w:t>
      </w:r>
      <w:r>
        <w:rPr>
          <w:rFonts w:ascii="Times New Roman" w:hAnsi="Times New Roman"/>
          <w:sz w:val="28"/>
          <w:szCs w:val="28"/>
        </w:rPr>
        <w:lastRenderedPageBreak/>
        <w:t xml:space="preserve">заключены два договора участия в долевом строительстве, предметами которых являются два объекта недвижимости. </w:t>
      </w:r>
    </w:p>
    <w:p w14:paraId="488784FA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расходов по вышеуказанным сделкам превышает доходы д</w:t>
      </w:r>
      <w:r>
        <w:rPr>
          <w:rFonts w:ascii="Times New Roman" w:hAnsi="Times New Roman"/>
          <w:color w:val="000000"/>
          <w:sz w:val="28"/>
          <w:szCs w:val="28"/>
        </w:rPr>
        <w:t xml:space="preserve">епутата и доходы её супруга за три года предшествующих отчетному периоду 2021 года. </w:t>
      </w:r>
    </w:p>
    <w:p w14:paraId="12055167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депутатом заключен договор участия в долевом строительстве объекта недвижимости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понесенные расходы на приобретение объекта недвижимости </w:t>
      </w:r>
      <w:r>
        <w:rPr>
          <w:rFonts w:ascii="Times New Roman" w:hAnsi="Times New Roman"/>
          <w:sz w:val="28"/>
          <w:szCs w:val="28"/>
        </w:rPr>
        <w:t xml:space="preserve">не соответствуют доходам за последние три года, предшествующие отчетному периоду совершения сделок, то есть за 2019-2021 гг. с учетом понесенных расходов в 2020 году и в 2021 году. </w:t>
      </w:r>
    </w:p>
    <w:p w14:paraId="71108E8B" w14:textId="77777777" w:rsidR="000D5611" w:rsidRDefault="00FE1CB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установл</w:t>
      </w:r>
      <w:r>
        <w:rPr>
          <w:rFonts w:ascii="Times New Roman" w:hAnsi="Times New Roman"/>
          <w:sz w:val="28"/>
          <w:szCs w:val="28"/>
        </w:rPr>
        <w:t xml:space="preserve">ено, </w:t>
      </w:r>
      <w:proofErr w:type="gramStart"/>
      <w:r>
        <w:rPr>
          <w:rFonts w:ascii="Times New Roman" w:hAnsi="Times New Roman"/>
          <w:sz w:val="28"/>
          <w:szCs w:val="28"/>
        </w:rPr>
        <w:t>что Раздел</w:t>
      </w:r>
      <w:proofErr w:type="gramEnd"/>
      <w:r>
        <w:rPr>
          <w:rFonts w:ascii="Times New Roman" w:hAnsi="Times New Roman"/>
          <w:sz w:val="28"/>
          <w:szCs w:val="28"/>
        </w:rPr>
        <w:t xml:space="preserve"> 2 справок о доходах за отчетные 2021-2022 гг. у депутата и её супруга не заполнен. </w:t>
      </w:r>
    </w:p>
    <w:p w14:paraId="23395831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депутатом допущено нарушение требований законодательства о противодействии коррупции, выразившееся в </w:t>
      </w:r>
      <w:r>
        <w:rPr>
          <w:rFonts w:ascii="Times New Roman" w:eastAsia="Calibri" w:hAnsi="Times New Roman"/>
          <w:sz w:val="28"/>
          <w:szCs w:val="28"/>
        </w:rPr>
        <w:t>представление на себя и супруга неполных</w:t>
      </w:r>
      <w:r>
        <w:rPr>
          <w:rFonts w:ascii="Times New Roman" w:eastAsia="Calibri" w:hAnsi="Times New Roman"/>
          <w:sz w:val="28"/>
          <w:szCs w:val="28"/>
        </w:rPr>
        <w:t xml:space="preserve"> сведений о расходах,</w:t>
      </w:r>
      <w:r>
        <w:rPr>
          <w:rFonts w:ascii="Times New Roman" w:eastAsia="Calibri" w:hAnsi="Times New Roman" w:cs="PT Astra Serif;Times New Roman"/>
          <w:sz w:val="28"/>
          <w:szCs w:val="28"/>
          <w:lang w:eastAsia="en-US"/>
        </w:rPr>
        <w:t xml:space="preserve"> осуществленных в связи с приобретением объектов недвижимости. </w:t>
      </w:r>
    </w:p>
    <w:p w14:paraId="69F926A4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PT Astra Serif;Times New Roman"/>
          <w:sz w:val="28"/>
          <w:szCs w:val="28"/>
          <w:lang w:eastAsia="en-US"/>
        </w:rPr>
        <w:t xml:space="preserve">осуществления контроля за расходами, </w:t>
      </w:r>
      <w:r>
        <w:rPr>
          <w:rFonts w:ascii="Times New Roman" w:eastAsia="Times New Roman;DejaVu Sans" w:hAnsi="Times New Roman" w:cs="Times New Roman"/>
          <w:sz w:val="28"/>
          <w:szCs w:val="28"/>
        </w:rPr>
        <w:t>департамент по профилактике представил Губернатору Приморского края доклад с предложением  о направлении в орган</w:t>
      </w:r>
      <w:r>
        <w:rPr>
          <w:rFonts w:ascii="Times New Roman" w:eastAsia="Calibri" w:hAnsi="Times New Roman" w:cs="PT Astra Serif"/>
          <w:sz w:val="28"/>
          <w:szCs w:val="28"/>
          <w:lang w:eastAsia="en-US"/>
        </w:rPr>
        <w:t xml:space="preserve"> местно</w:t>
      </w:r>
      <w:r>
        <w:rPr>
          <w:rFonts w:ascii="Times New Roman" w:eastAsia="Calibri" w:hAnsi="Times New Roman" w:cs="PT Astra Serif"/>
          <w:sz w:val="28"/>
          <w:szCs w:val="28"/>
          <w:lang w:eastAsia="en-US"/>
        </w:rPr>
        <w:t>го самоуправления, уполномоченный принимать соответствующее решение,</w:t>
      </w:r>
      <w:r>
        <w:rPr>
          <w:rFonts w:ascii="Times New Roman" w:eastAsia="Calibri" w:hAnsi="Times New Roman" w:cs="PT Astra Serif;Times New Roman"/>
          <w:sz w:val="28"/>
          <w:szCs w:val="28"/>
          <w:lang w:eastAsia="en-US"/>
        </w:rPr>
        <w:t xml:space="preserve"> заявления о применении к депутату меры юридической ответственности в виде досрочного прекращения полномочий, а также направлении материалов осуществления контроля за расходами в прокурату</w:t>
      </w:r>
      <w:r>
        <w:rPr>
          <w:rFonts w:ascii="Times New Roman" w:eastAsia="Calibri" w:hAnsi="Times New Roman" w:cs="PT Astra Serif;Times New Roman"/>
          <w:sz w:val="28"/>
          <w:szCs w:val="28"/>
          <w:lang w:eastAsia="en-US"/>
        </w:rPr>
        <w:t>ру Приморского края. С данным предложением Губернатор Приморского края согласился.</w:t>
      </w:r>
    </w:p>
    <w:p w14:paraId="164C4F6D" w14:textId="77777777" w:rsidR="000D5611" w:rsidRDefault="00FE1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;DejaVu Sans" w:hAnsi="Times New Roman" w:cs="Times New Roman"/>
          <w:sz w:val="28"/>
          <w:szCs w:val="28"/>
        </w:rPr>
        <w:t>Заявление о досрочном прекращении полномочий, направлено в представительный орган местного самоуправления, материалы осуществления контроля за расходами – в прокуратуру Прим</w:t>
      </w:r>
      <w:r>
        <w:rPr>
          <w:rFonts w:ascii="Times New Roman" w:eastAsia="Times New Roman;DejaVu Sans" w:hAnsi="Times New Roman" w:cs="Times New Roman"/>
          <w:sz w:val="28"/>
          <w:szCs w:val="28"/>
        </w:rPr>
        <w:t>орского края.</w:t>
      </w:r>
    </w:p>
    <w:p w14:paraId="088FC704" w14:textId="77777777" w:rsidR="000D5611" w:rsidRDefault="00FE1C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PT Astra Serif"/>
          <w:b/>
          <w:sz w:val="28"/>
          <w:szCs w:val="28"/>
        </w:rPr>
        <w:t>____________________</w:t>
      </w:r>
    </w:p>
    <w:sectPr w:rsidR="000D5611">
      <w:headerReference w:type="default" r:id="rId8"/>
      <w:headerReference w:type="first" r:id="rId9"/>
      <w:pgSz w:w="11906" w:h="16838"/>
      <w:pgMar w:top="851" w:right="851" w:bottom="851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C5E" w14:textId="77777777" w:rsidR="00FE1CB4" w:rsidRDefault="00FE1CB4">
      <w:r>
        <w:separator/>
      </w:r>
    </w:p>
  </w:endnote>
  <w:endnote w:type="continuationSeparator" w:id="0">
    <w:p w14:paraId="7041A5A1" w14:textId="77777777" w:rsidR="00FE1CB4" w:rsidRDefault="00FE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;DejaVu Sans">
    <w:altName w:val="Times New Roman"/>
    <w:panose1 w:val="00000000000000000000"/>
    <w:charset w:val="00"/>
    <w:family w:val="roman"/>
    <w:notTrueType/>
    <w:pitch w:val="default"/>
  </w:font>
  <w:font w:name="SimSun;Times New Roman">
    <w:panose1 w:val="00000000000000000000"/>
    <w:charset w:val="00"/>
    <w:family w:val="roman"/>
    <w:notTrueType/>
    <w:pitch w:val="default"/>
  </w:font>
  <w:font w:name="Calibri Light;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;DejaVu Sans">
    <w:altName w:val="Courier New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;DejaVu San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3CE77" w14:textId="77777777" w:rsidR="00FE1CB4" w:rsidRDefault="00FE1CB4">
      <w:r>
        <w:separator/>
      </w:r>
    </w:p>
  </w:footnote>
  <w:footnote w:type="continuationSeparator" w:id="0">
    <w:p w14:paraId="55325BFE" w14:textId="77777777" w:rsidR="00FE1CB4" w:rsidRDefault="00FE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0F5E" w14:textId="77777777" w:rsidR="000D5611" w:rsidRDefault="00FE1CB4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6AAE3A86" w14:textId="77777777" w:rsidR="000D5611" w:rsidRDefault="000D561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B190" w14:textId="77777777" w:rsidR="000D5611" w:rsidRDefault="000D561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C88"/>
    <w:multiLevelType w:val="multilevel"/>
    <w:tmpl w:val="BE44EB6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C2D51"/>
    <w:multiLevelType w:val="multilevel"/>
    <w:tmpl w:val="757A324A"/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9D0015"/>
    <w:multiLevelType w:val="multilevel"/>
    <w:tmpl w:val="BE7C445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0E0637"/>
    <w:multiLevelType w:val="multilevel"/>
    <w:tmpl w:val="403A4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C37A3C"/>
    <w:multiLevelType w:val="multilevel"/>
    <w:tmpl w:val="2A626B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11"/>
    <w:rsid w:val="000D5611"/>
    <w:rsid w:val="002302D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EFB2"/>
  <w15:docId w15:val="{EA87F1F9-7086-4D6B-AF19-B184C59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;DejaVu Sans" w:eastAsia="SimSun;Times New Roman" w:hAnsi="Times New Roman;DejaVu Sans" w:cs="Times New Roman;DejaVu Sans"/>
      <w:lang w:eastAsia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;DejaVu Sans" w:eastAsia="Times New Roman;DejaVu Sans" w:hAnsi="Calibri Light;DejaVu Sans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9z0">
    <w:name w:val="WW8Num9z0"/>
    <w:qFormat/>
    <w:rPr>
      <w:rFonts w:ascii="Times New Roman;DejaVu Sans" w:hAnsi="Times New Roman;DejaVu Sans" w:cs="Times New Roman;DejaVu Sans"/>
    </w:rPr>
  </w:style>
  <w:style w:type="character" w:customStyle="1" w:styleId="WW8Num9z1">
    <w:name w:val="WW8Num9z1"/>
    <w:qFormat/>
    <w:rPr>
      <w:rFonts w:ascii="Courier New;DejaVu Sans" w:hAnsi="Courier New;DejaVu Sans" w:cs="Courier New;DejaVu San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8z0">
    <w:name w:val="WW8Num8z0"/>
    <w:qFormat/>
    <w:rPr>
      <w:rFonts w:ascii="Times New Roman;DejaVu Sans" w:eastAsia="Calibri;DejaVu Sans" w:hAnsi="Times New Roman;DejaVu Sans" w:cs="Times New Roman;DejaVu Sans"/>
    </w:rPr>
  </w:style>
  <w:style w:type="character" w:customStyle="1" w:styleId="WW8Num8z1">
    <w:name w:val="WW8Num8z1"/>
    <w:qFormat/>
    <w:rPr>
      <w:rFonts w:ascii="Courier New;DejaVu Sans" w:hAnsi="Courier New;DejaVu Sans" w:cs="Courier New;DejaVu San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Calibri Light;DejaVu Sans" w:eastAsia="Times New Roman;DejaVu Sans" w:hAnsi="Calibri Light;DejaVu Sans" w:cs="Times New Roman;DejaVu Sans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b/>
      <w:spacing w:val="40"/>
      <w:sz w:val="26"/>
      <w:szCs w:val="24"/>
      <w:lang w:val="ru-RU" w:eastAsia="ru-RU" w:bidi="ar-SA"/>
    </w:rPr>
  </w:style>
  <w:style w:type="character" w:styleId="a3">
    <w:name w:val="Hyperlink"/>
    <w:rPr>
      <w:color w:val="0563C1"/>
      <w:u w:val="single"/>
    </w:rPr>
  </w:style>
  <w:style w:type="character" w:styleId="a4">
    <w:name w:val="page number"/>
    <w:qFormat/>
  </w:style>
  <w:style w:type="character" w:styleId="a5">
    <w:name w:val="Strong"/>
    <w:qFormat/>
    <w:rPr>
      <w:b/>
      <w:bCs/>
    </w:rPr>
  </w:style>
  <w:style w:type="character" w:customStyle="1" w:styleId="a6">
    <w:name w:val="Текст Знак"/>
    <w:qFormat/>
    <w:rPr>
      <w:rFonts w:ascii="Courier New;DejaVu Sans" w:hAnsi="Courier New;DejaVu Sans" w:cs="Courier New;DejaVu Sans"/>
    </w:rPr>
  </w:style>
  <w:style w:type="character" w:customStyle="1" w:styleId="a7">
    <w:name w:val="Основной текст Знак"/>
    <w:qFormat/>
    <w:rPr>
      <w:sz w:val="24"/>
      <w:szCs w:val="24"/>
    </w:rPr>
  </w:style>
  <w:style w:type="character" w:customStyle="1" w:styleId="a8">
    <w:name w:val="Основной текст с отступом Знак"/>
    <w:qFormat/>
    <w:rPr>
      <w:sz w:val="24"/>
      <w:szCs w:val="24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customStyle="1" w:styleId="11">
    <w:name w:val="Обычный1 Знак"/>
    <w:qFormat/>
    <w:rPr>
      <w:sz w:val="26"/>
    </w:rPr>
  </w:style>
  <w:style w:type="character" w:customStyle="1" w:styleId="FontStyle33">
    <w:name w:val="Font Style33"/>
    <w:qFormat/>
    <w:rPr>
      <w:rFonts w:ascii="Times New Roman;DejaVu Sans" w:hAnsi="Times New Roman;DejaVu Sans" w:cs="Times New Roman;DejaVu Sans"/>
      <w:sz w:val="28"/>
      <w:szCs w:val="2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;Arial" w:eastAsia="Tahoma" w:hAnsi="Liberation Sans;Arial" w:cs="Noto Sans Devanagar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yle16">
    <w:name w:val="_Style 16"/>
    <w:basedOn w:val="a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both"/>
    </w:pPr>
    <w:rPr>
      <w:sz w:val="26"/>
      <w:szCs w:val="20"/>
    </w:rPr>
  </w:style>
  <w:style w:type="paragraph" w:styleId="af0">
    <w:name w:val="Plain Text"/>
    <w:basedOn w:val="a"/>
    <w:qFormat/>
    <w:rPr>
      <w:rFonts w:ascii="Courier New;DejaVu Sans" w:hAnsi="Courier New;DejaVu Sans" w:cs="Courier New;DejaVu Sans"/>
      <w:sz w:val="20"/>
      <w:szCs w:val="20"/>
    </w:rPr>
  </w:style>
  <w:style w:type="paragraph" w:customStyle="1" w:styleId="a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Обычный1"/>
    <w:qFormat/>
    <w:rPr>
      <w:rFonts w:ascii="Times New Roman;DejaVu Sans" w:eastAsia="SimSun;Times New Roman" w:hAnsi="Times New Roman;DejaVu Sans" w:cs="Times New Roman;DejaVu Sans"/>
      <w:sz w:val="26"/>
      <w:szCs w:val="20"/>
      <w:lang w:eastAsia="ru-RU" w:bidi="ar-SA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Содержимое врезки"/>
    <w:basedOn w:val="a"/>
    <w:qFormat/>
  </w:style>
  <w:style w:type="paragraph" w:styleId="af8">
    <w:name w:val="No Spacing"/>
    <w:qFormat/>
    <w:rPr>
      <w:rFonts w:ascii="Times New Roman;DejaVu Sans" w:eastAsia="Times New Roman;DejaVu Sans" w:hAnsi="Times New Roman;DejaVu Sans" w:cs="Times New Roman;DejaVu Sans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9E95-D181-4F10-83AE-6268F59A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2279</Words>
  <Characters>12993</Characters>
  <Application>Microsoft Office Word</Application>
  <DocSecurity>0</DocSecurity>
  <Lines>108</Lines>
  <Paragraphs>30</Paragraphs>
  <ScaleCrop>false</ScaleCrop>
  <Company>КонсультантПлюс Версия 4023.00.52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03.12.2012 N 230-ФЗ(ред. от 10.07.2023)"О контроле за соответствием расходов лиц, замещающих государственные должности, и иных лиц их доходам"(с изм. и доп., вступ. в силу с 15.09.2023)</dc:title>
  <dc:subject/>
  <dc:creator>user</dc:creator>
  <dc:description/>
  <cp:lastModifiedBy>KovalTV</cp:lastModifiedBy>
  <cp:revision>2</cp:revision>
  <cp:lastPrinted>2023-12-25T02:57:00Z</cp:lastPrinted>
  <dcterms:created xsi:type="dcterms:W3CDTF">2024-01-11T04:38:00Z</dcterms:created>
  <dcterms:modified xsi:type="dcterms:W3CDTF">2024-01-11T04:38:00Z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