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1"/>
        <w:gridCol w:w="8159"/>
      </w:tblGrid>
      <w:tr>
        <w:trPr>
          <w:trHeight w:val="1519" w:hRule="atLeast"/>
        </w:trPr>
        <w:tc>
          <w:tcPr>
            <w:tcW w:w="1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30" w:right="-5" w:firstLine="709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ЧУГУЕВСКОМУ РАЙОНУ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rFonts w:eastAsia="Calibri" w:eastAsiaTheme="minorHAnsi"/>
          <w:b/>
          <w:b/>
          <w:sz w:val="24"/>
          <w:szCs w:val="24"/>
        </w:rPr>
      </w:pPr>
      <w:r>
        <w:rPr>
          <w:rFonts w:eastAsia="Calibri" w:eastAsiaTheme="minorHAnsi"/>
          <w:b/>
          <w:sz w:val="24"/>
          <w:szCs w:val="24"/>
        </w:rPr>
        <w:t xml:space="preserve">Большинство заявлений на выплату школьникам в августе будет сформировано автоматически  </w:t>
      </w:r>
    </w:p>
    <w:p>
      <w:pPr>
        <w:pStyle w:val="NoSpacing"/>
        <w:spacing w:before="240" w:after="0"/>
        <w:rPr>
          <w:b/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19 июля 2021, с. Чугуевка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Большинству родителей детей от 6 до 18 лет не придется самостоятельно заполнять заявление на новую разовую выплату 10 тыс. рублей, которую Пенсионный фонд начнет предоставлять с середины августа. Заявления будут автоматически формироваться по имеющимся у фонда данным и появляться в личных кабинетах родителей на портале госуслуг. Чтобы завершить оформление выплаты, родителям останется только проверить актуальность информации и подтвердить согласие на ее дальнейшую обработку. Счет, указанный в заявлении, может быть привязан к карте любой платежной системы.</w:t>
      </w:r>
      <w:bookmarkStart w:id="0" w:name="_GoBack"/>
      <w:bookmarkEnd w:id="0"/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госуслуг заявления будут также приниматься во всех клиентских службах Пенсионного фонда.</w:t>
      </w:r>
    </w:p>
    <w:p>
      <w:pPr>
        <w:pStyle w:val="NoSpacing"/>
        <w:ind w:firstLine="709"/>
        <w:jc w:val="both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>
          <w:b/>
          <w:bCs/>
          <w:sz w:val="32"/>
          <w:szCs w:val="36"/>
        </w:rPr>
      </w:r>
    </w:p>
    <w:p>
      <w:pPr>
        <w:pStyle w:val="NoSpacing"/>
        <w:jc w:val="right"/>
        <w:rPr>
          <w:b/>
          <w:b/>
          <w:bCs/>
          <w:sz w:val="32"/>
          <w:szCs w:val="3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105d1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8105d1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105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105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252</Words>
  <Characters>1616</Characters>
  <CharactersWithSpaces>1862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2021-07-11T22:54:00Z</dcterms:created>
  <dc:creator>Сергеева Дарья Сергеевна</dc:creator>
  <dc:description/>
  <dc:language>ru-RU</dc:language>
  <cp:lastModifiedBy/>
  <cp:lastPrinted>2021-07-19T15:23:50Z</cp:lastPrinted>
  <dcterms:modified xsi:type="dcterms:W3CDTF">2021-07-19T15:23:52Z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