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B3" w:rsidRPr="00CC78DA" w:rsidRDefault="002547B3" w:rsidP="002547B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8DA">
        <w:rPr>
          <w:rFonts w:ascii="Times New Roman" w:hAnsi="Times New Roman" w:cs="Times New Roman"/>
          <w:sz w:val="26"/>
          <w:szCs w:val="26"/>
        </w:rPr>
        <w:t>КОМПЛЕКСНАЯ ОЦЕНКА КАЧЕСТВА ФИНАНСОВОГО МЕНЕДЖМЕНТА</w:t>
      </w:r>
    </w:p>
    <w:p w:rsidR="002547B3" w:rsidRPr="00CC78DA" w:rsidRDefault="002547B3" w:rsidP="002547B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8DA">
        <w:rPr>
          <w:rFonts w:ascii="Times New Roman" w:hAnsi="Times New Roman" w:cs="Times New Roman"/>
          <w:sz w:val="26"/>
          <w:szCs w:val="26"/>
        </w:rPr>
        <w:t>ГЛАВНЫХ АДМИНИСТРАТОРОВ БЮДЖЕТНЫХ СРЕДСТВ ЧУГУЕВСКОГО МУНИЦИПАЛЬНОГО ОКРУГА</w:t>
      </w:r>
      <w:r w:rsidR="00E93FA9">
        <w:rPr>
          <w:rFonts w:ascii="Times New Roman" w:hAnsi="Times New Roman" w:cs="Times New Roman"/>
          <w:sz w:val="26"/>
          <w:szCs w:val="26"/>
        </w:rPr>
        <w:t xml:space="preserve"> ЗА 2020 ГОД</w:t>
      </w:r>
      <w:bookmarkStart w:id="0" w:name="_GoBack"/>
      <w:bookmarkEnd w:id="0"/>
    </w:p>
    <w:p w:rsidR="002547B3" w:rsidRPr="00CC78DA" w:rsidRDefault="002547B3" w:rsidP="002547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843"/>
        <w:gridCol w:w="1701"/>
        <w:gridCol w:w="1701"/>
        <w:gridCol w:w="1701"/>
      </w:tblGrid>
      <w:tr w:rsidR="002547B3" w:rsidRPr="00CC78DA" w:rsidTr="000532FA">
        <w:tc>
          <w:tcPr>
            <w:tcW w:w="1763" w:type="dxa"/>
          </w:tcPr>
          <w:p w:rsidR="002547B3" w:rsidRPr="00CC78DA" w:rsidRDefault="002547B3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2547B3" w:rsidRPr="00CC78DA" w:rsidRDefault="002547B3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1701" w:type="dxa"/>
          </w:tcPr>
          <w:p w:rsidR="002547B3" w:rsidRPr="00CC78DA" w:rsidRDefault="002547B3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Суммарная оценка качества финансового менеджмента (КФМ)</w:t>
            </w:r>
          </w:p>
        </w:tc>
        <w:tc>
          <w:tcPr>
            <w:tcW w:w="1701" w:type="dxa"/>
          </w:tcPr>
          <w:p w:rsidR="002547B3" w:rsidRPr="00CC78DA" w:rsidRDefault="002547B3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Уровень качества финансового менеджмента (Q), Мах Q = 1</w:t>
            </w:r>
          </w:p>
        </w:tc>
        <w:tc>
          <w:tcPr>
            <w:tcW w:w="1701" w:type="dxa"/>
          </w:tcPr>
          <w:p w:rsidR="002547B3" w:rsidRPr="00CC78DA" w:rsidRDefault="002547B3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Рейтинговая оценка (R), Мах = 5</w:t>
            </w:r>
          </w:p>
        </w:tc>
      </w:tr>
      <w:tr w:rsidR="002547B3" w:rsidRPr="00CC78DA" w:rsidTr="000532FA">
        <w:tc>
          <w:tcPr>
            <w:tcW w:w="1763" w:type="dxa"/>
          </w:tcPr>
          <w:p w:rsidR="002547B3" w:rsidRPr="00CC78DA" w:rsidRDefault="002547B3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547B3" w:rsidRPr="00CC78DA" w:rsidRDefault="002547B3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547B3" w:rsidRPr="00CC78DA" w:rsidRDefault="002547B3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2547B3" w:rsidRPr="00CC78DA" w:rsidRDefault="002547B3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2547B3" w:rsidRPr="00CC78DA" w:rsidRDefault="002547B3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547B3" w:rsidRPr="00CC78DA" w:rsidTr="000532FA">
        <w:tc>
          <w:tcPr>
            <w:tcW w:w="1763" w:type="dxa"/>
          </w:tcPr>
          <w:p w:rsidR="002547B3" w:rsidRPr="00CC78DA" w:rsidRDefault="00616721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547B3" w:rsidRPr="00CC78DA" w:rsidRDefault="00616721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 округа</w:t>
            </w:r>
          </w:p>
        </w:tc>
        <w:tc>
          <w:tcPr>
            <w:tcW w:w="1701" w:type="dxa"/>
          </w:tcPr>
          <w:p w:rsidR="002547B3" w:rsidRPr="00CC78DA" w:rsidRDefault="00541090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2547B3" w:rsidRPr="00CC78DA" w:rsidRDefault="006E25C3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  <w:tc>
          <w:tcPr>
            <w:tcW w:w="1701" w:type="dxa"/>
          </w:tcPr>
          <w:p w:rsidR="002547B3" w:rsidRPr="00CC78DA" w:rsidRDefault="00332F5A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2547B3" w:rsidRPr="00CC78DA" w:rsidTr="000532FA">
        <w:tc>
          <w:tcPr>
            <w:tcW w:w="1763" w:type="dxa"/>
          </w:tcPr>
          <w:p w:rsidR="002547B3" w:rsidRPr="00CC78DA" w:rsidRDefault="005B405E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547B3" w:rsidRPr="00CC78DA" w:rsidRDefault="005B405E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АМЧО</w:t>
            </w:r>
          </w:p>
        </w:tc>
        <w:tc>
          <w:tcPr>
            <w:tcW w:w="1701" w:type="dxa"/>
          </w:tcPr>
          <w:p w:rsidR="002547B3" w:rsidRPr="00CC78DA" w:rsidRDefault="0097538B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2547B3" w:rsidRPr="00CC78DA" w:rsidRDefault="006E25C3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  <w:tc>
          <w:tcPr>
            <w:tcW w:w="1701" w:type="dxa"/>
          </w:tcPr>
          <w:p w:rsidR="002547B3" w:rsidRPr="00CC78DA" w:rsidRDefault="006E25C3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2547B3" w:rsidRPr="00CC78DA" w:rsidTr="000532FA">
        <w:tc>
          <w:tcPr>
            <w:tcW w:w="1763" w:type="dxa"/>
          </w:tcPr>
          <w:p w:rsidR="002547B3" w:rsidRPr="00CC78DA" w:rsidRDefault="005B405E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2547B3" w:rsidRPr="00CC78DA" w:rsidRDefault="005B405E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«ЦООУ»</w:t>
            </w:r>
          </w:p>
        </w:tc>
        <w:tc>
          <w:tcPr>
            <w:tcW w:w="1701" w:type="dxa"/>
          </w:tcPr>
          <w:p w:rsidR="002547B3" w:rsidRDefault="00E867DA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E867DA" w:rsidRPr="00CC78DA" w:rsidRDefault="00E867DA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47B3" w:rsidRPr="00CC78DA" w:rsidRDefault="006E25C3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1701" w:type="dxa"/>
          </w:tcPr>
          <w:p w:rsidR="002547B3" w:rsidRPr="00CC78DA" w:rsidRDefault="00332F5A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2547B3" w:rsidRPr="00CC78DA" w:rsidTr="000532FA">
        <w:tc>
          <w:tcPr>
            <w:tcW w:w="1763" w:type="dxa"/>
          </w:tcPr>
          <w:p w:rsidR="002547B3" w:rsidRPr="00CC78DA" w:rsidRDefault="005B405E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547B3" w:rsidRPr="00CC78DA" w:rsidRDefault="005B405E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«ЦОДУК»</w:t>
            </w:r>
          </w:p>
        </w:tc>
        <w:tc>
          <w:tcPr>
            <w:tcW w:w="1701" w:type="dxa"/>
          </w:tcPr>
          <w:p w:rsidR="002547B3" w:rsidRPr="00CC78DA" w:rsidRDefault="000F348C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</w:tcPr>
          <w:p w:rsidR="002547B3" w:rsidRPr="00CC78DA" w:rsidRDefault="006E25C3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  <w:tc>
          <w:tcPr>
            <w:tcW w:w="1701" w:type="dxa"/>
          </w:tcPr>
          <w:p w:rsidR="002547B3" w:rsidRPr="00CC78DA" w:rsidRDefault="006E25C3" w:rsidP="002547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</w:tr>
      <w:tr w:rsidR="002547B3" w:rsidRPr="00CC78DA" w:rsidTr="000532FA">
        <w:tc>
          <w:tcPr>
            <w:tcW w:w="1763" w:type="dxa"/>
          </w:tcPr>
          <w:p w:rsidR="002547B3" w:rsidRPr="00CC78DA" w:rsidRDefault="002547B3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качества финансового менеджмента (MR)</w:t>
            </w:r>
          </w:p>
        </w:tc>
        <w:tc>
          <w:tcPr>
            <w:tcW w:w="1843" w:type="dxa"/>
          </w:tcPr>
          <w:p w:rsidR="002547B3" w:rsidRPr="00CC78DA" w:rsidRDefault="002547B3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47B3" w:rsidRPr="00CC78DA" w:rsidRDefault="00332F5A" w:rsidP="006E25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2547B3" w:rsidRPr="00CC78DA" w:rsidRDefault="00332F5A" w:rsidP="006E25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2547B3" w:rsidRPr="00CC78DA" w:rsidRDefault="00332F5A" w:rsidP="006E25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</w:tr>
    </w:tbl>
    <w:p w:rsidR="002547B3" w:rsidRPr="00CC78DA" w:rsidRDefault="002547B3" w:rsidP="002547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7B3" w:rsidRDefault="002547B3" w:rsidP="002547B3">
      <w:pPr>
        <w:pStyle w:val="ConsPlusNormal"/>
        <w:spacing w:line="276" w:lineRule="auto"/>
        <w:ind w:firstLine="3969"/>
        <w:outlineLvl w:val="1"/>
        <w:rPr>
          <w:rFonts w:ascii="Times New Roman" w:hAnsi="Times New Roman" w:cs="Times New Roman"/>
          <w:sz w:val="26"/>
          <w:szCs w:val="26"/>
        </w:rPr>
      </w:pPr>
    </w:p>
    <w:p w:rsidR="002547B3" w:rsidRDefault="002547B3" w:rsidP="002547B3">
      <w:pPr>
        <w:pStyle w:val="ConsPlusNormal"/>
        <w:spacing w:line="276" w:lineRule="auto"/>
        <w:ind w:firstLine="3969"/>
        <w:outlineLvl w:val="1"/>
        <w:rPr>
          <w:rFonts w:ascii="Times New Roman" w:hAnsi="Times New Roman" w:cs="Times New Roman"/>
          <w:sz w:val="26"/>
          <w:szCs w:val="26"/>
        </w:rPr>
      </w:pPr>
    </w:p>
    <w:p w:rsidR="002547B3" w:rsidRDefault="00E93FA9" w:rsidP="00E93FA9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93FA9" w:rsidRDefault="00E93FA9" w:rsidP="00E93FA9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 –</w:t>
      </w:r>
    </w:p>
    <w:p w:rsidR="00E93FA9" w:rsidRDefault="00E93FA9" w:rsidP="00E93FA9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В.В.Потапенко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7B3" w:rsidRDefault="002547B3" w:rsidP="002547B3">
      <w:pPr>
        <w:pStyle w:val="ConsPlusNormal"/>
        <w:spacing w:line="276" w:lineRule="auto"/>
        <w:ind w:firstLine="3969"/>
        <w:outlineLvl w:val="1"/>
        <w:rPr>
          <w:rFonts w:ascii="Times New Roman" w:hAnsi="Times New Roman" w:cs="Times New Roman"/>
          <w:sz w:val="26"/>
          <w:szCs w:val="26"/>
        </w:rPr>
      </w:pPr>
    </w:p>
    <w:p w:rsidR="002547B3" w:rsidRDefault="002547B3" w:rsidP="002547B3">
      <w:pPr>
        <w:pStyle w:val="ConsPlusNormal"/>
        <w:spacing w:line="276" w:lineRule="auto"/>
        <w:ind w:firstLine="3969"/>
        <w:outlineLvl w:val="1"/>
        <w:rPr>
          <w:rFonts w:ascii="Times New Roman" w:hAnsi="Times New Roman" w:cs="Times New Roman"/>
          <w:sz w:val="26"/>
          <w:szCs w:val="26"/>
        </w:rPr>
      </w:pPr>
    </w:p>
    <w:p w:rsidR="002547B3" w:rsidRDefault="002547B3" w:rsidP="002547B3">
      <w:pPr>
        <w:pStyle w:val="ConsPlusNormal"/>
        <w:spacing w:line="276" w:lineRule="auto"/>
        <w:ind w:firstLine="3969"/>
        <w:outlineLvl w:val="1"/>
        <w:rPr>
          <w:rFonts w:ascii="Times New Roman" w:hAnsi="Times New Roman" w:cs="Times New Roman"/>
          <w:sz w:val="26"/>
          <w:szCs w:val="26"/>
        </w:rPr>
      </w:pPr>
    </w:p>
    <w:p w:rsidR="002547B3" w:rsidRDefault="002547B3" w:rsidP="002547B3">
      <w:pPr>
        <w:pStyle w:val="ConsPlusNormal"/>
        <w:spacing w:line="276" w:lineRule="auto"/>
        <w:ind w:firstLine="3969"/>
        <w:outlineLvl w:val="1"/>
        <w:rPr>
          <w:rFonts w:ascii="Times New Roman" w:hAnsi="Times New Roman" w:cs="Times New Roman"/>
          <w:sz w:val="26"/>
          <w:szCs w:val="26"/>
        </w:rPr>
      </w:pPr>
    </w:p>
    <w:p w:rsidR="002547B3" w:rsidRPr="00CC78DA" w:rsidRDefault="002547B3" w:rsidP="002547B3">
      <w:pPr>
        <w:pStyle w:val="ConsPlusNormal"/>
        <w:spacing w:line="276" w:lineRule="auto"/>
        <w:ind w:firstLine="3969"/>
        <w:outlineLvl w:val="1"/>
        <w:rPr>
          <w:rFonts w:ascii="Times New Roman" w:hAnsi="Times New Roman" w:cs="Times New Roman"/>
          <w:sz w:val="26"/>
          <w:szCs w:val="26"/>
        </w:rPr>
      </w:pPr>
    </w:p>
    <w:p w:rsidR="002547B3" w:rsidRPr="00CC78DA" w:rsidRDefault="002547B3" w:rsidP="002547B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47B3" w:rsidRPr="00CC78DA" w:rsidRDefault="002547B3" w:rsidP="002547B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47B3" w:rsidRPr="00CC78DA" w:rsidRDefault="002547B3" w:rsidP="002547B3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E25C3" w:rsidRDefault="006E25C3" w:rsidP="002547B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45"/>
      <w:bookmarkEnd w:id="1"/>
    </w:p>
    <w:p w:rsidR="006E25C3" w:rsidRDefault="006E25C3" w:rsidP="002547B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47B3" w:rsidRPr="00CC78DA" w:rsidRDefault="002547B3" w:rsidP="002547B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8DA">
        <w:rPr>
          <w:rFonts w:ascii="Times New Roman" w:hAnsi="Times New Roman" w:cs="Times New Roman"/>
          <w:sz w:val="26"/>
          <w:szCs w:val="26"/>
        </w:rPr>
        <w:t>АНАЛИЗ</w:t>
      </w:r>
    </w:p>
    <w:p w:rsidR="002547B3" w:rsidRPr="00CC78DA" w:rsidRDefault="002547B3" w:rsidP="002547B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8DA">
        <w:rPr>
          <w:rFonts w:ascii="Times New Roman" w:hAnsi="Times New Roman" w:cs="Times New Roman"/>
          <w:sz w:val="26"/>
          <w:szCs w:val="26"/>
        </w:rPr>
        <w:t xml:space="preserve">КАЧЕСТВА ФИНАНСОВОГО МЕНЕДЖМЕНТА </w:t>
      </w:r>
      <w:proofErr w:type="gramStart"/>
      <w:r w:rsidRPr="00CC78DA">
        <w:rPr>
          <w:rFonts w:ascii="Times New Roman" w:hAnsi="Times New Roman" w:cs="Times New Roman"/>
          <w:sz w:val="26"/>
          <w:szCs w:val="26"/>
        </w:rPr>
        <w:t>ГЛАВНЫХ</w:t>
      </w:r>
      <w:proofErr w:type="gramEnd"/>
    </w:p>
    <w:p w:rsidR="002547B3" w:rsidRPr="00CC78DA" w:rsidRDefault="002547B3" w:rsidP="002547B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8DA">
        <w:rPr>
          <w:rFonts w:ascii="Times New Roman" w:hAnsi="Times New Roman" w:cs="Times New Roman"/>
          <w:sz w:val="26"/>
          <w:szCs w:val="26"/>
        </w:rPr>
        <w:t>АДМИНИСТРАТОРОВ БЮДЖЕТНЫХ СРЕДСТВ ЧУГУЕВСКОГО МУНИЦИПАЛЬНОГО ОКРУГА ПО УРОВНЮ ОЦЕНОК</w:t>
      </w:r>
    </w:p>
    <w:p w:rsidR="002547B3" w:rsidRPr="00CC78DA" w:rsidRDefault="002547B3" w:rsidP="002547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417"/>
        <w:gridCol w:w="851"/>
        <w:gridCol w:w="992"/>
        <w:gridCol w:w="1134"/>
        <w:gridCol w:w="1134"/>
      </w:tblGrid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Оценка расчета</w:t>
            </w:r>
          </w:p>
        </w:tc>
        <w:tc>
          <w:tcPr>
            <w:tcW w:w="851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992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АЧМО</w:t>
            </w:r>
          </w:p>
        </w:tc>
        <w:tc>
          <w:tcPr>
            <w:tcW w:w="1134" w:type="dxa"/>
          </w:tcPr>
          <w:p w:rsidR="00CF26BD" w:rsidRDefault="00CF26BD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ЦООУ</w:t>
            </w:r>
          </w:p>
        </w:tc>
        <w:tc>
          <w:tcPr>
            <w:tcW w:w="1134" w:type="dxa"/>
          </w:tcPr>
          <w:p w:rsidR="00CF26BD" w:rsidRDefault="00CF26BD" w:rsidP="0005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ЦОДУК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1. Показате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 качества управления доходами</w:t>
            </w: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1417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фактического поступления по налоговым и неналоговым доходам от </w:t>
            </w:r>
            <w:proofErr w:type="gramStart"/>
            <w:r w:rsidRPr="00DF35F6">
              <w:rPr>
                <w:rFonts w:ascii="Times New Roman" w:hAnsi="Times New Roman" w:cs="Times New Roman"/>
                <w:sz w:val="26"/>
                <w:szCs w:val="26"/>
              </w:rPr>
              <w:t>представляемых</w:t>
            </w:r>
            <w:proofErr w:type="gramEnd"/>
            <w:r w:rsidRPr="00DF35F6">
              <w:rPr>
                <w:rFonts w:ascii="Times New Roman" w:hAnsi="Times New Roman" w:cs="Times New Roman"/>
                <w:sz w:val="26"/>
                <w:szCs w:val="26"/>
              </w:rPr>
              <w:t xml:space="preserve"> главным администратором бюджета Чугуевского муниципального округа (далее – главный администратор) к проекту бюджета Чугуевского муниципального округа на отчетный финансовый год</w:t>
            </w:r>
          </w:p>
        </w:tc>
        <w:tc>
          <w:tcPr>
            <w:tcW w:w="1417" w:type="dxa"/>
          </w:tcPr>
          <w:p w:rsidR="00E867DA" w:rsidRPr="00CC78DA" w:rsidRDefault="00E867DA" w:rsidP="00E867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+5 баллов, если P &lt; 0;</w:t>
            </w:r>
          </w:p>
          <w:p w:rsidR="00CF26BD" w:rsidRPr="00CC78DA" w:rsidRDefault="00E867DA" w:rsidP="00E867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0 баллов, если P &gt; 0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E867DA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>Качество планирования поступлений доходов</w:t>
            </w:r>
          </w:p>
        </w:tc>
        <w:tc>
          <w:tcPr>
            <w:tcW w:w="1417" w:type="dxa"/>
          </w:tcPr>
          <w:p w:rsidR="00CF26BD" w:rsidRPr="00CC78DA" w:rsidRDefault="00E867DA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+ 5 балла, если 0˂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˂5</w:t>
            </w:r>
            <w:r w:rsidR="00CF26BD" w:rsidRPr="00CC78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+3</w:t>
            </w:r>
          </w:p>
          <w:p w:rsidR="00CF26BD" w:rsidRPr="00CC78DA" w:rsidRDefault="00E867DA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балла, если 5˂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˂15; 0 баллов, если Р&gt;15; -1 балл если -5˂Р˂0; -3 балла, если -15˂Р-5; -5 баллов, если Р˂-15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F26BD" w:rsidRPr="00CC78DA" w:rsidRDefault="00E867DA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1.3. </w:t>
            </w: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управления просроченной дебиторской задолженностью по платежам в </w:t>
            </w:r>
            <w:r w:rsidRPr="00DF35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CF26BD" w:rsidRPr="00CC78DA" w:rsidRDefault="00E867DA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+3 балла</w:t>
            </w:r>
            <w:r w:rsidR="00CF26BD" w:rsidRPr="00CC78DA">
              <w:rPr>
                <w:rFonts w:ascii="Times New Roman" w:hAnsi="Times New Roman" w:cs="Times New Roman"/>
                <w:sz w:val="26"/>
                <w:szCs w:val="26"/>
              </w:rPr>
              <w:t>, если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 &lt; -0,5</w:t>
            </w:r>
            <w:r w:rsidR="00CF26BD" w:rsidRPr="00CC78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баллов, если -0,5˂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˂0; -3 балла, если Р&gt;0</w:t>
            </w:r>
          </w:p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  <w:tc>
          <w:tcPr>
            <w:tcW w:w="1134" w:type="dxa"/>
          </w:tcPr>
          <w:p w:rsidR="00CF26BD" w:rsidRPr="00CC78DA" w:rsidRDefault="00E867DA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1.4. </w:t>
            </w: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>Размещение муниципальных заданий на оказание муниципальным учреждением муниципальных услуг (выполнение работ) на официальном сайте по размещению информации о государственных (муниципальных) учреждениях www.bus.gov.ru в сети «Интернет»</w:t>
            </w:r>
          </w:p>
        </w:tc>
        <w:tc>
          <w:tcPr>
            <w:tcW w:w="1417" w:type="dxa"/>
          </w:tcPr>
          <w:p w:rsidR="00CF26BD" w:rsidRPr="00CC78DA" w:rsidRDefault="00E867DA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+ 5 баллов, если P ˂</w:t>
            </w:r>
            <w:r w:rsidR="00CF26BD"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 0;</w:t>
            </w:r>
          </w:p>
          <w:p w:rsidR="00CF26BD" w:rsidRPr="00CC78DA" w:rsidRDefault="00E867DA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баллов, если P &gt;</w:t>
            </w:r>
            <w:r w:rsidR="00CF26BD"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F26BD" w:rsidRPr="00CC78DA" w:rsidRDefault="00E867DA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>Наличие правового акта, предусматривающего утверждение значений нормативных затрат на оказание услуг, расходов на выполнение работ в целях финансового обеспечения выполнения муниципального задания</w:t>
            </w:r>
          </w:p>
        </w:tc>
        <w:tc>
          <w:tcPr>
            <w:tcW w:w="1417" w:type="dxa"/>
          </w:tcPr>
          <w:p w:rsidR="00CF26BD" w:rsidRPr="00CC78DA" w:rsidRDefault="00EF45DC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+ 5 баллов, если P ˂</w:t>
            </w:r>
            <w:r w:rsidR="00CF26BD"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 0;</w:t>
            </w:r>
          </w:p>
          <w:p w:rsidR="00CF26BD" w:rsidRPr="00CC78DA" w:rsidRDefault="00EF45DC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баллов, если P &gt;0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>2. Показатели качества управления расходами бюджета</w:t>
            </w:r>
          </w:p>
        </w:tc>
        <w:tc>
          <w:tcPr>
            <w:tcW w:w="1417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 xml:space="preserve">2.1.  </w:t>
            </w:r>
            <w:proofErr w:type="gramStart"/>
            <w:r w:rsidRPr="00DF35F6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Своевременность представления главным администратором бюджетных средств документов в Финансовое управление администрации Чугуевского муниципального округа  в соответствии с Планом мероприятий по разработке документов, на которых основывается составление проекта бюджета Чугуевского </w:t>
            </w:r>
            <w:r w:rsidRPr="00DF35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округа на очередной финансовый год и плановый период, утвержденным постановлением администрации Чугуевского муниципального округа от 02.03.2021 № 188 (далее - План</w:t>
            </w:r>
            <w:proofErr w:type="gramEnd"/>
          </w:p>
        </w:tc>
        <w:tc>
          <w:tcPr>
            <w:tcW w:w="1417" w:type="dxa"/>
          </w:tcPr>
          <w:p w:rsidR="00CF26BD" w:rsidRPr="00CC78DA" w:rsidRDefault="00EF45DC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+1 балл, если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=0; -1 балл, если Р=1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5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2.2.  Необоснованное увеличение фонда оплаты труда (далее - ФОТ) на конец отчетного финансового года, в сравнении с ФОТ, </w:t>
            </w:r>
            <w:proofErr w:type="gramStart"/>
            <w:r w:rsidRPr="00DF35F6">
              <w:rPr>
                <w:rFonts w:ascii="Times New Roman" w:hAnsi="Times New Roman" w:cs="Times New Roman"/>
                <w:sz w:val="26"/>
                <w:szCs w:val="26"/>
              </w:rPr>
              <w:t>запланированным</w:t>
            </w:r>
            <w:proofErr w:type="gramEnd"/>
            <w:r w:rsidRPr="00DF35F6">
              <w:rPr>
                <w:rFonts w:ascii="Times New Roman" w:hAnsi="Times New Roman" w:cs="Times New Roman"/>
                <w:sz w:val="26"/>
                <w:szCs w:val="26"/>
              </w:rPr>
              <w:t xml:space="preserve"> на начало отчетного финансового года</w:t>
            </w:r>
          </w:p>
        </w:tc>
        <w:tc>
          <w:tcPr>
            <w:tcW w:w="1417" w:type="dxa"/>
          </w:tcPr>
          <w:p w:rsidR="00EF45DC" w:rsidRPr="00CC78DA" w:rsidRDefault="00CF26BD" w:rsidP="00EF45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+ 5 баллов, если P </w:t>
            </w:r>
            <w:r w:rsidR="00EF45DC">
              <w:rPr>
                <w:rFonts w:ascii="Times New Roman" w:hAnsi="Times New Roman" w:cs="Times New Roman"/>
                <w:sz w:val="26"/>
                <w:szCs w:val="26"/>
              </w:rPr>
              <w:t xml:space="preserve">˂0; 0 если, </w:t>
            </w:r>
            <w:proofErr w:type="gramStart"/>
            <w:r w:rsidR="00EF45D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EF45DC">
              <w:rPr>
                <w:rFonts w:ascii="Times New Roman" w:hAnsi="Times New Roman" w:cs="Times New Roman"/>
                <w:sz w:val="26"/>
                <w:szCs w:val="26"/>
              </w:rPr>
              <w:t>&gt;0</w:t>
            </w:r>
          </w:p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>2.3. Приведение муниципальных программ в соответствие с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округе, утвержденным постановлением администрации Чугуевского муниципального района от 02 сентября 2020 года №658-НПА</w:t>
            </w:r>
          </w:p>
        </w:tc>
        <w:tc>
          <w:tcPr>
            <w:tcW w:w="1417" w:type="dxa"/>
          </w:tcPr>
          <w:p w:rsidR="00CF26BD" w:rsidRPr="00CC78DA" w:rsidRDefault="00EF45DC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+3 балла, если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=0; -3 балла, если Р=1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>2.4. Количество изменений, внесенных в бюджетную роспись главного распорядителя средств бюджета Чугуевского муниципального округа</w:t>
            </w:r>
          </w:p>
        </w:tc>
        <w:tc>
          <w:tcPr>
            <w:tcW w:w="1417" w:type="dxa"/>
          </w:tcPr>
          <w:p w:rsidR="00CF26BD" w:rsidRPr="00CC78DA" w:rsidRDefault="00EF45DC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+5 баллов, если P ˂</w:t>
            </w:r>
            <w:r w:rsidR="00CF26BD"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 0;</w:t>
            </w:r>
          </w:p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0 баллов, если P &gt; 0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 xml:space="preserve">2.5. Уровень исполнения главным распорядителем бюджета Чугуевского муниципального округа (за исключением средств </w:t>
            </w:r>
            <w:r w:rsidRPr="00DF35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резервных фондов, либо иным образом зарезервированных в расходной части бюджета округа)</w:t>
            </w:r>
          </w:p>
        </w:tc>
        <w:tc>
          <w:tcPr>
            <w:tcW w:w="1417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+ 5 баллов, если P &lt; 0;</w:t>
            </w:r>
          </w:p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0 баллов, если P &gt; 0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5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 Наличие просроченной кредиторской задолженности  главным администратором бюджетных средств с учетом данной задолженности подведомственных ему муниципальных автономных и бюджетных учреждений,</w:t>
            </w:r>
          </w:p>
        </w:tc>
        <w:tc>
          <w:tcPr>
            <w:tcW w:w="1417" w:type="dxa"/>
          </w:tcPr>
          <w:p w:rsidR="00CF26BD" w:rsidRPr="00CC78DA" w:rsidRDefault="00CF26BD" w:rsidP="00EF45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EF45DC">
              <w:rPr>
                <w:rFonts w:ascii="Times New Roman" w:hAnsi="Times New Roman" w:cs="Times New Roman"/>
                <w:sz w:val="26"/>
                <w:szCs w:val="26"/>
              </w:rPr>
              <w:t xml:space="preserve">5 баллов, если </w:t>
            </w:r>
            <w:proofErr w:type="gramStart"/>
            <w:r w:rsidR="00EF45D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EF45DC">
              <w:rPr>
                <w:rFonts w:ascii="Times New Roman" w:hAnsi="Times New Roman" w:cs="Times New Roman"/>
                <w:sz w:val="26"/>
                <w:szCs w:val="26"/>
              </w:rPr>
              <w:t>=0; 0 баллов, если Р=0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>2.7.  Наличие просроченной дебиторской задолженности  главным администратором бюджетных средств с учетом данной задолженности подведомственных ему  муниципальных автономных и бюджетных учреждений</w:t>
            </w:r>
          </w:p>
        </w:tc>
        <w:tc>
          <w:tcPr>
            <w:tcW w:w="1417" w:type="dxa"/>
          </w:tcPr>
          <w:p w:rsidR="00CF26BD" w:rsidRPr="00CC78DA" w:rsidRDefault="00EF45DC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баллов, если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˂0; 0 баллов, если Р&gt;0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>2.8. Своевременность внесения изменений в сводную бюджетную роспись</w:t>
            </w:r>
          </w:p>
        </w:tc>
        <w:tc>
          <w:tcPr>
            <w:tcW w:w="1417" w:type="dxa"/>
          </w:tcPr>
          <w:p w:rsidR="00EF45DC" w:rsidRPr="00CC78DA" w:rsidRDefault="00EF45DC" w:rsidP="00EF45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+ 4 балла в случае соблюдения сроков; -4 балла в случае несоблюдения сроков</w:t>
            </w:r>
          </w:p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>2.9. Наличие пеней и штрафов за несвоевременную уплату налогов</w:t>
            </w:r>
          </w:p>
        </w:tc>
        <w:tc>
          <w:tcPr>
            <w:tcW w:w="1417" w:type="dxa"/>
          </w:tcPr>
          <w:p w:rsidR="00CF26BD" w:rsidRPr="00CC78DA" w:rsidRDefault="00EF45DC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+3 балла, если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=0, -3 баллов, если Р=1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35F6">
              <w:rPr>
                <w:rFonts w:ascii="Times New Roman" w:hAnsi="Times New Roman" w:cs="Times New Roman"/>
                <w:sz w:val="26"/>
                <w:szCs w:val="26"/>
              </w:rPr>
              <w:t>3. Показатели качества ведения учета и составления бюджетной отчетности</w:t>
            </w:r>
          </w:p>
        </w:tc>
        <w:tc>
          <w:tcPr>
            <w:tcW w:w="1417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8">
              <w:rPr>
                <w:rFonts w:ascii="Times New Roman" w:hAnsi="Times New Roman" w:cs="Times New Roman"/>
                <w:sz w:val="26"/>
                <w:szCs w:val="26"/>
              </w:rPr>
              <w:t xml:space="preserve">3.1. Соблюдение сроков </w:t>
            </w:r>
            <w:r w:rsidRPr="00A168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бюджетной отчетности и сводной бухгалтерской отчетности учреждений</w:t>
            </w:r>
          </w:p>
        </w:tc>
        <w:tc>
          <w:tcPr>
            <w:tcW w:w="1417" w:type="dxa"/>
          </w:tcPr>
          <w:p w:rsidR="00CF26BD" w:rsidRPr="00CC78DA" w:rsidRDefault="00EF45DC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+5 баллов,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=0, -5 баллов, если Р=1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 Качество подготовки бюджетной отчетности и сводной бухгалтерской отчетности учреждений</w:t>
            </w:r>
          </w:p>
        </w:tc>
        <w:tc>
          <w:tcPr>
            <w:tcW w:w="1417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+ 5 баллов, если P = 0;</w:t>
            </w:r>
          </w:p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0 баллов, если P = 1;</w:t>
            </w:r>
          </w:p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- 5 баллов, если P = 2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26BD" w:rsidRPr="00CC78DA" w:rsidTr="00CF26BD">
        <w:trPr>
          <w:trHeight w:val="986"/>
        </w:trPr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4. Показатели качества организации и осуществления ВФК и ВФА</w:t>
            </w:r>
          </w:p>
        </w:tc>
        <w:tc>
          <w:tcPr>
            <w:tcW w:w="1417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8">
              <w:rPr>
                <w:rFonts w:ascii="Times New Roman" w:hAnsi="Times New Roman" w:cs="Times New Roman"/>
                <w:sz w:val="26"/>
                <w:szCs w:val="26"/>
              </w:rPr>
              <w:t>4.1. Осуществление   главным администратором бюджетных средств внутреннего финансового контроля в подведомственных учреждениях</w:t>
            </w:r>
          </w:p>
        </w:tc>
        <w:tc>
          <w:tcPr>
            <w:tcW w:w="1417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+ 5 баллов, если P = 0;</w:t>
            </w:r>
          </w:p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0 баллов, если P = 1;</w:t>
            </w:r>
          </w:p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- 5 баллов, если P = 2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F26BD" w:rsidRPr="00CC78DA" w:rsidRDefault="000F348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8">
              <w:rPr>
                <w:rFonts w:ascii="Times New Roman" w:hAnsi="Times New Roman" w:cs="Times New Roman"/>
                <w:sz w:val="26"/>
                <w:szCs w:val="26"/>
              </w:rPr>
              <w:t>4.2. Количество судебных актов и решений налоговых органов о взыскании налога, сбора, пеней и штрафов, предусматривающих обращение взыскания на средства бюджета, предъявленных и исполненных в отчетном финансовом году к главному распорядителю и его подведомственным учреждениям</w:t>
            </w:r>
          </w:p>
        </w:tc>
        <w:tc>
          <w:tcPr>
            <w:tcW w:w="1417" w:type="dxa"/>
          </w:tcPr>
          <w:p w:rsidR="00CF26BD" w:rsidRPr="00CC78DA" w:rsidRDefault="00EF45DC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+ 5 баллов, если P ˂</w:t>
            </w:r>
            <w:r w:rsidR="00CF26BD" w:rsidRPr="00CC78DA">
              <w:rPr>
                <w:rFonts w:ascii="Times New Roman" w:hAnsi="Times New Roman" w:cs="Times New Roman"/>
                <w:sz w:val="26"/>
                <w:szCs w:val="26"/>
              </w:rPr>
              <w:t>1;</w:t>
            </w:r>
          </w:p>
          <w:p w:rsidR="00EF45DC" w:rsidRPr="00CC78DA" w:rsidRDefault="00CF26BD" w:rsidP="00EF45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0 баллов, если P </w:t>
            </w:r>
            <w:r w:rsidR="00EF45DC">
              <w:rPr>
                <w:rFonts w:ascii="Times New Roman" w:hAnsi="Times New Roman" w:cs="Times New Roman"/>
                <w:sz w:val="26"/>
                <w:szCs w:val="26"/>
              </w:rPr>
              <w:t>≥1</w:t>
            </w:r>
          </w:p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0F348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26BD" w:rsidRPr="00CC78DA" w:rsidTr="00CF26BD">
        <w:trPr>
          <w:trHeight w:val="2398"/>
        </w:trPr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8">
              <w:rPr>
                <w:rFonts w:ascii="Times New Roman" w:hAnsi="Times New Roman" w:cs="Times New Roman"/>
                <w:sz w:val="26"/>
                <w:szCs w:val="26"/>
              </w:rPr>
              <w:t>4.3. Своевременность и достоверность данных, первоначально предоставленных главных распорядителей бюджетных сре</w:t>
            </w:r>
            <w:proofErr w:type="gramStart"/>
            <w:r w:rsidRPr="00A168B8">
              <w:rPr>
                <w:rFonts w:ascii="Times New Roman" w:hAnsi="Times New Roman" w:cs="Times New Roman"/>
                <w:sz w:val="26"/>
                <w:szCs w:val="26"/>
              </w:rPr>
              <w:t>дств  дл</w:t>
            </w:r>
            <w:proofErr w:type="gramEnd"/>
            <w:r w:rsidRPr="00A168B8">
              <w:rPr>
                <w:rFonts w:ascii="Times New Roman" w:hAnsi="Times New Roman" w:cs="Times New Roman"/>
                <w:sz w:val="26"/>
                <w:szCs w:val="26"/>
              </w:rPr>
              <w:t>я проведения мониторинга качества финансового менеджмента</w:t>
            </w:r>
          </w:p>
        </w:tc>
        <w:tc>
          <w:tcPr>
            <w:tcW w:w="1417" w:type="dxa"/>
          </w:tcPr>
          <w:p w:rsidR="00CF26BD" w:rsidRPr="00CC78DA" w:rsidRDefault="00EF45DC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  <w:r w:rsidR="00CF26BD" w:rsidRPr="00CC78DA">
              <w:rPr>
                <w:rFonts w:ascii="Times New Roman" w:hAnsi="Times New Roman" w:cs="Times New Roman"/>
                <w:sz w:val="26"/>
                <w:szCs w:val="26"/>
              </w:rPr>
              <w:t>, если P = 0;</w:t>
            </w:r>
          </w:p>
          <w:p w:rsidR="00CF26BD" w:rsidRPr="00CC78DA" w:rsidRDefault="00EF45DC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  <w:r w:rsidR="00CF26BD"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 балла, если P = 1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F26BD" w:rsidRPr="00CC78DA" w:rsidRDefault="000F348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68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4.4.Осуществление  главными распорядителями бюджетных средств мониторинга финансового менеджмента в отношении подведомственных муниципальных учреждений</w:t>
            </w:r>
          </w:p>
        </w:tc>
        <w:tc>
          <w:tcPr>
            <w:tcW w:w="1417" w:type="dxa"/>
          </w:tcPr>
          <w:p w:rsidR="00CF26BD" w:rsidRPr="00CC78DA" w:rsidRDefault="00EF45DC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баллов</w:t>
            </w:r>
            <w:r w:rsidR="00CF26BD" w:rsidRPr="00CC78DA">
              <w:rPr>
                <w:rFonts w:ascii="Times New Roman" w:hAnsi="Times New Roman" w:cs="Times New Roman"/>
                <w:sz w:val="26"/>
                <w:szCs w:val="26"/>
              </w:rPr>
              <w:t>, если P = 0;</w:t>
            </w:r>
          </w:p>
          <w:p w:rsidR="00CF26BD" w:rsidRPr="00CC78DA" w:rsidRDefault="00EF45DC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  <w:r w:rsidR="00CF26BD" w:rsidRPr="00CC78DA">
              <w:rPr>
                <w:rFonts w:ascii="Times New Roman" w:hAnsi="Times New Roman" w:cs="Times New Roman"/>
                <w:sz w:val="26"/>
                <w:szCs w:val="26"/>
              </w:rPr>
              <w:t xml:space="preserve"> балла, если P = 1</w:t>
            </w:r>
          </w:p>
        </w:tc>
        <w:tc>
          <w:tcPr>
            <w:tcW w:w="851" w:type="dxa"/>
          </w:tcPr>
          <w:p w:rsidR="00CF26BD" w:rsidRPr="00CC78DA" w:rsidRDefault="00CF26BD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  <w:tc>
          <w:tcPr>
            <w:tcW w:w="1134" w:type="dxa"/>
          </w:tcPr>
          <w:p w:rsidR="00CF26BD" w:rsidRPr="00CC78DA" w:rsidRDefault="000F348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26BD" w:rsidRPr="00CC78DA" w:rsidTr="00CF26BD">
        <w:tc>
          <w:tcPr>
            <w:tcW w:w="3748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Итого по показателям:</w:t>
            </w:r>
          </w:p>
        </w:tc>
        <w:tc>
          <w:tcPr>
            <w:tcW w:w="1417" w:type="dxa"/>
          </w:tcPr>
          <w:p w:rsidR="00CF26BD" w:rsidRPr="00CC78DA" w:rsidRDefault="00CF26BD" w:rsidP="000532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8D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CF26BD" w:rsidRPr="00CC78DA" w:rsidRDefault="00541090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CF26BD" w:rsidRPr="00CC78DA" w:rsidRDefault="0097538B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CF26BD" w:rsidRPr="00CC78DA" w:rsidRDefault="00EF45D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CF26BD" w:rsidRPr="00CC78DA" w:rsidRDefault="000F348C" w:rsidP="00E867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</w:tbl>
    <w:p w:rsidR="002547B3" w:rsidRPr="00CC78DA" w:rsidRDefault="002547B3" w:rsidP="002547B3">
      <w:pPr>
        <w:spacing w:line="276" w:lineRule="auto"/>
        <w:rPr>
          <w:sz w:val="26"/>
          <w:szCs w:val="26"/>
        </w:rPr>
      </w:pPr>
    </w:p>
    <w:p w:rsidR="00C056E6" w:rsidRDefault="00C056E6"/>
    <w:sectPr w:rsidR="00C056E6" w:rsidSect="008F45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75"/>
    <w:rsid w:val="000F348C"/>
    <w:rsid w:val="002547B3"/>
    <w:rsid w:val="00332F5A"/>
    <w:rsid w:val="00351B86"/>
    <w:rsid w:val="00483DBE"/>
    <w:rsid w:val="00541090"/>
    <w:rsid w:val="005B405E"/>
    <w:rsid w:val="00616721"/>
    <w:rsid w:val="006928D4"/>
    <w:rsid w:val="006E25C3"/>
    <w:rsid w:val="0097538B"/>
    <w:rsid w:val="00C056E6"/>
    <w:rsid w:val="00C160D8"/>
    <w:rsid w:val="00CF26BD"/>
    <w:rsid w:val="00E867DA"/>
    <w:rsid w:val="00E93FA9"/>
    <w:rsid w:val="00EA2B75"/>
    <w:rsid w:val="00E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817A-7EDE-4CCA-A80B-A7402731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budg4</dc:creator>
  <cp:keywords/>
  <dc:description/>
  <cp:lastModifiedBy>budg4</cp:lastModifiedBy>
  <cp:revision>13</cp:revision>
  <dcterms:created xsi:type="dcterms:W3CDTF">2021-04-08T23:59:00Z</dcterms:created>
  <dcterms:modified xsi:type="dcterms:W3CDTF">2021-04-22T01:59:00Z</dcterms:modified>
</cp:coreProperties>
</file>