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7A55F8" w14:textId="77777777" w:rsidR="000C4A7D" w:rsidRDefault="000C4A7D">
      <w:pPr>
        <w:pStyle w:val="11"/>
        <w:keepNext/>
        <w:keepLines/>
        <w:shd w:val="clear" w:color="auto" w:fill="auto"/>
        <w:spacing w:after="0"/>
      </w:pPr>
      <w:bookmarkStart w:id="0" w:name="bookmark4"/>
      <w:bookmarkStart w:id="1" w:name="bookmark5"/>
      <w:r w:rsidRPr="000C4A7D">
        <w:rPr>
          <w:noProof/>
        </w:rPr>
        <w:drawing>
          <wp:inline distT="0" distB="0" distL="0" distR="0" wp14:anchorId="32AC57E3" wp14:editId="18B47F00">
            <wp:extent cx="5943600" cy="25622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10D78" w14:textId="77777777" w:rsidR="000C4A7D" w:rsidRDefault="000C4A7D">
      <w:pPr>
        <w:pStyle w:val="11"/>
        <w:keepNext/>
        <w:keepLines/>
        <w:shd w:val="clear" w:color="auto" w:fill="auto"/>
        <w:spacing w:after="0"/>
      </w:pPr>
    </w:p>
    <w:p w14:paraId="79AE9087" w14:textId="77777777" w:rsidR="00972762" w:rsidRDefault="00EE6FAE" w:rsidP="001C2FF9">
      <w:pPr>
        <w:pStyle w:val="11"/>
        <w:keepNext/>
        <w:keepLines/>
        <w:shd w:val="clear" w:color="auto" w:fill="auto"/>
        <w:spacing w:after="0"/>
      </w:pPr>
      <w:r>
        <w:t>О</w:t>
      </w:r>
      <w:r w:rsidR="001C2FF9">
        <w:t>б утверждении «Правил</w:t>
      </w:r>
      <w:r>
        <w:t xml:space="preserve"> </w:t>
      </w:r>
      <w:bookmarkStart w:id="2" w:name="bookmark6"/>
      <w:bookmarkStart w:id="3" w:name="bookmark7"/>
      <w:bookmarkEnd w:id="0"/>
      <w:bookmarkEnd w:id="1"/>
      <w:r w:rsidR="001C2FF9">
        <w:t>содержания и эксплуатации</w:t>
      </w:r>
      <w:r>
        <w:t xml:space="preserve"> источников наружного водоснабжения,</w:t>
      </w:r>
      <w:r w:rsidR="001C2FF9">
        <w:t xml:space="preserve"> </w:t>
      </w:r>
      <w:r>
        <w:t xml:space="preserve">на территории </w:t>
      </w:r>
      <w:r w:rsidR="00677AEF">
        <w:t>Чугуевского</w:t>
      </w:r>
      <w:r>
        <w:t xml:space="preserve"> муниципального округа</w:t>
      </w:r>
      <w:bookmarkEnd w:id="2"/>
      <w:bookmarkEnd w:id="3"/>
      <w:r w:rsidR="001C2FF9">
        <w:t>»</w:t>
      </w:r>
    </w:p>
    <w:p w14:paraId="38EB8660" w14:textId="77777777" w:rsidR="001C2FF9" w:rsidRDefault="001C2FF9" w:rsidP="001C2FF9">
      <w:pPr>
        <w:pStyle w:val="11"/>
        <w:keepNext/>
        <w:keepLines/>
        <w:shd w:val="clear" w:color="auto" w:fill="auto"/>
        <w:spacing w:after="0"/>
      </w:pPr>
    </w:p>
    <w:p w14:paraId="3E8EEA1D" w14:textId="77777777" w:rsidR="000C4A7D" w:rsidRDefault="00EE6FAE" w:rsidP="000C4A7D">
      <w:pPr>
        <w:pStyle w:val="1"/>
        <w:shd w:val="clear" w:color="auto" w:fill="auto"/>
        <w:tabs>
          <w:tab w:val="left" w:pos="5630"/>
        </w:tabs>
        <w:spacing w:line="276" w:lineRule="auto"/>
        <w:ind w:firstLine="760"/>
        <w:jc w:val="both"/>
      </w:pPr>
      <w:r>
        <w:t xml:space="preserve">В соответствии с </w:t>
      </w:r>
      <w:r w:rsidR="001C2FF9">
        <w:t>ф</w:t>
      </w:r>
      <w:r>
        <w:t xml:space="preserve">едеральными законами от 21.12.1994 № 69-ФЗ «О пожарной безопасности», от 06.10.2003 № 131-ФЗ «Об общих принципах организации местного самоуправления в Российской Федерации», </w:t>
      </w:r>
      <w:r w:rsidR="001C2FF9">
        <w:t>П</w:t>
      </w:r>
      <w:r>
        <w:t>остановлением Правительства Российской Федерации от 16.09.2020 №1479 «Об утверждении Правил</w:t>
      </w:r>
      <w:r w:rsidR="00677AEF">
        <w:t xml:space="preserve"> </w:t>
      </w:r>
      <w:r>
        <w:t xml:space="preserve">противопожарного режима в Российской Федерации», </w:t>
      </w:r>
      <w:r w:rsidR="001C2FF9">
        <w:t>р</w:t>
      </w:r>
      <w:r w:rsidR="000C4A7D" w:rsidRPr="000C4A7D">
        <w:t>уководствуясь статьёй 43 Устава Чугуевского муниципального округа, администрация Чугуевского муниципального округа</w:t>
      </w:r>
    </w:p>
    <w:p w14:paraId="0BB84131" w14:textId="77777777" w:rsidR="000C4A7D" w:rsidRDefault="000C4A7D">
      <w:pPr>
        <w:pStyle w:val="1"/>
        <w:shd w:val="clear" w:color="auto" w:fill="auto"/>
        <w:spacing w:after="280"/>
        <w:ind w:firstLine="0"/>
      </w:pPr>
    </w:p>
    <w:p w14:paraId="36A9A26F" w14:textId="77777777" w:rsidR="00972762" w:rsidRDefault="00EE6FAE">
      <w:pPr>
        <w:pStyle w:val="1"/>
        <w:shd w:val="clear" w:color="auto" w:fill="auto"/>
        <w:spacing w:after="280"/>
        <w:ind w:firstLine="0"/>
      </w:pPr>
      <w:r>
        <w:t>ПОСТАНОВЛЯЕТ:</w:t>
      </w:r>
    </w:p>
    <w:p w14:paraId="24C9478E" w14:textId="77777777" w:rsidR="00972762" w:rsidRDefault="00EE6FAE" w:rsidP="000C4A7D">
      <w:pPr>
        <w:pStyle w:val="1"/>
        <w:numPr>
          <w:ilvl w:val="0"/>
          <w:numId w:val="1"/>
        </w:numPr>
        <w:shd w:val="clear" w:color="auto" w:fill="auto"/>
        <w:tabs>
          <w:tab w:val="left" w:pos="1084"/>
        </w:tabs>
        <w:spacing w:line="276" w:lineRule="auto"/>
        <w:ind w:firstLine="800"/>
        <w:jc w:val="both"/>
      </w:pPr>
      <w:r>
        <w:t xml:space="preserve">Утвердить </w:t>
      </w:r>
      <w:r w:rsidR="001C2FF9">
        <w:t>«</w:t>
      </w:r>
      <w:r>
        <w:t xml:space="preserve">Правила содержания и эксплуатации источников </w:t>
      </w:r>
      <w:r w:rsidR="001C2FF9">
        <w:t xml:space="preserve">наружного </w:t>
      </w:r>
      <w:r>
        <w:t xml:space="preserve">противопожарного водоснабжения на территории </w:t>
      </w:r>
      <w:r w:rsidR="00677AEF">
        <w:t>Чугуев</w:t>
      </w:r>
      <w:r>
        <w:t xml:space="preserve">ского </w:t>
      </w:r>
      <w:r w:rsidR="00677AEF">
        <w:t xml:space="preserve">муниципального </w:t>
      </w:r>
      <w:r>
        <w:t>округа</w:t>
      </w:r>
      <w:r w:rsidR="001C2FF9">
        <w:t>»</w:t>
      </w:r>
      <w:r>
        <w:t xml:space="preserve"> (прилагаются).</w:t>
      </w:r>
    </w:p>
    <w:p w14:paraId="58CAD426" w14:textId="77777777" w:rsidR="00972762" w:rsidRDefault="00EE6FAE" w:rsidP="000C4A7D">
      <w:pPr>
        <w:pStyle w:val="1"/>
        <w:numPr>
          <w:ilvl w:val="0"/>
          <w:numId w:val="1"/>
        </w:numPr>
        <w:shd w:val="clear" w:color="auto" w:fill="auto"/>
        <w:tabs>
          <w:tab w:val="left" w:pos="1444"/>
        </w:tabs>
        <w:spacing w:line="276" w:lineRule="auto"/>
        <w:ind w:firstLine="760"/>
        <w:jc w:val="both"/>
      </w:pPr>
      <w:r>
        <w:t>Настоящее постановление вступает в силу со дня его официального опубликования.</w:t>
      </w:r>
    </w:p>
    <w:p w14:paraId="78398D2B" w14:textId="77777777" w:rsidR="00972762" w:rsidRDefault="00EE6FAE" w:rsidP="000C4A7D">
      <w:pPr>
        <w:pStyle w:val="1"/>
        <w:numPr>
          <w:ilvl w:val="0"/>
          <w:numId w:val="1"/>
        </w:numPr>
        <w:shd w:val="clear" w:color="auto" w:fill="auto"/>
        <w:tabs>
          <w:tab w:val="left" w:pos="1444"/>
        </w:tabs>
        <w:spacing w:line="276" w:lineRule="auto"/>
        <w:ind w:firstLine="760"/>
        <w:jc w:val="both"/>
      </w:pPr>
      <w:r>
        <w:t xml:space="preserve">Контроль за исполнением настоящего постановления </w:t>
      </w:r>
      <w:r w:rsidR="000C4A7D">
        <w:t>оставляю за собой.</w:t>
      </w:r>
    </w:p>
    <w:p w14:paraId="52E9A2E1" w14:textId="77777777" w:rsidR="000C4A7D" w:rsidRDefault="000C4A7D" w:rsidP="000C4A7D">
      <w:pPr>
        <w:pStyle w:val="1"/>
        <w:shd w:val="clear" w:color="auto" w:fill="auto"/>
        <w:tabs>
          <w:tab w:val="left" w:pos="1444"/>
        </w:tabs>
        <w:spacing w:line="276" w:lineRule="auto"/>
        <w:jc w:val="both"/>
      </w:pPr>
    </w:p>
    <w:p w14:paraId="681A801B" w14:textId="77777777" w:rsidR="000C4A7D" w:rsidRDefault="000C4A7D" w:rsidP="000C4A7D">
      <w:pPr>
        <w:pStyle w:val="1"/>
        <w:shd w:val="clear" w:color="auto" w:fill="auto"/>
        <w:tabs>
          <w:tab w:val="left" w:pos="1444"/>
        </w:tabs>
        <w:spacing w:line="276" w:lineRule="auto"/>
        <w:jc w:val="both"/>
      </w:pPr>
    </w:p>
    <w:p w14:paraId="5BB17B00" w14:textId="77777777" w:rsidR="000C4A7D" w:rsidRDefault="000C4A7D" w:rsidP="000C4A7D">
      <w:pPr>
        <w:pStyle w:val="1"/>
        <w:shd w:val="clear" w:color="auto" w:fill="auto"/>
        <w:tabs>
          <w:tab w:val="left" w:pos="1444"/>
        </w:tabs>
        <w:spacing w:line="276" w:lineRule="auto"/>
        <w:jc w:val="both"/>
      </w:pPr>
      <w:r>
        <w:t>Глава Чугуевского муниципального округа,</w:t>
      </w:r>
    </w:p>
    <w:p w14:paraId="42C89E1E" w14:textId="77777777" w:rsidR="000C4A7D" w:rsidRDefault="000C4A7D" w:rsidP="000C4A7D">
      <w:pPr>
        <w:pStyle w:val="1"/>
        <w:shd w:val="clear" w:color="auto" w:fill="auto"/>
        <w:tabs>
          <w:tab w:val="left" w:pos="1444"/>
        </w:tabs>
        <w:spacing w:line="276" w:lineRule="auto"/>
        <w:jc w:val="both"/>
      </w:pPr>
      <w:r>
        <w:t>глава администрации                                                                                  Р.Ю. Деменев</w:t>
      </w:r>
    </w:p>
    <w:p w14:paraId="2566CD0D" w14:textId="77777777" w:rsidR="000C4A7D" w:rsidRDefault="000C4A7D" w:rsidP="000C4A7D">
      <w:pPr>
        <w:pStyle w:val="1"/>
        <w:shd w:val="clear" w:color="auto" w:fill="auto"/>
        <w:tabs>
          <w:tab w:val="left" w:pos="1444"/>
        </w:tabs>
        <w:spacing w:line="276" w:lineRule="auto"/>
        <w:jc w:val="both"/>
      </w:pPr>
    </w:p>
    <w:p w14:paraId="73D531A1" w14:textId="77777777" w:rsidR="000C4A7D" w:rsidRDefault="000C4A7D" w:rsidP="000C4A7D">
      <w:pPr>
        <w:pStyle w:val="1"/>
        <w:shd w:val="clear" w:color="auto" w:fill="auto"/>
        <w:tabs>
          <w:tab w:val="left" w:pos="1444"/>
        </w:tabs>
        <w:spacing w:line="276" w:lineRule="auto"/>
        <w:jc w:val="both"/>
      </w:pPr>
    </w:p>
    <w:p w14:paraId="54DDD962" w14:textId="77777777" w:rsidR="000C4A7D" w:rsidRDefault="000C4A7D" w:rsidP="000C4A7D">
      <w:pPr>
        <w:pStyle w:val="1"/>
        <w:shd w:val="clear" w:color="auto" w:fill="auto"/>
        <w:tabs>
          <w:tab w:val="left" w:pos="1444"/>
        </w:tabs>
        <w:spacing w:line="276" w:lineRule="auto"/>
        <w:jc w:val="both"/>
      </w:pPr>
    </w:p>
    <w:p w14:paraId="5DE97405" w14:textId="77777777" w:rsidR="001C2FF9" w:rsidRDefault="001C2FF9" w:rsidP="006B055E">
      <w:pPr>
        <w:pStyle w:val="1"/>
        <w:shd w:val="clear" w:color="auto" w:fill="auto"/>
        <w:ind w:left="6804" w:firstLine="0"/>
      </w:pPr>
    </w:p>
    <w:p w14:paraId="6014C17A" w14:textId="77777777" w:rsidR="001C2FF9" w:rsidRDefault="001C2FF9" w:rsidP="006B055E">
      <w:pPr>
        <w:pStyle w:val="1"/>
        <w:shd w:val="clear" w:color="auto" w:fill="auto"/>
        <w:ind w:left="6804" w:firstLine="0"/>
      </w:pPr>
    </w:p>
    <w:p w14:paraId="174F411C" w14:textId="77777777" w:rsidR="001C2FF9" w:rsidRDefault="001C2FF9" w:rsidP="006B055E">
      <w:pPr>
        <w:pStyle w:val="1"/>
        <w:shd w:val="clear" w:color="auto" w:fill="auto"/>
        <w:ind w:left="6804" w:firstLine="0"/>
      </w:pPr>
    </w:p>
    <w:p w14:paraId="56819634" w14:textId="77777777" w:rsidR="001C2FF9" w:rsidRDefault="001C2FF9" w:rsidP="006B055E">
      <w:pPr>
        <w:pStyle w:val="1"/>
        <w:shd w:val="clear" w:color="auto" w:fill="auto"/>
        <w:ind w:left="6804" w:firstLine="0"/>
      </w:pPr>
    </w:p>
    <w:p w14:paraId="446C2A39" w14:textId="77777777" w:rsidR="001C2FF9" w:rsidRDefault="001C2FF9" w:rsidP="006B055E">
      <w:pPr>
        <w:pStyle w:val="1"/>
        <w:shd w:val="clear" w:color="auto" w:fill="auto"/>
        <w:ind w:left="6804" w:firstLine="0"/>
      </w:pPr>
    </w:p>
    <w:p w14:paraId="049CA4AD" w14:textId="77777777" w:rsidR="001C2FF9" w:rsidRDefault="001C2FF9" w:rsidP="006B055E">
      <w:pPr>
        <w:pStyle w:val="1"/>
        <w:shd w:val="clear" w:color="auto" w:fill="auto"/>
        <w:ind w:left="6804" w:firstLine="0"/>
      </w:pPr>
    </w:p>
    <w:p w14:paraId="08663DC5" w14:textId="77777777" w:rsidR="001C2FF9" w:rsidRDefault="001C2FF9" w:rsidP="006B055E">
      <w:pPr>
        <w:pStyle w:val="1"/>
        <w:shd w:val="clear" w:color="auto" w:fill="auto"/>
        <w:ind w:left="6804" w:firstLine="0"/>
      </w:pPr>
    </w:p>
    <w:p w14:paraId="555C5587" w14:textId="77777777" w:rsidR="000C4A7D" w:rsidRDefault="00EE6FAE" w:rsidP="006B055E">
      <w:pPr>
        <w:pStyle w:val="1"/>
        <w:shd w:val="clear" w:color="auto" w:fill="auto"/>
        <w:ind w:left="6804" w:firstLine="0"/>
      </w:pPr>
      <w:r>
        <w:lastRenderedPageBreak/>
        <w:t xml:space="preserve">Утверждены постановлением </w:t>
      </w:r>
      <w:r w:rsidR="000C4A7D">
        <w:t xml:space="preserve">                                                                            </w:t>
      </w:r>
      <w:r>
        <w:t xml:space="preserve">администрации </w:t>
      </w:r>
      <w:r w:rsidR="000C4A7D">
        <w:t xml:space="preserve">Чугуевского муниципального </w:t>
      </w:r>
      <w:r>
        <w:t xml:space="preserve">округа </w:t>
      </w:r>
    </w:p>
    <w:p w14:paraId="524A0744" w14:textId="77777777" w:rsidR="00972762" w:rsidRDefault="006B055E" w:rsidP="000C4A7D">
      <w:pPr>
        <w:pStyle w:val="1"/>
        <w:shd w:val="clear" w:color="auto" w:fill="auto"/>
        <w:ind w:left="5380" w:firstLine="0"/>
      </w:pPr>
      <w:r>
        <w:t xml:space="preserve">                      </w:t>
      </w:r>
      <w:r w:rsidR="00EE6FAE">
        <w:t xml:space="preserve">от </w:t>
      </w:r>
      <w:r w:rsidR="001C2FF9">
        <w:t>«_</w:t>
      </w:r>
      <w:proofErr w:type="gramStart"/>
      <w:r w:rsidR="001C2FF9">
        <w:t>_»_</w:t>
      </w:r>
      <w:proofErr w:type="gramEnd"/>
      <w:r w:rsidR="001C2FF9">
        <w:t>_______2022</w:t>
      </w:r>
      <w:r w:rsidR="00EE6FAE">
        <w:t xml:space="preserve"> № </w:t>
      </w:r>
      <w:r w:rsidR="001C2FF9">
        <w:t>___</w:t>
      </w:r>
    </w:p>
    <w:p w14:paraId="7D0592C4" w14:textId="77777777" w:rsidR="000C4A7D" w:rsidRDefault="000C4A7D">
      <w:pPr>
        <w:pStyle w:val="1"/>
        <w:shd w:val="clear" w:color="auto" w:fill="auto"/>
        <w:spacing w:after="280"/>
        <w:ind w:firstLine="0"/>
        <w:jc w:val="center"/>
        <w:rPr>
          <w:b/>
          <w:bCs/>
        </w:rPr>
      </w:pPr>
    </w:p>
    <w:p w14:paraId="59DC6BF4" w14:textId="77777777" w:rsidR="00972762" w:rsidRDefault="00EE6FAE">
      <w:pPr>
        <w:pStyle w:val="1"/>
        <w:shd w:val="clear" w:color="auto" w:fill="auto"/>
        <w:spacing w:after="280"/>
        <w:ind w:firstLine="0"/>
        <w:jc w:val="center"/>
      </w:pPr>
      <w:r>
        <w:rPr>
          <w:b/>
          <w:bCs/>
        </w:rPr>
        <w:t>ПРАВИЛА</w:t>
      </w:r>
      <w:r>
        <w:rPr>
          <w:b/>
          <w:bCs/>
        </w:rPr>
        <w:br/>
        <w:t>содержания и эксплуатации источников противопожарного</w:t>
      </w:r>
      <w:r>
        <w:rPr>
          <w:b/>
          <w:bCs/>
        </w:rPr>
        <w:br/>
        <w:t xml:space="preserve">водоснабжения на территории </w:t>
      </w:r>
      <w:r w:rsidR="006B055E">
        <w:rPr>
          <w:b/>
          <w:bCs/>
        </w:rPr>
        <w:t>Чугуев</w:t>
      </w:r>
      <w:r>
        <w:rPr>
          <w:b/>
          <w:bCs/>
        </w:rPr>
        <w:t>ского</w:t>
      </w:r>
      <w:r>
        <w:rPr>
          <w:b/>
          <w:bCs/>
        </w:rPr>
        <w:br/>
        <w:t>муниципального округа</w:t>
      </w:r>
    </w:p>
    <w:p w14:paraId="78264821" w14:textId="77777777" w:rsidR="00972762" w:rsidRDefault="001C2FF9">
      <w:pPr>
        <w:pStyle w:val="11"/>
        <w:keepNext/>
        <w:keepLines/>
        <w:shd w:val="clear" w:color="auto" w:fill="auto"/>
      </w:pPr>
      <w:bookmarkStart w:id="4" w:name="bookmark8"/>
      <w:bookmarkStart w:id="5" w:name="bookmark9"/>
      <w:r>
        <w:rPr>
          <w:lang w:val="en-US"/>
        </w:rPr>
        <w:t xml:space="preserve">I </w:t>
      </w:r>
      <w:r w:rsidR="00EE6FAE">
        <w:t>Общие положения</w:t>
      </w:r>
      <w:bookmarkEnd w:id="4"/>
      <w:bookmarkEnd w:id="5"/>
    </w:p>
    <w:p w14:paraId="6FAA07AE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1054"/>
        </w:tabs>
        <w:ind w:firstLine="540"/>
        <w:jc w:val="both"/>
      </w:pPr>
      <w:r>
        <w:t>Правила содержания и эксплуатации источников противопожарного</w:t>
      </w:r>
    </w:p>
    <w:p w14:paraId="68F59B6A" w14:textId="77777777" w:rsidR="00972762" w:rsidRDefault="00EE6FAE" w:rsidP="006B055E">
      <w:pPr>
        <w:pStyle w:val="1"/>
        <w:shd w:val="clear" w:color="auto" w:fill="auto"/>
        <w:tabs>
          <w:tab w:val="left" w:pos="5299"/>
        </w:tabs>
        <w:ind w:firstLine="0"/>
        <w:jc w:val="both"/>
      </w:pPr>
      <w:r>
        <w:t xml:space="preserve">водоснабжения на территории </w:t>
      </w:r>
      <w:r w:rsidR="006B055E">
        <w:t>Чугуев</w:t>
      </w:r>
      <w:r>
        <w:t>ского округа (далее - Правила) разработаны в соответствии с Федеральными законами от 21.12.1994 № 69-ФЗ «О пожарной безопасности», от 22.07.2008 № 123-ФЗ «Технический регламент о требованиях пожарной безопасности», от 07.12.2011</w:t>
      </w:r>
      <w:r w:rsidR="006B055E">
        <w:t xml:space="preserve"> </w:t>
      </w:r>
      <w:r>
        <w:t>№ 416-ФЗ «О водоснабжении и</w:t>
      </w:r>
      <w:r w:rsidR="006B055E">
        <w:t xml:space="preserve"> </w:t>
      </w:r>
      <w:r>
        <w:t>водоотведении», Водным кодексом Российской Федерации, МДК 3-02.2001 Правилами технической эксплуатации систем и сооружений коммунального водоснабжения и канализации (утверждены Приказом Госстроя России от 30.12.1999 № 168), СП 31.13330.2012 «Водоснабжение. Наружные сети и сооружения. Актуализированная редакция СНиП 2.04.02-84*», СП 30.13330.2016 «Внутренний водопровод и канализация зданий. Актуализированная редакция СНиП 2.04.01-85*», ГОСТ 8220-85 «Гидранты пожарные подземные. Технические условия».</w:t>
      </w:r>
    </w:p>
    <w:p w14:paraId="31581F6E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838"/>
        </w:tabs>
        <w:ind w:firstLine="540"/>
      </w:pPr>
      <w:r>
        <w:t>Основные понятия</w:t>
      </w:r>
    </w:p>
    <w:p w14:paraId="1CBA8459" w14:textId="77777777" w:rsidR="00972762" w:rsidRDefault="00EE6FAE">
      <w:pPr>
        <w:pStyle w:val="1"/>
        <w:shd w:val="clear" w:color="auto" w:fill="auto"/>
        <w:ind w:firstLine="540"/>
      </w:pPr>
      <w:r>
        <w:t>В настоящих Правилах применяются понятия</w:t>
      </w:r>
      <w:r w:rsidR="001C2FF9">
        <w:t>, установленные федеральным законом от 22.07.</w:t>
      </w:r>
      <w:r w:rsidR="001C2FF9" w:rsidRPr="001C2FF9">
        <w:t xml:space="preserve"> </w:t>
      </w:r>
      <w:r w:rsidR="001C2FF9">
        <w:t xml:space="preserve">2008 № 123-ФЗ «Технический регламент о требованиях пожарной безопасности»: </w:t>
      </w:r>
    </w:p>
    <w:p w14:paraId="3A740573" w14:textId="77777777" w:rsidR="00972762" w:rsidRDefault="00EE6FAE">
      <w:pPr>
        <w:pStyle w:val="1"/>
        <w:shd w:val="clear" w:color="auto" w:fill="auto"/>
        <w:ind w:firstLine="560"/>
        <w:jc w:val="both"/>
      </w:pPr>
      <w:r>
        <w:rPr>
          <w:b/>
          <w:bCs/>
        </w:rPr>
        <w:t xml:space="preserve">источники противопожарного водоснабжения </w:t>
      </w:r>
      <w:r>
        <w:t xml:space="preserve">(далее - источники </w:t>
      </w:r>
      <w:r w:rsidR="007424B2">
        <w:t>ПП</w:t>
      </w:r>
      <w:r>
        <w:t>В) - водопроводные сети с установленным на них пожарным оборудованием (пожарные гидранты, гидрант-колонки, пожарные краны), пожарные водоемы (резервуары), иные искусственные (водонапорные башни, пруды, технологические емкости) и природные (реки, озера, ручьи) водные объекты, вода из которых используется (может использоваться) для целей пожаротушения;</w:t>
      </w:r>
    </w:p>
    <w:p w14:paraId="1001F2AF" w14:textId="77777777" w:rsidR="00972762" w:rsidRDefault="00EE6FAE">
      <w:pPr>
        <w:pStyle w:val="1"/>
        <w:shd w:val="clear" w:color="auto" w:fill="auto"/>
        <w:ind w:firstLine="560"/>
        <w:jc w:val="both"/>
      </w:pPr>
      <w:r>
        <w:rPr>
          <w:b/>
          <w:bCs/>
        </w:rPr>
        <w:t xml:space="preserve">пожарный гидрант </w:t>
      </w:r>
      <w:r>
        <w:t>- устройство на водопроводной сети, предназначенное для отбора воды при тушении пожаров;</w:t>
      </w:r>
    </w:p>
    <w:p w14:paraId="35C7D840" w14:textId="77777777" w:rsidR="00972762" w:rsidRDefault="00EE6FAE">
      <w:pPr>
        <w:pStyle w:val="1"/>
        <w:shd w:val="clear" w:color="auto" w:fill="auto"/>
        <w:ind w:firstLine="560"/>
        <w:jc w:val="both"/>
      </w:pPr>
      <w:r>
        <w:rPr>
          <w:b/>
          <w:bCs/>
        </w:rPr>
        <w:t xml:space="preserve">противопожарное водоснабжение </w:t>
      </w:r>
      <w:r>
        <w:t>- комплекс инженерно-технических сооружений, предназначенных для забора и транспортировки воды, хранения ее запасов и использования для целей пожаротушения;</w:t>
      </w:r>
    </w:p>
    <w:p w14:paraId="4EBFDD53" w14:textId="77777777" w:rsidR="00972762" w:rsidRDefault="00EE6FAE">
      <w:pPr>
        <w:pStyle w:val="1"/>
        <w:shd w:val="clear" w:color="auto" w:fill="auto"/>
        <w:ind w:firstLine="560"/>
        <w:jc w:val="both"/>
      </w:pPr>
      <w:r>
        <w:rPr>
          <w:b/>
          <w:bCs/>
        </w:rPr>
        <w:t xml:space="preserve">пожаротушение </w:t>
      </w:r>
      <w:r>
        <w:t xml:space="preserve">- тушение пожаров, заправка пожарных автоцистерн, </w:t>
      </w:r>
      <w:proofErr w:type="spellStart"/>
      <w:r>
        <w:t>пожарно</w:t>
      </w:r>
      <w:r>
        <w:softHyphen/>
        <w:t>тактические</w:t>
      </w:r>
      <w:proofErr w:type="spellEnd"/>
      <w:r>
        <w:t xml:space="preserve"> учения, проверка работоспособности источников ППВ;</w:t>
      </w:r>
    </w:p>
    <w:p w14:paraId="319A9D55" w14:textId="77777777" w:rsidR="00972762" w:rsidRDefault="00EE6FAE">
      <w:pPr>
        <w:pStyle w:val="1"/>
        <w:shd w:val="clear" w:color="auto" w:fill="auto"/>
        <w:ind w:firstLine="560"/>
        <w:jc w:val="both"/>
      </w:pPr>
      <w:r>
        <w:rPr>
          <w:b/>
          <w:bCs/>
        </w:rPr>
        <w:t xml:space="preserve">район оперативного обслуживания </w:t>
      </w:r>
      <w:r>
        <w:t>- территория муниципального образования, на которой силами Государственной противопожарной службы (далее - ГПС), другой организации осуществляется тушение пожаров.</w:t>
      </w:r>
    </w:p>
    <w:p w14:paraId="13929A1A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841"/>
        </w:tabs>
        <w:ind w:firstLine="560"/>
        <w:jc w:val="both"/>
      </w:pPr>
      <w:r>
        <w:t xml:space="preserve">Настоящие Правила действуют на всей территории </w:t>
      </w:r>
      <w:r w:rsidR="006B055E">
        <w:t>Чугуевского муниципального</w:t>
      </w:r>
      <w:r>
        <w:t xml:space="preserve"> округа. Они предназначены для использования при определении взаимоотношений между администрацией </w:t>
      </w:r>
      <w:r w:rsidR="006B055E">
        <w:t>Чугуевского муниципального</w:t>
      </w:r>
      <w:r>
        <w:t xml:space="preserve"> округа, организациями водопроводного хозяйства, абонентами систем централизованного водоснабжения (далее - абоненты), иными организациями независимо от ведомственной принадлежности и </w:t>
      </w:r>
      <w:proofErr w:type="spellStart"/>
      <w:r>
        <w:t>организацио</w:t>
      </w:r>
      <w:r w:rsidR="006B055E">
        <w:t>н</w:t>
      </w:r>
      <w:r>
        <w:t>но</w:t>
      </w:r>
      <w:r>
        <w:softHyphen/>
        <w:t>правовой</w:t>
      </w:r>
      <w:proofErr w:type="spellEnd"/>
      <w:r>
        <w:t xml:space="preserve"> формы (далее - иные организации), имеющими в собственности, хозяйственном </w:t>
      </w:r>
      <w:r>
        <w:lastRenderedPageBreak/>
        <w:t>ведении или оперативном управлении источники противопожарного водоснабжения, и силами ГПС, другими организациями, осуществляющими тушение пожаров, и применяются в целях упорядочения содержания ч эксплуатации источников ППВ на территории округа.</w:t>
      </w:r>
    </w:p>
    <w:p w14:paraId="7A2E9136" w14:textId="77777777" w:rsidR="00972762" w:rsidRDefault="00EE6FAE">
      <w:pPr>
        <w:pStyle w:val="1"/>
        <w:shd w:val="clear" w:color="auto" w:fill="auto"/>
        <w:ind w:firstLine="600"/>
        <w:jc w:val="both"/>
      </w:pPr>
      <w:r>
        <w:t>Правила обязательны для исполнения организациями муниципального хозяйства, обслуживающими населённые пункты, а также всеми абонентами, имеющими источники противопожарного водоснабжения независимо от их ведомственной принадлежности и организационно - правовой формы.</w:t>
      </w:r>
    </w:p>
    <w:p w14:paraId="6785C68A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848"/>
        </w:tabs>
        <w:ind w:firstLine="600"/>
        <w:jc w:val="both"/>
      </w:pPr>
      <w:r>
        <w:t xml:space="preserve">Содержание и эксплуатация источников ППВ - комплекс </w:t>
      </w:r>
      <w:proofErr w:type="spellStart"/>
      <w:r>
        <w:t>организационно</w:t>
      </w:r>
      <w:r>
        <w:softHyphen/>
        <w:t>правовых</w:t>
      </w:r>
      <w:proofErr w:type="spellEnd"/>
      <w:r>
        <w:t>, финансовых и инженерно-технических мер, предусматривающих:</w:t>
      </w:r>
    </w:p>
    <w:p w14:paraId="121E9B24" w14:textId="77777777" w:rsidR="00972762" w:rsidRDefault="00EE6FAE">
      <w:pPr>
        <w:pStyle w:val="1"/>
        <w:shd w:val="clear" w:color="auto" w:fill="auto"/>
        <w:ind w:firstLine="600"/>
        <w:jc w:val="both"/>
      </w:pPr>
      <w:r>
        <w:t>эксплуатацию источников ППВ в соответствии с нормативными документами;</w:t>
      </w:r>
    </w:p>
    <w:p w14:paraId="3B3262FC" w14:textId="77777777" w:rsidR="00972762" w:rsidRDefault="00EE6FAE">
      <w:pPr>
        <w:pStyle w:val="1"/>
        <w:shd w:val="clear" w:color="auto" w:fill="auto"/>
        <w:ind w:firstLine="600"/>
        <w:jc w:val="both"/>
      </w:pPr>
      <w:r>
        <w:t>учет и порядок оплаты воды на пожаротушение, ликвидацию стихийных бедствий;</w:t>
      </w:r>
    </w:p>
    <w:p w14:paraId="170C2C26" w14:textId="77777777" w:rsidR="00972762" w:rsidRDefault="00EE6FAE">
      <w:pPr>
        <w:pStyle w:val="1"/>
        <w:shd w:val="clear" w:color="auto" w:fill="auto"/>
        <w:ind w:firstLine="600"/>
        <w:jc w:val="both"/>
      </w:pPr>
      <w:r>
        <w:t>финансирование мероприятий по содержанию и ремонтно-профилактическим работам;</w:t>
      </w:r>
    </w:p>
    <w:p w14:paraId="49067609" w14:textId="77777777" w:rsidR="00972762" w:rsidRDefault="00EE6FAE">
      <w:pPr>
        <w:pStyle w:val="1"/>
        <w:shd w:val="clear" w:color="auto" w:fill="auto"/>
        <w:ind w:firstLine="600"/>
        <w:jc w:val="both"/>
      </w:pPr>
      <w:r>
        <w:t>возможность беспрепятственного доступа к источникам ППВ, в том числе при проверке их силами ГПС;</w:t>
      </w:r>
    </w:p>
    <w:p w14:paraId="17EB1502" w14:textId="77777777" w:rsidR="00972762" w:rsidRDefault="00EE6FAE">
      <w:pPr>
        <w:pStyle w:val="1"/>
        <w:shd w:val="clear" w:color="auto" w:fill="auto"/>
        <w:ind w:firstLine="600"/>
        <w:jc w:val="both"/>
      </w:pPr>
      <w:r>
        <w:t>проверку работоспособности и поддержание в исправном состоянии, позволяющем использовать источники ППВ для целей пожаротушения в любое время года;</w:t>
      </w:r>
    </w:p>
    <w:p w14:paraId="3091AA1F" w14:textId="77777777" w:rsidR="00972762" w:rsidRDefault="00EE6FAE">
      <w:pPr>
        <w:pStyle w:val="1"/>
        <w:shd w:val="clear" w:color="auto" w:fill="auto"/>
        <w:ind w:firstLine="600"/>
        <w:jc w:val="both"/>
      </w:pPr>
      <w:r>
        <w:t>установку соответствующих указателей источников ППВ согласно требованиям нормативных документов по пожарной безопасности;</w:t>
      </w:r>
    </w:p>
    <w:p w14:paraId="5F382A2C" w14:textId="77777777" w:rsidR="00972762" w:rsidRDefault="00EE6FAE">
      <w:pPr>
        <w:pStyle w:val="1"/>
        <w:shd w:val="clear" w:color="auto" w:fill="auto"/>
        <w:ind w:firstLine="600"/>
        <w:jc w:val="both"/>
      </w:pPr>
      <w:r>
        <w:t>наружное освещение указателей в темное время суток для быстрого нахождения источников ППВ;</w:t>
      </w:r>
    </w:p>
    <w:p w14:paraId="08B6BBB2" w14:textId="77777777" w:rsidR="00972762" w:rsidRDefault="00EE6FAE">
      <w:pPr>
        <w:pStyle w:val="1"/>
        <w:shd w:val="clear" w:color="auto" w:fill="auto"/>
        <w:ind w:firstLine="600"/>
        <w:jc w:val="both"/>
      </w:pPr>
      <w:r>
        <w:t>очистку мест размещения источников ППВ от мусора, снега и наледи;</w:t>
      </w:r>
    </w:p>
    <w:p w14:paraId="654B49BE" w14:textId="77777777" w:rsidR="00972762" w:rsidRDefault="00EE6FAE">
      <w:pPr>
        <w:pStyle w:val="1"/>
        <w:shd w:val="clear" w:color="auto" w:fill="auto"/>
        <w:ind w:firstLine="600"/>
        <w:jc w:val="both"/>
      </w:pPr>
      <w:r>
        <w:t>проведение мероприятий по подготовке источников ППВ к эксплуатации в условиях отрицательных температур;</w:t>
      </w:r>
    </w:p>
    <w:p w14:paraId="1458F310" w14:textId="77777777" w:rsidR="00972762" w:rsidRDefault="00EE6FAE">
      <w:pPr>
        <w:pStyle w:val="1"/>
        <w:shd w:val="clear" w:color="auto" w:fill="auto"/>
        <w:ind w:firstLine="600"/>
        <w:jc w:val="both"/>
      </w:pPr>
      <w:r>
        <w:t>немедленное уведомление сил ГПС организацией водопроводного хозяйства, о невозможности использования источников ППВ из-за отсутствия или недостаточного давления воды в водопроводной сети и других случаях невозможности забора воды из источников ПИВ;</w:t>
      </w:r>
    </w:p>
    <w:p w14:paraId="33717C03" w14:textId="77777777" w:rsidR="00972762" w:rsidRDefault="00EE6FAE">
      <w:pPr>
        <w:pStyle w:val="1"/>
        <w:shd w:val="clear" w:color="auto" w:fill="auto"/>
        <w:ind w:firstLine="600"/>
        <w:jc w:val="both"/>
      </w:pPr>
      <w:r>
        <w:t>своевременное уведомление организации водопроводного хозяйства в случае передачи устройств и сооружений для присоединения к системам коммунального водоснабжения другому собственнику, а также при изменении абонентом реквизитов, правового статуса, организационно-правовой формы.</w:t>
      </w:r>
    </w:p>
    <w:p w14:paraId="23AF58B5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848"/>
        </w:tabs>
        <w:ind w:firstLine="600"/>
        <w:jc w:val="both"/>
      </w:pPr>
      <w:r>
        <w:t>Вопросы взаимодействия между организацией водопроводного хозяйства, абонентами, иными организациями и силами ГПС в сфере содержания и эксплуатации источников ППВ регламентируются соглашениями о взаимодействии и (или) договорами.</w:t>
      </w:r>
    </w:p>
    <w:p w14:paraId="18EAD486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848"/>
        </w:tabs>
        <w:ind w:firstLine="600"/>
        <w:jc w:val="both"/>
      </w:pPr>
      <w:r>
        <w:t>Подразделения пожарной охраны имеют право беспрепятственного проезда на территорию предприятий и организаций (за исключением режимных, в которых проезд транспорта экстренных служб определяется внутренними инструкциями о пропускном и внутриобъектовом режимах) для заправки водой в целях тушения пожаров в порядке, а также для контроля технического состояния источников ППВ.</w:t>
      </w:r>
    </w:p>
    <w:p w14:paraId="03E7D813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848"/>
        </w:tabs>
        <w:ind w:firstLine="600"/>
        <w:jc w:val="both"/>
      </w:pPr>
      <w:r>
        <w:t>Размещение источников ППВ в населенных пунктах и организациях, их количество, емкость, водоотдачу и другие технические характеристики следует предусматривать в соответствии с требованиями Федерального закона от 22.07.2008 № 123-ФЗ «Технический регламент о требованиях пожарной безопасности», Постановления Правительства Российской Федерации от 16.09.2020 № 1479 «Об утверждении Правил противопожарного режима в Российской Федерации», СП 31.13330.2012 «Водоснабжение. Наружные сети и сооружения. Актуализированная редакция СНиП 2,04.02-84*», СП 30.13330.2016 «Внутренний водопровод и канализация зданий. Актуализированная редакция СНиП 2.04.01-85*».</w:t>
      </w:r>
    </w:p>
    <w:p w14:paraId="7058F7A3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06"/>
        </w:tabs>
        <w:ind w:firstLine="560"/>
        <w:jc w:val="both"/>
      </w:pPr>
      <w:r>
        <w:lastRenderedPageBreak/>
        <w:t>Указатели источ</w:t>
      </w:r>
      <w:r w:rsidR="007424B2">
        <w:t>ни</w:t>
      </w:r>
      <w:r>
        <w:t>ков</w:t>
      </w:r>
      <w:r w:rsidR="007424B2" w:rsidRPr="007424B2">
        <w:t xml:space="preserve"> </w:t>
      </w:r>
      <w:r>
        <w:t>П</w:t>
      </w:r>
      <w:r w:rsidR="007424B2">
        <w:t>П</w:t>
      </w:r>
      <w:r>
        <w:t>В вы</w:t>
      </w:r>
      <w:r w:rsidR="007424B2">
        <w:t>полняю</w:t>
      </w:r>
      <w:r>
        <w:t>тся</w:t>
      </w:r>
      <w:r w:rsidR="007424B2">
        <w:t xml:space="preserve"> </w:t>
      </w:r>
      <w:r>
        <w:t>в соо</w:t>
      </w:r>
      <w:r w:rsidR="007424B2">
        <w:t>т</w:t>
      </w:r>
      <w:r>
        <w:t>ве</w:t>
      </w:r>
      <w:r w:rsidR="007424B2">
        <w:t>тс</w:t>
      </w:r>
      <w:r>
        <w:t>тви</w:t>
      </w:r>
      <w:r w:rsidR="007424B2">
        <w:t>и с</w:t>
      </w:r>
      <w:r>
        <w:t xml:space="preserve"> </w:t>
      </w:r>
      <w:r w:rsidR="007424B2">
        <w:t>требованиями</w:t>
      </w:r>
      <w:r>
        <w:rPr>
          <w:smallCaps/>
        </w:rPr>
        <w:t xml:space="preserve"> </w:t>
      </w:r>
      <w:r>
        <w:t xml:space="preserve">ГОСТ Р </w:t>
      </w:r>
      <w:r w:rsidR="007424B2">
        <w:t>1</w:t>
      </w:r>
      <w:r>
        <w:t>2.4.026-2001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испытания» (утвержден Постановлением Госстандарта России от 19.09.2001 № 387-ст).</w:t>
      </w:r>
    </w:p>
    <w:p w14:paraId="202124E6" w14:textId="77777777" w:rsidR="00972762" w:rsidRDefault="00EE6FAE">
      <w:pPr>
        <w:pStyle w:val="1"/>
        <w:shd w:val="clear" w:color="auto" w:fill="auto"/>
        <w:spacing w:after="280"/>
        <w:ind w:firstLine="560"/>
        <w:jc w:val="both"/>
      </w:pPr>
      <w:r>
        <w:t>Установка указателей источников ППВ осуществляется организациями водопроводного хозяйства, абонентами, иными организациями, имеющими в собственности, хозяйственном ведении или оперативном управлении источники ППВ.</w:t>
      </w:r>
    </w:p>
    <w:p w14:paraId="3291489F" w14:textId="77777777" w:rsidR="00972762" w:rsidRDefault="00224A71">
      <w:pPr>
        <w:pStyle w:val="11"/>
        <w:keepNext/>
        <w:keepLines/>
        <w:shd w:val="clear" w:color="auto" w:fill="auto"/>
        <w:ind w:left="1960"/>
        <w:jc w:val="left"/>
      </w:pPr>
      <w:bookmarkStart w:id="6" w:name="bookmark10"/>
      <w:bookmarkStart w:id="7" w:name="bookmark11"/>
      <w:r>
        <w:rPr>
          <w:lang w:val="en-US"/>
        </w:rPr>
        <w:t>II</w:t>
      </w:r>
      <w:r w:rsidRPr="00224A71">
        <w:t xml:space="preserve"> </w:t>
      </w:r>
      <w:r w:rsidR="00EE6FAE">
        <w:t>Содержание источников противопожарного водоснабжения</w:t>
      </w:r>
      <w:bookmarkEnd w:id="6"/>
      <w:bookmarkEnd w:id="7"/>
    </w:p>
    <w:p w14:paraId="0A9BD707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06"/>
        </w:tabs>
        <w:ind w:firstLine="560"/>
        <w:jc w:val="both"/>
      </w:pPr>
      <w:r>
        <w:t>Пожарные гидранты, пожарные водоемы (резервуары), водные объекты, предназначенные для обеспечения пожарной безопасности, разрешается использовать только для целей пожаротушения, проведения учений, занятий и проверки их работоспособности.</w:t>
      </w:r>
    </w:p>
    <w:p w14:paraId="1794E42A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1075"/>
        </w:tabs>
        <w:ind w:firstLine="560"/>
        <w:jc w:val="both"/>
      </w:pPr>
      <w:r>
        <w:t>Организации водопроводного хозяйства, абоненты, иные организации, имеющие в собственности, хозяйственном ведении или оперативном управлении источники ППВ, осуществляют комплекс организационно-правовых, финансовых и инженерно-технических мер по их содержанию и эксплуатации.</w:t>
      </w:r>
    </w:p>
    <w:p w14:paraId="4601D0B6" w14:textId="77777777" w:rsidR="00972762" w:rsidRDefault="00EE6FAE">
      <w:pPr>
        <w:pStyle w:val="1"/>
        <w:shd w:val="clear" w:color="auto" w:fill="auto"/>
        <w:ind w:firstLine="560"/>
        <w:jc w:val="both"/>
      </w:pPr>
      <w:r>
        <w:t>При отсутствии на территории населенных пунктов округа вышеперечисленных организаций меры по содержанию и эксплуатации источников ПИВ осуществляет администрация Октябрьского округа.</w:t>
      </w:r>
    </w:p>
    <w:p w14:paraId="4EB0AB76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51"/>
        </w:tabs>
        <w:ind w:firstLine="560"/>
        <w:jc w:val="both"/>
      </w:pPr>
      <w:r>
        <w:t>Подразделения пожарной охраны, в соответствии с заключенными соглашениями:</w:t>
      </w:r>
    </w:p>
    <w:p w14:paraId="6AAEA36F" w14:textId="77777777" w:rsidR="00972762" w:rsidRDefault="00EE6FAE">
      <w:pPr>
        <w:pStyle w:val="1"/>
        <w:shd w:val="clear" w:color="auto" w:fill="auto"/>
        <w:ind w:firstLine="560"/>
        <w:jc w:val="both"/>
      </w:pPr>
      <w:r>
        <w:t>фиксируют количество воды, отобранной из источников ППВ для целей пожаротушения, ликвидации стихийных бедствий, и информируют об этом организацию водопроводного хозяйства, абонента, иную организацию;</w:t>
      </w:r>
    </w:p>
    <w:p w14:paraId="48C0C3CC" w14:textId="77777777" w:rsidR="00972762" w:rsidRDefault="00EE6FAE">
      <w:pPr>
        <w:pStyle w:val="1"/>
        <w:shd w:val="clear" w:color="auto" w:fill="auto"/>
        <w:ind w:firstLine="560"/>
        <w:jc w:val="both"/>
      </w:pPr>
      <w:r>
        <w:t>совместно с представителями организации водопроводного хозяйства, абонента, иной организации осуществляют проверку источников ППВ на предмет использования их для целей пожаротушения;</w:t>
      </w:r>
    </w:p>
    <w:p w14:paraId="26244739" w14:textId="77777777" w:rsidR="00972762" w:rsidRDefault="00EE6FAE">
      <w:pPr>
        <w:pStyle w:val="1"/>
        <w:shd w:val="clear" w:color="auto" w:fill="auto"/>
        <w:ind w:firstLine="560"/>
        <w:jc w:val="both"/>
      </w:pPr>
      <w:r>
        <w:t>не менее чем за одни сутки извещают руководство организации водопроводного хозяйства, абонента, иной организации, имеющей в собственности, хозяйственном ведении или оперативном управлении источники ППВ, о предстоящей плановой проверке источников ППВ;</w:t>
      </w:r>
    </w:p>
    <w:p w14:paraId="58CD0E94" w14:textId="77777777" w:rsidR="00972762" w:rsidRDefault="00EE6FAE">
      <w:pPr>
        <w:pStyle w:val="1"/>
        <w:shd w:val="clear" w:color="auto" w:fill="auto"/>
        <w:spacing w:after="280"/>
        <w:ind w:firstLine="560"/>
        <w:jc w:val="both"/>
      </w:pPr>
      <w:r>
        <w:t>в установленном порядке сообщают представителю организации водопроводного хозяйства, абонента, иной организации, имеющей в собственности, хозяйственном ведении или оперативном управлении источники ППВ, обо всех обнаруженных при проверке неисправностях и недостатках в организации их содержания и эксплуатации.</w:t>
      </w:r>
    </w:p>
    <w:p w14:paraId="4DB5186F" w14:textId="77777777" w:rsidR="00972762" w:rsidRDefault="00224A71">
      <w:pPr>
        <w:pStyle w:val="11"/>
        <w:keepNext/>
        <w:keepLines/>
        <w:shd w:val="clear" w:color="auto" w:fill="auto"/>
        <w:ind w:left="1960"/>
        <w:jc w:val="left"/>
      </w:pPr>
      <w:bookmarkStart w:id="8" w:name="bookmark12"/>
      <w:bookmarkStart w:id="9" w:name="bookmark13"/>
      <w:r>
        <w:rPr>
          <w:lang w:val="en-US"/>
        </w:rPr>
        <w:t>III</w:t>
      </w:r>
      <w:r w:rsidRPr="00224A71">
        <w:t xml:space="preserve"> </w:t>
      </w:r>
      <w:r w:rsidR="00EE6FAE">
        <w:t>Испытание источников противопожарного водоснабжения</w:t>
      </w:r>
      <w:bookmarkEnd w:id="8"/>
      <w:bookmarkEnd w:id="9"/>
    </w:p>
    <w:p w14:paraId="37773DE8" w14:textId="77777777" w:rsidR="00972762" w:rsidRDefault="00EE6FAE" w:rsidP="007424B2">
      <w:pPr>
        <w:pStyle w:val="1"/>
        <w:numPr>
          <w:ilvl w:val="0"/>
          <w:numId w:val="2"/>
        </w:numPr>
        <w:shd w:val="clear" w:color="auto" w:fill="auto"/>
        <w:tabs>
          <w:tab w:val="left" w:pos="1075"/>
        </w:tabs>
        <w:spacing w:after="280" w:line="254" w:lineRule="auto"/>
        <w:ind w:firstLine="0"/>
        <w:jc w:val="both"/>
      </w:pPr>
      <w:r>
        <w:t>Под испытанием источников ППВ подразумевается проверка их работоспособности путем технического осмотра и пуска воды с последующим сравнением фактического расхода с требуемым по нормам на цели пожаротушения. Испытание источников П</w:t>
      </w:r>
      <w:r w:rsidR="007424B2">
        <w:t>П</w:t>
      </w:r>
      <w:r>
        <w:t>В проводится во время приемки их в эксплуатацию и не реже чем через каждые 6 месяцев. Испытания должны проводиться в часы</w:t>
      </w:r>
      <w:r w:rsidR="007424B2">
        <w:t xml:space="preserve"> </w:t>
      </w:r>
      <w:r>
        <w:t>максимального водопотребления на хозяйственно-питьевые и производственные нужды.</w:t>
      </w:r>
      <w:r>
        <w:tab/>
      </w:r>
    </w:p>
    <w:p w14:paraId="748EB01D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26"/>
        </w:tabs>
        <w:ind w:firstLine="600"/>
        <w:jc w:val="both"/>
      </w:pPr>
      <w:r>
        <w:t>Испытание источников ППВ проводится в соответствии с установленными методиками.</w:t>
      </w:r>
    </w:p>
    <w:p w14:paraId="210749A4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26"/>
        </w:tabs>
        <w:spacing w:after="280"/>
        <w:ind w:firstLine="600"/>
        <w:jc w:val="both"/>
      </w:pPr>
      <w:r>
        <w:t xml:space="preserve">Деятельность по испытанию источников ППВ проводится собственником или </w:t>
      </w:r>
      <w:r>
        <w:lastRenderedPageBreak/>
        <w:t>организациями в соответствии с законодательством по лицензированию отдельных видов деятельности.</w:t>
      </w:r>
    </w:p>
    <w:p w14:paraId="2FA0CADB" w14:textId="619ACBA3" w:rsidR="00972762" w:rsidRDefault="00E42F83">
      <w:pPr>
        <w:pStyle w:val="11"/>
        <w:keepNext/>
        <w:keepLines/>
        <w:shd w:val="clear" w:color="auto" w:fill="auto"/>
      </w:pPr>
      <w:bookmarkStart w:id="10" w:name="bookmark14"/>
      <w:bookmarkStart w:id="11" w:name="bookmark15"/>
      <w:r>
        <w:rPr>
          <w:lang w:val="en-US"/>
        </w:rPr>
        <w:t>IV</w:t>
      </w:r>
      <w:r w:rsidRPr="00E42F83">
        <w:t xml:space="preserve"> </w:t>
      </w:r>
      <w:r w:rsidR="00EE6FAE">
        <w:t>Ремонт и реконструкция источников противопожарного водоснабжения</w:t>
      </w:r>
      <w:bookmarkEnd w:id="10"/>
      <w:bookmarkEnd w:id="11"/>
    </w:p>
    <w:p w14:paraId="469308D4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66"/>
        </w:tabs>
        <w:ind w:firstLine="600"/>
        <w:jc w:val="both"/>
      </w:pPr>
      <w:r>
        <w:t>Технические характеристики источников ППВ после ремонта и реконструкции должны соответствовать требованиям нормативных документов по пожарной безопасности.</w:t>
      </w:r>
    </w:p>
    <w:p w14:paraId="11C67B9E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66"/>
        </w:tabs>
        <w:ind w:firstLine="600"/>
        <w:jc w:val="both"/>
      </w:pPr>
      <w:r>
        <w:t>На зимний период в исключительных случаях допускается снимать отдельные пожарные гидранты, расположенные в местах с высоким уровнем грунтовых вод. При этом производится обследование гидрантов работниками организации водопроводного хозяйства, абонента совместно с представителями противопожарной службы и определяются меры по обеспечению территории населенного пункта округа водоснабжением для целей пожаротушения.</w:t>
      </w:r>
    </w:p>
    <w:p w14:paraId="068124A2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70"/>
        </w:tabs>
        <w:ind w:firstLine="600"/>
        <w:jc w:val="both"/>
      </w:pPr>
      <w:r>
        <w:t>Временное снятие пожарных гидрантов с водопроводной сети населенных пунктов и объектов допускается в исключительном случае при неисправности, устранение которой не может быть осуществлено без демонтажа пожарного гидранта или его элементов, на срок не более суток.</w:t>
      </w:r>
    </w:p>
    <w:p w14:paraId="2367123A" w14:textId="77777777" w:rsidR="00972762" w:rsidRDefault="00EE6FAE">
      <w:pPr>
        <w:pStyle w:val="1"/>
        <w:shd w:val="clear" w:color="auto" w:fill="auto"/>
        <w:ind w:firstLine="600"/>
        <w:jc w:val="both"/>
      </w:pPr>
      <w:r>
        <w:t>Производство данного вида работ допускается по предварительному уведомлению сил ГПС, других организаций, осуществляющих тушение пожаров.</w:t>
      </w:r>
    </w:p>
    <w:p w14:paraId="4432F776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70"/>
        </w:tabs>
        <w:ind w:firstLine="600"/>
        <w:jc w:val="both"/>
      </w:pPr>
      <w:r>
        <w:t xml:space="preserve">Ремонт сетей водопровода, где отключено более пяти пожарных гидрантов, должен быть произведен, как правило, в течение суток с момента обнаружения неисправности. При более длительных сроках ремонта организация водопроводного хозяйства, абонент, иная организация, имеющая в собственности, хозяйственном ведении или оперативном управлении источники </w:t>
      </w:r>
      <w:r w:rsidR="007424B2">
        <w:t>ПП</w:t>
      </w:r>
      <w:r>
        <w:t>В, принимают меры по обеспечению территории населенного пункта водоснабжением для целей пожаротушения, о чем должны быть проинформированы силы ГПС, другие организации, осуществляющие тушение пожаров.</w:t>
      </w:r>
    </w:p>
    <w:p w14:paraId="724C5324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66"/>
        </w:tabs>
        <w:ind w:firstLine="600"/>
        <w:jc w:val="both"/>
      </w:pPr>
      <w:r>
        <w:t>Организация водопроводного хозяйства, абонент, иная организация, имеющая в собственности, хозяйственном ведении или оперативном управлении источники ППВ, должна уведомлять силы ГПС, другую организацию, осуществляющую тушение пожаров:</w:t>
      </w:r>
    </w:p>
    <w:p w14:paraId="751E6DC8" w14:textId="77777777" w:rsidR="00972762" w:rsidRDefault="00EE6FAE">
      <w:pPr>
        <w:pStyle w:val="1"/>
        <w:shd w:val="clear" w:color="auto" w:fill="auto"/>
        <w:ind w:firstLine="600"/>
        <w:jc w:val="both"/>
      </w:pPr>
      <w:r>
        <w:t>о случаях ремонта или замены источников ППВ;</w:t>
      </w:r>
    </w:p>
    <w:p w14:paraId="2B668C77" w14:textId="77777777" w:rsidR="00972762" w:rsidRDefault="00EE6FAE">
      <w:pPr>
        <w:pStyle w:val="1"/>
        <w:shd w:val="clear" w:color="auto" w:fill="auto"/>
        <w:ind w:firstLine="600"/>
        <w:jc w:val="both"/>
      </w:pPr>
      <w:r>
        <w:t>об окончании ремонта или замены источников П</w:t>
      </w:r>
      <w:r w:rsidR="007424B2">
        <w:t>П</w:t>
      </w:r>
      <w:r>
        <w:t>В.</w:t>
      </w:r>
    </w:p>
    <w:p w14:paraId="18277FFC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37"/>
        </w:tabs>
        <w:ind w:firstLine="600"/>
        <w:jc w:val="both"/>
      </w:pPr>
      <w:r>
        <w:t xml:space="preserve">По окончании работ по ремонту источников </w:t>
      </w:r>
      <w:r w:rsidR="007424B2">
        <w:t>ПП</w:t>
      </w:r>
      <w:r>
        <w:t>В силы ГПС могут проводить контрольную проверку их состояния.</w:t>
      </w:r>
    </w:p>
    <w:p w14:paraId="3E65965A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42"/>
        </w:tabs>
        <w:spacing w:after="1460"/>
        <w:ind w:firstLine="600"/>
        <w:jc w:val="both"/>
      </w:pPr>
      <w:r>
        <w:t>Работы, связанные с монтажом, ремонтом и обслуживанием источников ППВ, должны выполняться в порядке, установленном федеральными законодательством.</w:t>
      </w:r>
    </w:p>
    <w:p w14:paraId="5A45D030" w14:textId="63CD87BE" w:rsidR="00972762" w:rsidRDefault="00E42F83">
      <w:pPr>
        <w:pStyle w:val="1"/>
        <w:shd w:val="clear" w:color="auto" w:fill="auto"/>
        <w:ind w:firstLine="0"/>
        <w:jc w:val="center"/>
      </w:pPr>
      <w:r>
        <w:rPr>
          <w:b/>
          <w:bCs/>
          <w:lang w:val="en-US"/>
        </w:rPr>
        <w:t>V</w:t>
      </w:r>
      <w:r w:rsidRPr="00E42F83">
        <w:rPr>
          <w:b/>
          <w:bCs/>
        </w:rPr>
        <w:t xml:space="preserve"> </w:t>
      </w:r>
      <w:r w:rsidR="00EE6FAE">
        <w:rPr>
          <w:b/>
          <w:bCs/>
        </w:rPr>
        <w:t>Учет и проверка источников противопожарного водоснабжения</w:t>
      </w:r>
    </w:p>
    <w:p w14:paraId="4350A4F1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72"/>
        </w:tabs>
        <w:ind w:firstLine="620"/>
        <w:jc w:val="both"/>
      </w:pPr>
      <w:r>
        <w:t xml:space="preserve">Организации водопроводного хозяйства, абоненты, иные организации, имеющие в собственности, хозяйственном ведении или оперативном управлении источники </w:t>
      </w:r>
      <w:r w:rsidR="007424B2">
        <w:t>ПП</w:t>
      </w:r>
      <w:r>
        <w:t>В, должны в установленном порядке вести их учет.</w:t>
      </w:r>
    </w:p>
    <w:p w14:paraId="07D493C9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72"/>
        </w:tabs>
        <w:ind w:firstLine="620"/>
        <w:jc w:val="both"/>
      </w:pPr>
      <w:r>
        <w:t xml:space="preserve">В целях учета всех источников ППВ, которые могут быть использованы для целей пожаротушения, администрация </w:t>
      </w:r>
      <w:r w:rsidR="007424B2">
        <w:t>Чугуевского муниципального</w:t>
      </w:r>
      <w:r>
        <w:t xml:space="preserve"> округа организует, а организации водопроводного хозяйства, абоненты, иные организации, имеющие в собственности, хозяйственном ведении или оперативном управлении источники ППВ, совместно с силами ГПС, другими организациями, осуществляющими тушение пожаров, </w:t>
      </w:r>
      <w:r>
        <w:lastRenderedPageBreak/>
        <w:t>не реже одного раза в пять лет проводят инвентаризацию источников ППВ.</w:t>
      </w:r>
    </w:p>
    <w:p w14:paraId="01363E85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972"/>
        </w:tabs>
        <w:ind w:firstLine="620"/>
        <w:jc w:val="both"/>
      </w:pPr>
      <w:r>
        <w:t>В целях постоянного контроля за наличием и состоянием источников ППВ организации водопроводного хозяйства, абоненты, иные организации, которые их содержат и эксплуатируют, должны осуществлять их проверки и испытание.</w:t>
      </w:r>
    </w:p>
    <w:p w14:paraId="19092625" w14:textId="77777777" w:rsidR="00972762" w:rsidRDefault="00EE6FAE">
      <w:pPr>
        <w:pStyle w:val="1"/>
        <w:shd w:val="clear" w:color="auto" w:fill="auto"/>
        <w:ind w:firstLine="620"/>
        <w:jc w:val="both"/>
      </w:pPr>
      <w:r>
        <w:t>Наличие и состояние источников ППВ проверяется не менее двух раз в год представителями организации водопроводного, хозяйства, абонента, иной организации, имеющей их в собственности, хозяйственном ведении или оперативном управлении.</w:t>
      </w:r>
    </w:p>
    <w:p w14:paraId="0F092B45" w14:textId="77777777" w:rsidR="00972762" w:rsidRDefault="00EE6FAE">
      <w:pPr>
        <w:pStyle w:val="1"/>
        <w:shd w:val="clear" w:color="auto" w:fill="auto"/>
        <w:ind w:firstLine="620"/>
        <w:jc w:val="both"/>
      </w:pPr>
      <w:r>
        <w:t>Проверки производятся в весенний и осенний периоды при устойчивых плюсовых температурах воздуха в ночное время.</w:t>
      </w:r>
    </w:p>
    <w:p w14:paraId="6DCD9C2A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1015"/>
        </w:tabs>
        <w:ind w:firstLine="620"/>
        <w:jc w:val="both"/>
      </w:pPr>
      <w:r>
        <w:rPr>
          <w:b/>
          <w:bCs/>
        </w:rPr>
        <w:t xml:space="preserve">Организации водопроводного хозяйства, абоненты, иные организации, </w:t>
      </w:r>
      <w:r>
        <w:t>имеющие в собственности, хозяйственном ведении или оперативном управлении источники ППВ, заводят на них учетные карточки, в которых указывают их номер, адрес, дату установки, технические характеристики и все виды произведенных работ по их обслуживанию.</w:t>
      </w:r>
    </w:p>
    <w:p w14:paraId="03ECF242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1010"/>
        </w:tabs>
        <w:ind w:firstLine="620"/>
        <w:jc w:val="both"/>
      </w:pPr>
      <w:r>
        <w:t>Силы ГПС и другие организации, осуществляющие тушение пожаров, в соответствии с соглашениями имеют право проверок состояния источников ППВ.</w:t>
      </w:r>
    </w:p>
    <w:p w14:paraId="34167491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1210"/>
        </w:tabs>
        <w:ind w:firstLine="620"/>
        <w:jc w:val="both"/>
      </w:pPr>
      <w:r>
        <w:t>При проверке пожарных гидрантов устанавливается:</w:t>
      </w:r>
    </w:p>
    <w:p w14:paraId="5C82A70E" w14:textId="77777777" w:rsidR="00972762" w:rsidRDefault="00EE6FAE">
      <w:pPr>
        <w:pStyle w:val="1"/>
        <w:shd w:val="clear" w:color="auto" w:fill="auto"/>
        <w:ind w:firstLine="620"/>
        <w:jc w:val="both"/>
      </w:pPr>
      <w:r>
        <w:t>отсутствие грязи, льда, снега на крышке колодца, а также наличие крышки гидранта и ее утепление при эксплуатации в условиях пониженных температур;</w:t>
      </w:r>
    </w:p>
    <w:p w14:paraId="1B4FAFC3" w14:textId="77777777" w:rsidR="00972762" w:rsidRDefault="00EE6FAE">
      <w:pPr>
        <w:pStyle w:val="1"/>
        <w:shd w:val="clear" w:color="auto" w:fill="auto"/>
        <w:ind w:firstLine="620"/>
        <w:jc w:val="both"/>
      </w:pPr>
      <w:r>
        <w:t>наличие на видном месте указателя гидранта и его освещенность в темное время суток;</w:t>
      </w:r>
    </w:p>
    <w:p w14:paraId="5B167FFD" w14:textId="77777777" w:rsidR="00972762" w:rsidRDefault="00EE6FAE">
      <w:pPr>
        <w:pStyle w:val="1"/>
        <w:shd w:val="clear" w:color="auto" w:fill="auto"/>
        <w:ind w:firstLine="620"/>
        <w:jc w:val="both"/>
      </w:pPr>
      <w:r>
        <w:t>возможность беспрепятственного подъезда к гидранту;</w:t>
      </w:r>
    </w:p>
    <w:p w14:paraId="0938F6F0" w14:textId="77777777" w:rsidR="00972762" w:rsidRDefault="00EE6FAE">
      <w:pPr>
        <w:pStyle w:val="1"/>
        <w:shd w:val="clear" w:color="auto" w:fill="auto"/>
        <w:ind w:firstLine="620"/>
        <w:jc w:val="both"/>
      </w:pPr>
      <w:r>
        <w:t>герметичность и смазка резьбового соединения и стояка;</w:t>
      </w:r>
    </w:p>
    <w:p w14:paraId="6966097C" w14:textId="77777777" w:rsidR="00972762" w:rsidRDefault="00EE6FAE">
      <w:pPr>
        <w:pStyle w:val="1"/>
        <w:shd w:val="clear" w:color="auto" w:fill="auto"/>
        <w:ind w:firstLine="620"/>
        <w:jc w:val="both"/>
      </w:pPr>
      <w:r>
        <w:t>герметичность колодца от проникновения грунтовых вод;</w:t>
      </w:r>
    </w:p>
    <w:p w14:paraId="0A86D203" w14:textId="77777777" w:rsidR="00972762" w:rsidRDefault="00EE6FAE">
      <w:pPr>
        <w:pStyle w:val="1"/>
        <w:shd w:val="clear" w:color="auto" w:fill="auto"/>
        <w:ind w:firstLine="620"/>
        <w:jc w:val="both"/>
      </w:pPr>
      <w:r>
        <w:t>работа сливного устройства.</w:t>
      </w:r>
    </w:p>
    <w:p w14:paraId="71336925" w14:textId="77777777" w:rsidR="00972762" w:rsidRDefault="00EE6FAE">
      <w:pPr>
        <w:pStyle w:val="1"/>
        <w:shd w:val="clear" w:color="auto" w:fill="auto"/>
        <w:ind w:firstLine="620"/>
        <w:jc w:val="both"/>
      </w:pPr>
      <w:r>
        <w:t>При проверке пожарных гидрантов силами ГПС может проверяться их работоспособность путем пуска воды.</w:t>
      </w:r>
    </w:p>
    <w:p w14:paraId="5C55A926" w14:textId="77777777" w:rsidR="00972762" w:rsidRDefault="00EE6FAE">
      <w:pPr>
        <w:pStyle w:val="1"/>
        <w:shd w:val="clear" w:color="auto" w:fill="auto"/>
        <w:ind w:firstLine="620"/>
      </w:pPr>
      <w:r>
        <w:t>Проверка пожарных гидрантов должна проводиться при выполнении условий: опробование гидрантов с пуском воды разрешается только при плюсовых температурах наружного воздуха;</w:t>
      </w:r>
    </w:p>
    <w:p w14:paraId="5D47089F" w14:textId="77777777" w:rsidR="00972762" w:rsidRDefault="00EE6FAE">
      <w:pPr>
        <w:pStyle w:val="1"/>
        <w:shd w:val="clear" w:color="auto" w:fill="auto"/>
        <w:ind w:firstLine="620"/>
      </w:pPr>
      <w:r>
        <w:t>при отрицательных температурах от 0 до минус 15 градусов допускается только внешний осмотр гидранта без пуска воды;</w:t>
      </w:r>
    </w:p>
    <w:p w14:paraId="0922923C" w14:textId="77777777" w:rsidR="00972762" w:rsidRDefault="00EE6FAE">
      <w:pPr>
        <w:pStyle w:val="1"/>
        <w:shd w:val="clear" w:color="auto" w:fill="auto"/>
        <w:ind w:firstLine="620"/>
      </w:pPr>
      <w:r>
        <w:t>не допускается открытие крышек колодца для внешнего осмотра гидрантов при температурах ниже минус 15 градусов во избежание потерь тепла из колодца.</w:t>
      </w:r>
    </w:p>
    <w:p w14:paraId="0E50AC71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1210"/>
        </w:tabs>
        <w:ind w:firstLine="620"/>
      </w:pPr>
      <w:r>
        <w:t>При проверке пожарных водоемов (резервуаров) устанавливается:</w:t>
      </w:r>
    </w:p>
    <w:p w14:paraId="47F417B5" w14:textId="77777777" w:rsidR="00972762" w:rsidRDefault="00EE6FAE">
      <w:pPr>
        <w:pStyle w:val="1"/>
        <w:shd w:val="clear" w:color="auto" w:fill="auto"/>
        <w:ind w:firstLine="620"/>
        <w:jc w:val="both"/>
      </w:pPr>
      <w:r>
        <w:t xml:space="preserve">наличие на видном месте указателя водоема в соответствии с требованиями ГОСТ Р 12.4.026-2001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испытания» (утвержден Постановлением Госстандарта России от 19.09.2001 </w:t>
      </w:r>
      <w:r w:rsidR="007424B2">
        <w:rPr>
          <w:sz w:val="24"/>
          <w:szCs w:val="24"/>
        </w:rPr>
        <w:t>№</w:t>
      </w:r>
      <w:r>
        <w:t xml:space="preserve"> 387-ст);</w:t>
      </w:r>
    </w:p>
    <w:p w14:paraId="7A3E5E7B" w14:textId="77777777" w:rsidR="00972762" w:rsidRDefault="00EE6FAE">
      <w:pPr>
        <w:pStyle w:val="1"/>
        <w:shd w:val="clear" w:color="auto" w:fill="auto"/>
        <w:ind w:firstLine="600"/>
        <w:jc w:val="both"/>
      </w:pPr>
      <w:r>
        <w:t>возможность беспрепятственного подъезда к водоему;</w:t>
      </w:r>
    </w:p>
    <w:p w14:paraId="45BB8BD2" w14:textId="77777777" w:rsidR="00972762" w:rsidRDefault="00EE6FAE">
      <w:pPr>
        <w:pStyle w:val="1"/>
        <w:shd w:val="clear" w:color="auto" w:fill="auto"/>
        <w:ind w:firstLine="600"/>
        <w:jc w:val="both"/>
      </w:pPr>
      <w:r>
        <w:t>наполненность водоема водой и возможность его пополнения;</w:t>
      </w:r>
    </w:p>
    <w:p w14:paraId="46EFC9EF" w14:textId="77777777" w:rsidR="00972762" w:rsidRDefault="00EE6FAE">
      <w:pPr>
        <w:pStyle w:val="1"/>
        <w:shd w:val="clear" w:color="auto" w:fill="auto"/>
        <w:ind w:left="600" w:firstLine="20"/>
        <w:jc w:val="both"/>
      </w:pPr>
      <w:r>
        <w:t>наличие площадки перед водоемом для забора воды пожарным автомобилем; герметичность задвижек (при их наличии);</w:t>
      </w:r>
    </w:p>
    <w:p w14:paraId="7822BD13" w14:textId="77777777" w:rsidR="00972762" w:rsidRDefault="00EE6FAE">
      <w:pPr>
        <w:pStyle w:val="1"/>
        <w:shd w:val="clear" w:color="auto" w:fill="auto"/>
        <w:ind w:firstLine="620"/>
        <w:jc w:val="both"/>
      </w:pPr>
      <w:r>
        <w:t>наличие проруби при отрицательной температуре воздуха (для открытых водоемов) и приспособлений по не замерзанию;</w:t>
      </w:r>
    </w:p>
    <w:p w14:paraId="67BC6747" w14:textId="77777777" w:rsidR="00972762" w:rsidRDefault="00EE6FAE">
      <w:pPr>
        <w:pStyle w:val="1"/>
        <w:shd w:val="clear" w:color="auto" w:fill="auto"/>
        <w:ind w:firstLine="620"/>
        <w:jc w:val="both"/>
      </w:pPr>
      <w:r>
        <w:t>утепление горловины пожарного резервуара при эксплуатации в условиях отрицательных температур.</w:t>
      </w:r>
    </w:p>
    <w:p w14:paraId="41D305DB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1223"/>
        </w:tabs>
        <w:ind w:firstLine="620"/>
        <w:jc w:val="both"/>
      </w:pPr>
      <w:r>
        <w:t>При проверке пожарных пирсов устанавливается:</w:t>
      </w:r>
    </w:p>
    <w:p w14:paraId="57946E16" w14:textId="77777777" w:rsidR="00972762" w:rsidRDefault="00EE6FAE">
      <w:pPr>
        <w:pStyle w:val="1"/>
        <w:shd w:val="clear" w:color="auto" w:fill="auto"/>
        <w:ind w:firstLine="620"/>
        <w:jc w:val="both"/>
      </w:pPr>
      <w:r>
        <w:t xml:space="preserve">состояние несущих конструкций, покрытия, ограждения, упорного бруса и наличия </w:t>
      </w:r>
      <w:r>
        <w:lastRenderedPageBreak/>
        <w:t>приямка для забора воды;</w:t>
      </w:r>
    </w:p>
    <w:p w14:paraId="74501F6D" w14:textId="77777777" w:rsidR="00972762" w:rsidRDefault="00EE6FAE">
      <w:pPr>
        <w:pStyle w:val="1"/>
        <w:shd w:val="clear" w:color="auto" w:fill="auto"/>
        <w:ind w:firstLine="620"/>
        <w:jc w:val="both"/>
      </w:pPr>
      <w:r>
        <w:t>наличие на видном месте указателя пирса;</w:t>
      </w:r>
    </w:p>
    <w:p w14:paraId="40D285D8" w14:textId="77777777" w:rsidR="00972762" w:rsidRDefault="00EE6FAE">
      <w:pPr>
        <w:pStyle w:val="1"/>
        <w:shd w:val="clear" w:color="auto" w:fill="auto"/>
        <w:ind w:firstLine="620"/>
        <w:jc w:val="both"/>
      </w:pPr>
      <w:r>
        <w:t>возможность беспрепятственного подъезда к пирсу;</w:t>
      </w:r>
    </w:p>
    <w:p w14:paraId="67658303" w14:textId="77777777" w:rsidR="00972762" w:rsidRDefault="00EE6FAE">
      <w:pPr>
        <w:pStyle w:val="1"/>
        <w:shd w:val="clear" w:color="auto" w:fill="auto"/>
        <w:ind w:firstLine="620"/>
        <w:jc w:val="both"/>
      </w:pPr>
      <w:r>
        <w:t>наличие площадки перед пирсом для разворота пожарной техники.</w:t>
      </w:r>
    </w:p>
    <w:p w14:paraId="3C5FF83C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1223"/>
        </w:tabs>
        <w:spacing w:after="280"/>
        <w:ind w:firstLine="620"/>
        <w:jc w:val="both"/>
      </w:pPr>
      <w:r>
        <w:t xml:space="preserve">При проверке других источников </w:t>
      </w:r>
      <w:r w:rsidR="00394E99">
        <w:t>ПП</w:t>
      </w:r>
      <w:r>
        <w:t>В устанавливается наличие подъезда и возможность забора воды из них в любое время года.</w:t>
      </w:r>
    </w:p>
    <w:p w14:paraId="48C2F016" w14:textId="559ABAFA" w:rsidR="00972762" w:rsidRDefault="00E42F83">
      <w:pPr>
        <w:pStyle w:val="11"/>
        <w:keepNext/>
        <w:keepLines/>
        <w:shd w:val="clear" w:color="auto" w:fill="auto"/>
        <w:ind w:firstLine="740"/>
        <w:jc w:val="both"/>
      </w:pPr>
      <w:bookmarkStart w:id="12" w:name="bookmark16"/>
      <w:bookmarkStart w:id="13" w:name="bookmark17"/>
      <w:r>
        <w:rPr>
          <w:lang w:val="en-US"/>
        </w:rPr>
        <w:t>VI</w:t>
      </w:r>
      <w:r w:rsidRPr="00E42F83">
        <w:t xml:space="preserve"> </w:t>
      </w:r>
      <w:bookmarkStart w:id="14" w:name="_GoBack"/>
      <w:bookmarkEnd w:id="14"/>
      <w:r w:rsidR="00EE6FAE">
        <w:t>Особенности эксплуатации противопожарного водоснабжения в зимних условиях.</w:t>
      </w:r>
      <w:bookmarkEnd w:id="12"/>
      <w:bookmarkEnd w:id="13"/>
    </w:p>
    <w:p w14:paraId="7981511C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1223"/>
        </w:tabs>
        <w:ind w:firstLine="620"/>
        <w:jc w:val="both"/>
      </w:pPr>
      <w:r>
        <w:t>Организации водопроводного хозяйства, абоненты, иные организации, имеющие в собственности, хозяйственном ведении или оперативном управлении источники ППВ ежегодно в октябре — ноябре производят подготовку противопожарного водоснабжения к работе в зимних условиях, для чего необходимо:</w:t>
      </w:r>
    </w:p>
    <w:p w14:paraId="71118632" w14:textId="77777777" w:rsidR="00972762" w:rsidRDefault="00EE6FAE">
      <w:pPr>
        <w:pStyle w:val="1"/>
        <w:numPr>
          <w:ilvl w:val="0"/>
          <w:numId w:val="3"/>
        </w:numPr>
        <w:shd w:val="clear" w:color="auto" w:fill="auto"/>
        <w:tabs>
          <w:tab w:val="left" w:pos="1002"/>
        </w:tabs>
        <w:ind w:firstLine="740"/>
        <w:jc w:val="both"/>
      </w:pPr>
      <w:r>
        <w:t>произвести откачку воды из колодцев и гидрантов;</w:t>
      </w:r>
    </w:p>
    <w:p w14:paraId="48562313" w14:textId="77777777" w:rsidR="00972762" w:rsidRDefault="00EE6FAE">
      <w:pPr>
        <w:pStyle w:val="1"/>
        <w:numPr>
          <w:ilvl w:val="0"/>
          <w:numId w:val="3"/>
        </w:numPr>
        <w:shd w:val="clear" w:color="auto" w:fill="auto"/>
        <w:tabs>
          <w:tab w:val="left" w:pos="987"/>
        </w:tabs>
        <w:ind w:firstLine="740"/>
        <w:jc w:val="both"/>
      </w:pPr>
      <w:r>
        <w:t>проверить уровень воды в водоёмах, исправность теплоизоляции и запорной арматуры;</w:t>
      </w:r>
    </w:p>
    <w:p w14:paraId="2B8C73EF" w14:textId="77777777" w:rsidR="00972762" w:rsidRDefault="00EE6FAE">
      <w:pPr>
        <w:pStyle w:val="1"/>
        <w:numPr>
          <w:ilvl w:val="0"/>
          <w:numId w:val="3"/>
        </w:numPr>
        <w:shd w:val="clear" w:color="auto" w:fill="auto"/>
        <w:tabs>
          <w:tab w:val="left" w:pos="1012"/>
        </w:tabs>
        <w:ind w:firstLine="740"/>
        <w:jc w:val="both"/>
      </w:pPr>
      <w:r>
        <w:t>произвести очистку от снега и льда подъездов к пожарным водоисточникам;</w:t>
      </w:r>
    </w:p>
    <w:p w14:paraId="46485E1B" w14:textId="77777777" w:rsidR="00972762" w:rsidRDefault="00EE6FAE">
      <w:pPr>
        <w:pStyle w:val="1"/>
        <w:numPr>
          <w:ilvl w:val="0"/>
          <w:numId w:val="3"/>
        </w:numPr>
        <w:shd w:val="clear" w:color="auto" w:fill="auto"/>
        <w:tabs>
          <w:tab w:val="left" w:pos="1012"/>
        </w:tabs>
        <w:ind w:firstLine="740"/>
        <w:jc w:val="both"/>
      </w:pPr>
      <w:r>
        <w:t>осуществить смазку стояков пожарных гидрантов.</w:t>
      </w:r>
    </w:p>
    <w:p w14:paraId="614F1A2F" w14:textId="77777777" w:rsidR="00972762" w:rsidRDefault="00EE6FAE">
      <w:pPr>
        <w:pStyle w:val="1"/>
        <w:numPr>
          <w:ilvl w:val="0"/>
          <w:numId w:val="2"/>
        </w:numPr>
        <w:shd w:val="clear" w:color="auto" w:fill="auto"/>
        <w:tabs>
          <w:tab w:val="left" w:pos="1083"/>
        </w:tabs>
        <w:spacing w:after="280"/>
        <w:ind w:firstLine="620"/>
        <w:jc w:val="both"/>
      </w:pPr>
      <w:r>
        <w:t>В случае замерзания стояков пожарных гидрантов необходимо принимать меры к их отогреванию и приведению в рабочее состояние.</w:t>
      </w:r>
    </w:p>
    <w:sectPr w:rsidR="00972762">
      <w:pgSz w:w="11900" w:h="16840"/>
      <w:pgMar w:top="588" w:right="588" w:bottom="1008" w:left="1227" w:header="160" w:footer="58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75CDD5" w14:textId="77777777" w:rsidR="006A376C" w:rsidRDefault="006A376C">
      <w:r>
        <w:separator/>
      </w:r>
    </w:p>
  </w:endnote>
  <w:endnote w:type="continuationSeparator" w:id="0">
    <w:p w14:paraId="4922FF61" w14:textId="77777777" w:rsidR="006A376C" w:rsidRDefault="006A3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4C20D2" w14:textId="77777777" w:rsidR="006A376C" w:rsidRDefault="006A376C"/>
  </w:footnote>
  <w:footnote w:type="continuationSeparator" w:id="0">
    <w:p w14:paraId="6625D861" w14:textId="77777777" w:rsidR="006A376C" w:rsidRDefault="006A376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2E7976"/>
    <w:multiLevelType w:val="multilevel"/>
    <w:tmpl w:val="FD4030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D9F7562"/>
    <w:multiLevelType w:val="multilevel"/>
    <w:tmpl w:val="2488DF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12B017E"/>
    <w:multiLevelType w:val="multilevel"/>
    <w:tmpl w:val="C5B085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762"/>
    <w:rsid w:val="000C4A7D"/>
    <w:rsid w:val="001C2FF9"/>
    <w:rsid w:val="001D7C05"/>
    <w:rsid w:val="00224A71"/>
    <w:rsid w:val="00394E99"/>
    <w:rsid w:val="00677AEF"/>
    <w:rsid w:val="006A376C"/>
    <w:rsid w:val="006B055E"/>
    <w:rsid w:val="007424B2"/>
    <w:rsid w:val="00972762"/>
    <w:rsid w:val="00E42F83"/>
    <w:rsid w:val="00EE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5D2BA"/>
  <w15:docId w15:val="{22B08343-6A22-4C1D-8992-5DD811E5E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E42F8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2F83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2574</Words>
  <Characters>14674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GOCHS</cp:lastModifiedBy>
  <cp:revision>8</cp:revision>
  <cp:lastPrinted>2022-05-25T04:40:00Z</cp:lastPrinted>
  <dcterms:created xsi:type="dcterms:W3CDTF">2022-05-23T02:31:00Z</dcterms:created>
  <dcterms:modified xsi:type="dcterms:W3CDTF">2022-05-25T04:41:00Z</dcterms:modified>
</cp:coreProperties>
</file>