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Style w:val="aa"/>
        <w:tblW w:w="957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76"/>
        <w:gridCol w:w="7194"/>
      </w:tblGrid>
      <w:tr>
        <w:trPr>
          <w:trHeight w:val="1845" w:hRule="atLeast"/>
        </w:trPr>
        <w:tc>
          <w:tcPr>
            <w:tcW w:w="237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rPr/>
            </w:pPr>
            <w:r>
              <w:rPr/>
              <w:drawing>
                <wp:anchor behindDoc="1" distT="0" distB="0" distL="0" distR="0" simplePos="0" locked="0" layoutInCell="1" allowOverlap="1" relativeHeight="2">
                  <wp:simplePos x="0" y="0"/>
                  <wp:positionH relativeFrom="column">
                    <wp:posOffset>153670</wp:posOffset>
                  </wp:positionH>
                  <wp:positionV relativeFrom="paragraph">
                    <wp:posOffset>21590</wp:posOffset>
                  </wp:positionV>
                  <wp:extent cx="1101725" cy="1112520"/>
                  <wp:effectExtent l="0" t="0" r="0" b="0"/>
                  <wp:wrapNone/>
                  <wp:docPr id="1" name="Рисунок 1" descr="C:\С диска F\Мои документы1\30 лет ПФР\LOGO  по частям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С диска F\Мои документы1\30 лет ПФР\LOGO  по частям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725" cy="1112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7194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spacing w:lineRule="auto" w:line="276"/>
              <w:ind w:right="-5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 xml:space="preserve">      </w:t>
            </w:r>
          </w:p>
          <w:p>
            <w:pPr>
              <w:pStyle w:val="Normal"/>
              <w:spacing w:lineRule="auto" w:line="36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ГОСУДАРСТВЕННОЕ УЧРЕЖДЕНИЕ – </w:t>
            </w:r>
          </w:p>
          <w:p>
            <w:pPr>
              <w:pStyle w:val="Normal"/>
              <w:spacing w:lineRule="auto" w:line="360"/>
              <w:ind w:right="-5" w:hanging="0"/>
              <w:jc w:val="center"/>
              <w:rPr>
                <w:b/>
                <w:b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УПРАВЛ</w:t>
            </w:r>
            <w:r>
              <w:rPr>
                <w:b/>
              </w:rPr>
              <w:t>ЕНИЕ ПЕНСИОННОГО ФОНДА</w:t>
            </w:r>
          </w:p>
          <w:p>
            <w:pPr>
              <w:pStyle w:val="Normal"/>
              <w:spacing w:lineRule="auto" w:line="36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РОССИЙСКОЙ ФЕДЕРАЦИИ ПО </w:t>
            </w:r>
            <w:r>
              <w:rPr>
                <w:b/>
              </w:rPr>
              <w:t xml:space="preserve">ЧУГУЕВСКОМУ РАЙОНУ </w:t>
            </w:r>
            <w:r>
              <w:rPr>
                <w:b/>
              </w:rPr>
              <w:t>ПРИМОРСКО</w:t>
            </w:r>
            <w:r>
              <w:rPr>
                <w:b/>
              </w:rPr>
              <w:t>ГО</w:t>
            </w:r>
            <w:r>
              <w:rPr>
                <w:b/>
              </w:rPr>
              <w:t xml:space="preserve"> КРА</w:t>
            </w:r>
            <w:r>
              <w:rPr>
                <w:b/>
              </w:rPr>
              <w:t>Я</w:t>
            </w:r>
          </w:p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jc w:val="both"/>
        <w:rPr>
          <w:b/>
          <w:b/>
        </w:rPr>
      </w:pPr>
      <w:r>
        <w:rPr>
          <w:b/>
        </w:rPr>
        <w:t>Отделение ПФР по Приморскому краю беззаявительно перечислило выплаты на 162,5 тыс. детей до 8 лет</w:t>
      </w:r>
    </w:p>
    <w:p>
      <w:pPr>
        <w:pStyle w:val="Normal"/>
        <w:jc w:val="both"/>
        <w:rPr>
          <w:b/>
          <w:b/>
        </w:rPr>
      </w:pPr>
      <w:r>
        <w:rPr>
          <w:b/>
        </w:rPr>
      </w:r>
    </w:p>
    <w:p>
      <w:pPr>
        <w:pStyle w:val="Normal"/>
        <w:jc w:val="both"/>
        <w:rPr>
          <w:b/>
          <w:b/>
        </w:rPr>
      </w:pPr>
      <w:r>
        <w:rPr>
          <w:b/>
        </w:rPr>
        <w:t>30</w:t>
      </w:r>
      <w:r>
        <w:rPr>
          <w:b/>
        </w:rPr>
        <w:t xml:space="preserve"> декабря 2020 </w:t>
      </w:r>
      <w:r>
        <w:rPr>
          <w:b/>
        </w:rPr>
        <w:t>Чугуевка</w:t>
      </w:r>
    </w:p>
    <w:p>
      <w:pPr>
        <w:pStyle w:val="Normal"/>
        <w:jc w:val="both"/>
        <w:rPr>
          <w:b/>
          <w:b/>
        </w:rPr>
      </w:pPr>
      <w:r>
        <w:rPr>
          <w:b/>
        </w:rPr>
      </w:r>
    </w:p>
    <w:p>
      <w:pPr>
        <w:pStyle w:val="Normal"/>
        <w:spacing w:lineRule="auto" w:line="360"/>
        <w:jc w:val="both"/>
        <w:rPr/>
      </w:pPr>
      <w:r>
        <w:rPr/>
        <w:t>Спустя неделю после объявления единовременной выплаты 5 тыс. рублей по Указу президента получили родители 162 555</w:t>
      </w:r>
      <w:r>
        <w:rPr>
          <w:color w:val="FF0000"/>
        </w:rPr>
        <w:t xml:space="preserve">  </w:t>
      </w:r>
      <w:r>
        <w:rPr/>
        <w:t>детей в возрасте до 8 лет. Абсолютному большинству семей не пришлось никуда обращаться или подавать какое-либо заявление, поскольку деньги были перечислены Пенсионным фондом автоматически на основе имеющейся информации. Такая беззаявительная выплата коснулась родителей более 132 тысяч семей приморских  детей.</w:t>
      </w:r>
    </w:p>
    <w:p>
      <w:pPr>
        <w:pStyle w:val="Normal"/>
        <w:spacing w:lineRule="auto" w:line="360"/>
        <w:jc w:val="both"/>
        <w:rPr/>
      </w:pPr>
      <w:r>
        <w:rPr/>
        <w:t>Некоторые семьи  оформили выплаты по заявлению, которое   подается в том случае, если дети появились, начиная с июля,</w:t>
      </w:r>
      <w:bookmarkStart w:id="0" w:name="_GoBack"/>
      <w:bookmarkEnd w:id="0"/>
      <w:r>
        <w:rPr/>
        <w:t xml:space="preserve"> и семья не получала в этом году единовременные выплаты по указам президента. Часть заявлений подана усыновителями, выплата которым назначается только после представления документов об усыновлении.</w:t>
      </w:r>
    </w:p>
    <w:p>
      <w:pPr>
        <w:pStyle w:val="Normal"/>
        <w:spacing w:lineRule="auto" w:line="360"/>
        <w:jc w:val="both"/>
        <w:rPr/>
      </w:pPr>
      <w:r>
        <w:rPr/>
        <w:t>Заявления родителей на 5 тыс. рублей принимаются через личный кабинет на портале госуслуг или по предварительной записи в клиентских службах Пенсионного фонда до    31 марта следующего года включительно. Обратиться за деньгами могут все семьи с детьми, которым по состоянию на эту дату не исполнится 8 лет.</w:t>
      </w:r>
    </w:p>
    <w:p>
      <w:pPr>
        <w:pStyle w:val="Normal"/>
        <w:spacing w:lineRule="auto" w:line="360"/>
        <w:jc w:val="both"/>
        <w:rPr/>
      </w:pPr>
      <w:r>
        <w:rPr/>
        <w:t xml:space="preserve">Родители, которые хотели бы получить выплату до нового года, должны подать заявление не позднее 29 декабря. </w:t>
      </w:r>
    </w:p>
    <w:p>
      <w:pPr>
        <w:pStyle w:val="Normal"/>
        <w:spacing w:lineRule="auto" w:line="360"/>
        <w:jc w:val="both"/>
        <w:rPr/>
      </w:pPr>
      <w:r>
        <w:rPr/>
        <w:t>Вопросы относительно получения выплаты можно задать через электронный сервис online.pfrf.ru, специально запущенный Пенсионным фондом для информационной поддержки и консультирования семей относительно выплат на детей.</w:t>
      </w:r>
    </w:p>
    <w:p>
      <w:pPr>
        <w:pStyle w:val="NormalWeb"/>
        <w:spacing w:before="280" w:after="280"/>
        <w:rPr/>
      </w:pPr>
      <w:r>
        <w:rPr/>
      </w:r>
    </w:p>
    <w:p>
      <w:pPr>
        <w:pStyle w:val="Normal"/>
        <w:spacing w:lineRule="auto" w:line="360"/>
        <w:rPr>
          <w:b/>
          <w:b/>
          <w:bCs/>
          <w:sz w:val="36"/>
          <w:szCs w:val="36"/>
        </w:rPr>
      </w:pPr>
      <w:r>
        <w:rPr/>
        <w:t xml:space="preserve">                                                                                                               </w:t>
      </w:r>
    </w:p>
    <w:p>
      <w:pPr>
        <w:pStyle w:val="Normal"/>
        <w:spacing w:lineRule="auto" w:line="360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</w:p>
    <w:p>
      <w:pPr>
        <w:pStyle w:val="Normal"/>
        <w:rPr/>
      </w:pPr>
      <w:r>
        <w:rPr/>
        <w:t xml:space="preserve"> </w:t>
      </w:r>
    </w:p>
    <w:sectPr>
      <w:type w:val="nextPage"/>
      <w:pgSz w:w="11906" w:h="16838"/>
      <w:pgMar w:left="1701" w:right="850" w:header="0" w:top="426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86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26e21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rsid w:val="00c26e21"/>
    <w:rPr>
      <w:color w:val="0000FF"/>
      <w:u w:val="single"/>
    </w:rPr>
  </w:style>
  <w:style w:type="character" w:styleId="Strong">
    <w:name w:val="Strong"/>
    <w:uiPriority w:val="22"/>
    <w:qFormat/>
    <w:rsid w:val="00c26e21"/>
    <w:rPr>
      <w:b/>
      <w:bCs/>
    </w:rPr>
  </w:style>
  <w:style w:type="character" w:styleId="Style15">
    <w:name w:val="Выделение"/>
    <w:uiPriority w:val="20"/>
    <w:qFormat/>
    <w:rsid w:val="00c26e21"/>
    <w:rPr>
      <w:i/>
      <w:iCs/>
    </w:rPr>
  </w:style>
  <w:style w:type="character" w:styleId="Style16" w:customStyle="1">
    <w:name w:val="Текст выноски Знак"/>
    <w:basedOn w:val="DefaultParagraphFont"/>
    <w:link w:val="a8"/>
    <w:uiPriority w:val="99"/>
    <w:semiHidden/>
    <w:qFormat/>
    <w:rsid w:val="00c26e21"/>
    <w:rPr>
      <w:rFonts w:ascii="Tahoma" w:hAnsi="Tahoma" w:eastAsia="Times New Roman" w:cs="Tahoma"/>
      <w:sz w:val="16"/>
      <w:szCs w:val="16"/>
      <w:lang w:eastAsia="ru-RU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c26e21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4"/>
      <w:szCs w:val="22"/>
      <w:lang w:val="ru-RU" w:eastAsia="en-US" w:bidi="ar-SA"/>
    </w:rPr>
  </w:style>
  <w:style w:type="paragraph" w:styleId="NormalWeb">
    <w:name w:val="Normal (Web)"/>
    <w:basedOn w:val="Normal"/>
    <w:uiPriority w:val="99"/>
    <w:qFormat/>
    <w:rsid w:val="00c26e21"/>
    <w:pPr>
      <w:spacing w:beforeAutospacing="1" w:afterAutospacing="1"/>
    </w:pPr>
    <w:rPr/>
  </w:style>
  <w:style w:type="paragraph" w:styleId="BalloonText">
    <w:name w:val="Balloon Text"/>
    <w:basedOn w:val="Normal"/>
    <w:link w:val="a9"/>
    <w:uiPriority w:val="99"/>
    <w:semiHidden/>
    <w:unhideWhenUsed/>
    <w:qFormat/>
    <w:rsid w:val="00c26e21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c26e2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Application>LibreOffice/6.4.2.2$Windows_X86_64 LibreOffice_project/4e471d8c02c9c90f512f7f9ead8875b57fcb1ec3</Application>
  <Pages>1</Pages>
  <Words>214</Words>
  <Characters>1391</Characters>
  <CharactersWithSpaces>1725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2020-12-28T00:54:00Z</dcterms:created>
  <dc:creator>Смыченко Лидия Михайловна</dc:creator>
  <dc:description/>
  <dc:language>ru-RU</dc:language>
  <cp:lastModifiedBy/>
  <dcterms:modified xsi:type="dcterms:W3CDTF">2020-12-30T14:16:44Z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