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9A1B" w14:textId="77777777" w:rsidR="001D4FEA" w:rsidRPr="00CC1953" w:rsidRDefault="001D4FEA" w:rsidP="001D4F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1953">
        <w:rPr>
          <w:rFonts w:ascii="Times New Roman" w:hAnsi="Times New Roman"/>
          <w:sz w:val="28"/>
          <w:szCs w:val="28"/>
        </w:rPr>
        <w:t>УТВЕРЖДЕН</w:t>
      </w:r>
    </w:p>
    <w:p w14:paraId="193B9F01" w14:textId="77777777" w:rsidR="001D4FEA" w:rsidRPr="00CC1953" w:rsidRDefault="001D4FEA" w:rsidP="001D4F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195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14:paraId="1F4FAEC0" w14:textId="77777777" w:rsidR="001D4FEA" w:rsidRPr="00CC1953" w:rsidRDefault="001D4FEA" w:rsidP="001D4F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1953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4EEFB6DE" w14:textId="74CE776D" w:rsidR="001D4FEA" w:rsidRPr="00CC1953" w:rsidRDefault="001D4FEA" w:rsidP="001D4FEA">
      <w:pPr>
        <w:jc w:val="right"/>
        <w:rPr>
          <w:rFonts w:ascii="Times New Roman" w:hAnsi="Times New Roman"/>
          <w:sz w:val="28"/>
          <w:szCs w:val="28"/>
        </w:rPr>
      </w:pPr>
      <w:r w:rsidRPr="00CC1953">
        <w:rPr>
          <w:rFonts w:ascii="Times New Roman" w:hAnsi="Times New Roman"/>
          <w:sz w:val="28"/>
          <w:szCs w:val="28"/>
        </w:rPr>
        <w:t xml:space="preserve">от «29» декабря 2023 г. № 1299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48365B0D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63716">
        <w:rPr>
          <w:rFonts w:ascii="Times New Roman" w:hAnsi="Times New Roman"/>
          <w:sz w:val="28"/>
        </w:rPr>
        <w:t>САРАТОВСКИЙ</w:t>
      </w:r>
      <w:r>
        <w:rPr>
          <w:rFonts w:ascii="Times New Roman" w:hAnsi="Times New Roman"/>
          <w:sz w:val="28"/>
        </w:rPr>
        <w:t>»</w:t>
      </w:r>
    </w:p>
    <w:p w14:paraId="0DEF0BC9" w14:textId="4CC0500B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A63716">
        <w:rPr>
          <w:rFonts w:ascii="Times New Roman" w:hAnsi="Times New Roman"/>
          <w:sz w:val="28"/>
        </w:rPr>
        <w:t>Саратовка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FBA4FF4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99A4C3D" w14:textId="1F6B78BC" w:rsidR="001D4FEA" w:rsidRDefault="001D4FEA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9037D17" w14:textId="15E2CF6C" w:rsidR="001D4FEA" w:rsidRDefault="001D4FEA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93C23A6" w14:textId="77777777" w:rsidR="001D4FEA" w:rsidRDefault="001D4FEA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280163E6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A63716">
        <w:rPr>
          <w:rFonts w:ascii="Times New Roman" w:hAnsi="Times New Roman"/>
          <w:sz w:val="28"/>
        </w:rPr>
        <w:t>Саратовка</w:t>
      </w:r>
    </w:p>
    <w:p w14:paraId="2A068E9D" w14:textId="79BABCEB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="001D4FEA">
        <w:rPr>
          <w:rFonts w:ascii="Times New Roman" w:hAnsi="Times New Roman"/>
          <w:sz w:val="28"/>
        </w:rPr>
        <w:t xml:space="preserve"> год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44C0CC34" w:rsidR="00196D43" w:rsidRDefault="00196D43" w:rsidP="001D4FE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A63716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366D0FD" w14:textId="77777777" w:rsidR="001D4FEA" w:rsidRDefault="001D4FEA" w:rsidP="001D4FE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7A60B242" w:rsidR="00C37E2E" w:rsidRDefault="00C37E2E" w:rsidP="001D4FE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A63716">
        <w:rPr>
          <w:rFonts w:ascii="Times New Roman" w:hAnsi="Times New Roman"/>
          <w:sz w:val="28"/>
        </w:rPr>
        <w:t>Сарато</w:t>
      </w:r>
      <w:r w:rsidR="002F0528">
        <w:rPr>
          <w:rFonts w:ascii="Times New Roman" w:hAnsi="Times New Roman"/>
          <w:sz w:val="28"/>
        </w:rPr>
        <w:t>вский</w:t>
      </w:r>
      <w:r>
        <w:rPr>
          <w:rFonts w:ascii="Times New Roman" w:hAnsi="Times New Roman"/>
          <w:sz w:val="28"/>
        </w:rPr>
        <w:t xml:space="preserve">» села </w:t>
      </w:r>
      <w:r w:rsidR="00A63716">
        <w:rPr>
          <w:rFonts w:ascii="Times New Roman" w:hAnsi="Times New Roman"/>
          <w:sz w:val="28"/>
        </w:rPr>
        <w:t xml:space="preserve">Саратовка </w:t>
      </w:r>
      <w:r>
        <w:rPr>
          <w:rFonts w:ascii="Times New Roman" w:hAnsi="Times New Roman"/>
          <w:sz w:val="28"/>
        </w:rPr>
        <w:t xml:space="preserve">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A63716" w:rsidRPr="00A63716">
        <w:rPr>
          <w:rFonts w:ascii="Times New Roman" w:hAnsi="Times New Roman"/>
          <w:sz w:val="28"/>
        </w:rPr>
        <w:t xml:space="preserve">Саратовка </w:t>
      </w:r>
      <w:r w:rsidRPr="00295011">
        <w:rPr>
          <w:rFonts w:ascii="Times New Roman" w:hAnsi="Times New Roman"/>
          <w:sz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3CF69733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</w:t>
      </w:r>
      <w:r w:rsidR="001D4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1D4F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5A7E1E99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27C87C46" w:rsidR="00C37E2E" w:rsidRDefault="00C37E2E" w:rsidP="0017583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="00A63716">
        <w:rPr>
          <w:rFonts w:ascii="Times New Roman" w:hAnsi="Times New Roman"/>
          <w:sz w:val="28"/>
        </w:rPr>
        <w:t xml:space="preserve">«Саратовский» </w:t>
      </w:r>
      <w:r w:rsidR="00175836">
        <w:rPr>
          <w:rFonts w:ascii="Times New Roman" w:hAnsi="Times New Roman"/>
          <w:sz w:val="28"/>
        </w:rPr>
        <w:t>села</w:t>
      </w:r>
      <w:r w:rsidR="00A63716">
        <w:rPr>
          <w:rFonts w:ascii="Times New Roman" w:hAnsi="Times New Roman"/>
          <w:sz w:val="28"/>
        </w:rPr>
        <w:t xml:space="preserve"> Саратовка</w:t>
      </w:r>
      <w:r>
        <w:rPr>
          <w:rFonts w:ascii="Times New Roman" w:hAnsi="Times New Roman"/>
          <w:sz w:val="28"/>
        </w:rPr>
        <w:t>.</w:t>
      </w:r>
    </w:p>
    <w:p w14:paraId="1965F8AF" w14:textId="1A6D174C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="00A63716">
        <w:rPr>
          <w:rFonts w:ascii="Times New Roman" w:hAnsi="Times New Roman"/>
          <w:sz w:val="28"/>
        </w:rPr>
        <w:t xml:space="preserve">«Саратовский» </w:t>
      </w:r>
      <w:r>
        <w:rPr>
          <w:rFonts w:ascii="Times New Roman" w:hAnsi="Times New Roman"/>
          <w:sz w:val="28"/>
        </w:rPr>
        <w:t xml:space="preserve">с. </w:t>
      </w:r>
      <w:r w:rsidR="00A63716" w:rsidRPr="00A63716">
        <w:rPr>
          <w:rFonts w:ascii="Times New Roman" w:hAnsi="Times New Roman"/>
          <w:sz w:val="28"/>
        </w:rPr>
        <w:t>Саратовка</w:t>
      </w:r>
      <w:r w:rsidR="008F7F54">
        <w:rPr>
          <w:rFonts w:ascii="Times New Roman" w:hAnsi="Times New Roman"/>
          <w:sz w:val="28"/>
        </w:rPr>
        <w:t>.</w:t>
      </w:r>
    </w:p>
    <w:p w14:paraId="78021DFF" w14:textId="1D44F94B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с.</w:t>
      </w:r>
      <w:r w:rsidR="00A63716" w:rsidRPr="00A63716">
        <w:t xml:space="preserve"> </w:t>
      </w:r>
      <w:r w:rsidR="00A63716" w:rsidRPr="00A63716">
        <w:rPr>
          <w:rFonts w:ascii="Times New Roman" w:hAnsi="Times New Roman"/>
          <w:sz w:val="28"/>
        </w:rPr>
        <w:t>Саратовка</w:t>
      </w:r>
    </w:p>
    <w:p w14:paraId="0445CA55" w14:textId="6A6A690A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63716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A63716">
        <w:rPr>
          <w:rFonts w:ascii="Times New Roman" w:hAnsi="Times New Roman"/>
          <w:sz w:val="28"/>
        </w:rPr>
        <w:t>692</w:t>
      </w:r>
      <w:r w:rsidR="00502665" w:rsidRPr="00A63716">
        <w:rPr>
          <w:rFonts w:ascii="Times New Roman" w:hAnsi="Times New Roman"/>
          <w:sz w:val="28"/>
        </w:rPr>
        <w:t>61</w:t>
      </w:r>
      <w:r w:rsidR="008F3E52">
        <w:rPr>
          <w:rFonts w:ascii="Times New Roman" w:hAnsi="Times New Roman"/>
          <w:sz w:val="28"/>
        </w:rPr>
        <w:t>7</w:t>
      </w:r>
      <w:r w:rsidR="00A63716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146AE2">
        <w:rPr>
          <w:rFonts w:ascii="Times New Roman" w:hAnsi="Times New Roman"/>
          <w:sz w:val="28"/>
        </w:rPr>
        <w:t>Чугуевский</w:t>
      </w:r>
      <w:proofErr w:type="spellEnd"/>
      <w:r w:rsidR="00146AE2">
        <w:rPr>
          <w:rFonts w:ascii="Times New Roman" w:hAnsi="Times New Roman"/>
          <w:sz w:val="28"/>
        </w:rPr>
        <w:t xml:space="preserve"> район, </w:t>
      </w:r>
      <w:r w:rsidR="00A63716">
        <w:rPr>
          <w:rFonts w:ascii="Times New Roman" w:hAnsi="Times New Roman"/>
          <w:sz w:val="28"/>
        </w:rPr>
        <w:t>с</w:t>
      </w:r>
      <w:r w:rsidR="00502665" w:rsidRPr="00A63716">
        <w:rPr>
          <w:rFonts w:ascii="Times New Roman" w:hAnsi="Times New Roman"/>
          <w:sz w:val="28"/>
        </w:rPr>
        <w:t>ело</w:t>
      </w:r>
      <w:r w:rsidR="00A63716">
        <w:rPr>
          <w:rFonts w:ascii="Times New Roman" w:hAnsi="Times New Roman"/>
          <w:sz w:val="28"/>
        </w:rPr>
        <w:t xml:space="preserve"> Саратовка</w:t>
      </w:r>
      <w:r w:rsidRPr="00A63716">
        <w:rPr>
          <w:rFonts w:ascii="Times New Roman" w:hAnsi="Times New Roman"/>
          <w:sz w:val="28"/>
        </w:rPr>
        <w:t xml:space="preserve">, </w:t>
      </w:r>
      <w:r w:rsidR="00175836" w:rsidRPr="00A63716">
        <w:rPr>
          <w:rFonts w:ascii="Times New Roman" w:hAnsi="Times New Roman"/>
          <w:sz w:val="28"/>
        </w:rPr>
        <w:t xml:space="preserve">улица </w:t>
      </w:r>
      <w:r w:rsidR="008F7F54">
        <w:rPr>
          <w:rFonts w:ascii="Times New Roman" w:hAnsi="Times New Roman"/>
          <w:sz w:val="28"/>
        </w:rPr>
        <w:t>П</w:t>
      </w:r>
      <w:r w:rsidR="00A63716">
        <w:rPr>
          <w:rFonts w:ascii="Times New Roman" w:hAnsi="Times New Roman"/>
          <w:sz w:val="28"/>
        </w:rPr>
        <w:t>ервомайская, д.</w:t>
      </w:r>
      <w:r w:rsidR="00175836" w:rsidRPr="00A63716">
        <w:rPr>
          <w:rFonts w:ascii="Times New Roman" w:hAnsi="Times New Roman"/>
          <w:sz w:val="28"/>
        </w:rPr>
        <w:t>2</w:t>
      </w:r>
      <w:r w:rsidR="00A63716">
        <w:rPr>
          <w:rFonts w:ascii="Times New Roman" w:hAnsi="Times New Roman"/>
          <w:sz w:val="28"/>
        </w:rPr>
        <w:t>7</w:t>
      </w:r>
      <w:r w:rsidR="001D4FEA">
        <w:rPr>
          <w:rFonts w:ascii="Times New Roman" w:hAnsi="Times New Roman"/>
          <w:sz w:val="28"/>
          <w:u w:val="single"/>
          <w:vertAlign w:val="superscript"/>
        </w:rPr>
        <w:t xml:space="preserve"> </w:t>
      </w:r>
      <w:r w:rsidR="001D4FEA">
        <w:rPr>
          <w:rFonts w:ascii="Times New Roman" w:hAnsi="Times New Roman"/>
          <w:sz w:val="28"/>
        </w:rPr>
        <w:t>б</w:t>
      </w:r>
      <w:r w:rsidRPr="00A63716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6D4620CE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3A33E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39FCBAB1" w14:textId="565CF128" w:rsidR="00C37E2E" w:rsidRDefault="00C37E2E" w:rsidP="00A63716">
      <w:pPr>
        <w:pStyle w:val="a7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решением Думы Чугуевск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ого </w:t>
      </w:r>
      <w:r w:rsidR="005E51D6">
        <w:rPr>
          <w:rFonts w:ascii="Times New Roman" w:hAnsi="Times New Roman"/>
          <w:sz w:val="28"/>
        </w:rPr>
        <w:t>муниципального округа от 01.12.2023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53</w:t>
      </w:r>
      <w:r w:rsidR="002F0528">
        <w:rPr>
          <w:rFonts w:ascii="Times New Roman" w:hAnsi="Times New Roman"/>
          <w:sz w:val="28"/>
        </w:rPr>
        <w:t>7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 xml:space="preserve">границ территории, на которой осуществляется территориальное общественное самоуправление </w:t>
      </w:r>
      <w:r w:rsidR="00A63716">
        <w:rPr>
          <w:rFonts w:ascii="Times New Roman" w:hAnsi="Times New Roman"/>
          <w:sz w:val="28"/>
        </w:rPr>
        <w:t xml:space="preserve">«Саратовский» </w:t>
      </w:r>
      <w:r w:rsidR="005E51D6">
        <w:rPr>
          <w:rFonts w:ascii="Times New Roman" w:hAnsi="Times New Roman"/>
          <w:sz w:val="28"/>
        </w:rPr>
        <w:t>с.</w:t>
      </w:r>
      <w:r w:rsidR="00A63716">
        <w:rPr>
          <w:rFonts w:ascii="Times New Roman" w:hAnsi="Times New Roman"/>
          <w:sz w:val="28"/>
        </w:rPr>
        <w:t xml:space="preserve"> </w:t>
      </w:r>
      <w:r w:rsidR="00A63716" w:rsidRPr="00A63716">
        <w:rPr>
          <w:rFonts w:ascii="Times New Roman" w:hAnsi="Times New Roman"/>
          <w:sz w:val="28"/>
        </w:rPr>
        <w:t>Саратовка</w:t>
      </w:r>
      <w:r w:rsidR="007F732C">
        <w:rPr>
          <w:rFonts w:ascii="Times New Roman" w:hAnsi="Times New Roman"/>
          <w:sz w:val="28"/>
        </w:rPr>
        <w:t>»</w:t>
      </w:r>
      <w:r w:rsidR="00A63716" w:rsidRPr="00A6371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</w:t>
      </w:r>
      <w:r>
        <w:rPr>
          <w:rFonts w:ascii="Times New Roman" w:hAnsi="Times New Roman"/>
          <w:sz w:val="28"/>
        </w:rPr>
        <w:lastRenderedPageBreak/>
        <w:t>территориальное общественное самоуправление, и входящие в нее территории проживания граждан:</w:t>
      </w:r>
    </w:p>
    <w:p w14:paraId="5FC9E3F8" w14:textId="55FE8C88" w:rsidR="00A63716" w:rsidRPr="00A63716" w:rsidRDefault="00506330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6330">
        <w:rPr>
          <w:rFonts w:ascii="Times New Roman" w:hAnsi="Times New Roman"/>
          <w:sz w:val="28"/>
        </w:rPr>
        <w:t xml:space="preserve"> северо-западной стороны границы ТОС </w:t>
      </w:r>
      <w:r w:rsidR="00A63716">
        <w:rPr>
          <w:rFonts w:ascii="Times New Roman" w:hAnsi="Times New Roman"/>
          <w:sz w:val="28"/>
        </w:rPr>
        <w:t xml:space="preserve">«Саратовский» </w:t>
      </w:r>
      <w:r w:rsidRPr="00506330">
        <w:rPr>
          <w:rFonts w:ascii="Times New Roman" w:hAnsi="Times New Roman"/>
          <w:sz w:val="28"/>
        </w:rPr>
        <w:t>с.</w:t>
      </w:r>
      <w:r w:rsidR="00A63716">
        <w:rPr>
          <w:rFonts w:ascii="Times New Roman" w:hAnsi="Times New Roman"/>
          <w:sz w:val="28"/>
        </w:rPr>
        <w:t xml:space="preserve"> </w:t>
      </w:r>
      <w:r w:rsidR="00A63716" w:rsidRPr="00A63716">
        <w:rPr>
          <w:rFonts w:ascii="Times New Roman" w:hAnsi="Times New Roman"/>
          <w:sz w:val="28"/>
        </w:rPr>
        <w:t xml:space="preserve">Саратовка </w:t>
      </w:r>
      <w:r w:rsidR="00A63716">
        <w:rPr>
          <w:rFonts w:ascii="Times New Roman" w:hAnsi="Times New Roman"/>
          <w:sz w:val="28"/>
        </w:rPr>
        <w:t>с</w:t>
      </w:r>
      <w:r w:rsidR="00A63716" w:rsidRPr="00A63716">
        <w:rPr>
          <w:rFonts w:ascii="Times New Roman" w:hAnsi="Times New Roman"/>
          <w:sz w:val="28"/>
        </w:rPr>
        <w:t xml:space="preserve"> северо-западной стороны границы ТОС проходят от дома № 48 по улице Первомайская до дома № 1 по улица Садовая далее с северо-востока улица Лесная дом 10а, на юго-востоке дом № 1 по улице Набережная до дома 1 по ул. Лесная, на юго-западе улица Сплавная.</w:t>
      </w:r>
    </w:p>
    <w:p w14:paraId="093B253D" w14:textId="13B0B4DB" w:rsidR="00A63716" w:rsidRPr="00A63716" w:rsidRDefault="00A63716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3716">
        <w:rPr>
          <w:rFonts w:ascii="Times New Roman" w:hAnsi="Times New Roman"/>
          <w:sz w:val="28"/>
        </w:rPr>
        <w:t>2.</w:t>
      </w:r>
      <w:r w:rsidR="003A33E1">
        <w:rPr>
          <w:rFonts w:ascii="Times New Roman" w:hAnsi="Times New Roman"/>
          <w:sz w:val="28"/>
        </w:rPr>
        <w:t>2.</w:t>
      </w:r>
      <w:r w:rsidRPr="00A63716">
        <w:rPr>
          <w:rFonts w:ascii="Times New Roman" w:hAnsi="Times New Roman"/>
          <w:sz w:val="28"/>
        </w:rPr>
        <w:tab/>
        <w:t>В границах указанной территории расположено 5 улиц:</w:t>
      </w:r>
    </w:p>
    <w:p w14:paraId="538322DA" w14:textId="6C9999BC" w:rsidR="00A63716" w:rsidRPr="00A63716" w:rsidRDefault="00A63716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3716">
        <w:rPr>
          <w:rFonts w:ascii="Times New Roman" w:hAnsi="Times New Roman"/>
          <w:sz w:val="28"/>
        </w:rPr>
        <w:t>ул. Первомайская, ул. Набережная, ул. Лесная, ул. Садовая, ул. Сплавная.</w:t>
      </w:r>
    </w:p>
    <w:p w14:paraId="3199F52F" w14:textId="34A2414B" w:rsidR="00C37E2E" w:rsidRPr="005A2865" w:rsidRDefault="00C37E2E" w:rsidP="00A637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домов,</w:t>
      </w:r>
      <w:r w:rsidR="00A63716">
        <w:rPr>
          <w:rFonts w:ascii="Times New Roman" w:hAnsi="Times New Roman"/>
          <w:sz w:val="28"/>
        </w:rPr>
        <w:t xml:space="preserve"> </w:t>
      </w:r>
      <w:r w:rsidRPr="005A2865">
        <w:rPr>
          <w:rFonts w:ascii="Times New Roman" w:hAnsi="Times New Roman"/>
          <w:sz w:val="28"/>
        </w:rPr>
        <w:t xml:space="preserve">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5B9904DB" w14:textId="7C12C841" w:rsidR="00C37E2E" w:rsidRDefault="005A2865" w:rsidP="000869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185C2924" w14:textId="77777777" w:rsidR="00C37E2E" w:rsidRDefault="00C37E2E" w:rsidP="00D432D2">
      <w:pPr>
        <w:spacing w:after="0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14C0499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 xml:space="preserve">является самоорганизация граждан по месту жительства на территории, предусмотренной пунктом 2.1 настоящего </w:t>
      </w:r>
      <w:r w:rsidRPr="00125C9C">
        <w:rPr>
          <w:rFonts w:ascii="Times New Roman" w:hAnsi="Times New Roman"/>
          <w:sz w:val="28"/>
        </w:rPr>
        <w:lastRenderedPageBreak/>
        <w:t>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3A563386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8F7F54">
        <w:rPr>
          <w:rFonts w:ascii="Times New Roman" w:hAnsi="Times New Roman"/>
          <w:sz w:val="28"/>
        </w:rPr>
        <w:t>граждан,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</w:t>
      </w:r>
      <w:r w:rsidRPr="00D05AFD">
        <w:rPr>
          <w:rFonts w:ascii="Times New Roman" w:hAnsi="Times New Roman"/>
          <w:sz w:val="28"/>
        </w:rPr>
        <w:lastRenderedPageBreak/>
        <w:t>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62FDF14E" w:rsidR="00C37E2E" w:rsidRPr="00E1186F" w:rsidRDefault="00CD256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1F0D39E1" w:rsidR="00C37E2E" w:rsidRPr="00E1186F" w:rsidRDefault="00CD256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0B41E489" w:rsidR="00C37E2E" w:rsidRDefault="00CD256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7B8AC61C" w:rsidR="000A28F8" w:rsidRDefault="00CD2563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3FF5C707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 xml:space="preserve">, затрагивающие </w:t>
      </w:r>
      <w:r w:rsidR="008F7F54">
        <w:rPr>
          <w:rFonts w:ascii="Times New Roman" w:hAnsi="Times New Roman"/>
          <w:sz w:val="28"/>
        </w:rPr>
        <w:t>имущественные и иные права граждан,</w:t>
      </w:r>
      <w:r w:rsidR="00FD3FEB">
        <w:rPr>
          <w:rFonts w:ascii="Times New Roman" w:hAnsi="Times New Roman"/>
          <w:sz w:val="28"/>
        </w:rPr>
        <w:t xml:space="preserve">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0AB7C239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</w:t>
      </w:r>
      <w:r w:rsidR="008F7F54">
        <w:rPr>
          <w:rFonts w:ascii="Times New Roman" w:hAnsi="Times New Roman"/>
          <w:sz w:val="28"/>
          <w:szCs w:val="28"/>
        </w:rPr>
        <w:t>граждан,</w:t>
      </w:r>
      <w:r w:rsidR="00BB03C8">
        <w:rPr>
          <w:rFonts w:ascii="Times New Roman" w:hAnsi="Times New Roman"/>
          <w:sz w:val="28"/>
          <w:szCs w:val="28"/>
        </w:rPr>
        <w:t xml:space="preserve">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22905CE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021C2E" w:rsidRPr="00021C2E">
        <w:rPr>
          <w:rFonts w:ascii="Times New Roman" w:hAnsi="Times New Roman"/>
          <w:sz w:val="28"/>
          <w:szCs w:val="28"/>
          <w:u w:val="single"/>
        </w:rPr>
        <w:t>5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853B336" w14:textId="77777777" w:rsidR="00C37E2E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6919A849" w14:textId="77777777" w:rsidR="00C37E2E" w:rsidRPr="002D7290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02334E42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146AE2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0EA1D3EE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146AE2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146AE2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7F732C">
      <w:headerReference w:type="default" r:id="rId7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6D1B" w14:textId="77777777" w:rsidR="00C729F5" w:rsidRDefault="00C729F5" w:rsidP="00295011">
      <w:pPr>
        <w:spacing w:after="0" w:line="240" w:lineRule="auto"/>
      </w:pPr>
      <w:r>
        <w:separator/>
      </w:r>
    </w:p>
  </w:endnote>
  <w:endnote w:type="continuationSeparator" w:id="0">
    <w:p w14:paraId="1C0E8888" w14:textId="77777777" w:rsidR="00C729F5" w:rsidRDefault="00C729F5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9872" w14:textId="77777777" w:rsidR="00C729F5" w:rsidRDefault="00C729F5" w:rsidP="00295011">
      <w:pPr>
        <w:spacing w:after="0" w:line="240" w:lineRule="auto"/>
      </w:pPr>
      <w:r>
        <w:separator/>
      </w:r>
    </w:p>
  </w:footnote>
  <w:footnote w:type="continuationSeparator" w:id="0">
    <w:p w14:paraId="3B0A4B5B" w14:textId="77777777" w:rsidR="00C729F5" w:rsidRDefault="00C729F5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1A6B0472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7F54">
      <w:rPr>
        <w:noProof/>
      </w:rPr>
      <w:t>5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475DC"/>
    <w:rsid w:val="000507DF"/>
    <w:rsid w:val="00060F7D"/>
    <w:rsid w:val="00076AA9"/>
    <w:rsid w:val="0008691D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46AE2"/>
    <w:rsid w:val="00174641"/>
    <w:rsid w:val="00175836"/>
    <w:rsid w:val="00190BF0"/>
    <w:rsid w:val="00196D43"/>
    <w:rsid w:val="0019727F"/>
    <w:rsid w:val="001A5705"/>
    <w:rsid w:val="001B3021"/>
    <w:rsid w:val="001C77F7"/>
    <w:rsid w:val="001D4C89"/>
    <w:rsid w:val="001D4FEA"/>
    <w:rsid w:val="001E1A2E"/>
    <w:rsid w:val="002268FF"/>
    <w:rsid w:val="002762F7"/>
    <w:rsid w:val="00280340"/>
    <w:rsid w:val="00285193"/>
    <w:rsid w:val="00293FD4"/>
    <w:rsid w:val="00295011"/>
    <w:rsid w:val="002A425B"/>
    <w:rsid w:val="002B5422"/>
    <w:rsid w:val="002B6D91"/>
    <w:rsid w:val="002D5AB7"/>
    <w:rsid w:val="002D5F1D"/>
    <w:rsid w:val="002D60B8"/>
    <w:rsid w:val="002D7290"/>
    <w:rsid w:val="002E5A3B"/>
    <w:rsid w:val="002E5BE4"/>
    <w:rsid w:val="002F0528"/>
    <w:rsid w:val="00320387"/>
    <w:rsid w:val="003550F2"/>
    <w:rsid w:val="00355BFE"/>
    <w:rsid w:val="00364C9C"/>
    <w:rsid w:val="00365B49"/>
    <w:rsid w:val="00384A55"/>
    <w:rsid w:val="003921D3"/>
    <w:rsid w:val="003A21DC"/>
    <w:rsid w:val="003A33E1"/>
    <w:rsid w:val="003C62DD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5005F4"/>
    <w:rsid w:val="00502665"/>
    <w:rsid w:val="00506330"/>
    <w:rsid w:val="00511DEC"/>
    <w:rsid w:val="00514F12"/>
    <w:rsid w:val="00552509"/>
    <w:rsid w:val="005858E1"/>
    <w:rsid w:val="00586728"/>
    <w:rsid w:val="005A253D"/>
    <w:rsid w:val="005A2865"/>
    <w:rsid w:val="005B678A"/>
    <w:rsid w:val="005D2157"/>
    <w:rsid w:val="005E51D6"/>
    <w:rsid w:val="005F12C5"/>
    <w:rsid w:val="006444FA"/>
    <w:rsid w:val="0065251F"/>
    <w:rsid w:val="00655BD8"/>
    <w:rsid w:val="006711AC"/>
    <w:rsid w:val="00680BBF"/>
    <w:rsid w:val="006A4A80"/>
    <w:rsid w:val="006B2AF9"/>
    <w:rsid w:val="00700D35"/>
    <w:rsid w:val="00746D3E"/>
    <w:rsid w:val="00755685"/>
    <w:rsid w:val="00766018"/>
    <w:rsid w:val="007914F0"/>
    <w:rsid w:val="007B26DD"/>
    <w:rsid w:val="007D573A"/>
    <w:rsid w:val="007E0BD7"/>
    <w:rsid w:val="007F732C"/>
    <w:rsid w:val="00811EA8"/>
    <w:rsid w:val="008B5AAF"/>
    <w:rsid w:val="008C4D40"/>
    <w:rsid w:val="008C741A"/>
    <w:rsid w:val="008F3520"/>
    <w:rsid w:val="008F3E52"/>
    <w:rsid w:val="008F7F54"/>
    <w:rsid w:val="009046C4"/>
    <w:rsid w:val="0090684B"/>
    <w:rsid w:val="009B1BF5"/>
    <w:rsid w:val="009D2C77"/>
    <w:rsid w:val="009E57F1"/>
    <w:rsid w:val="009F4903"/>
    <w:rsid w:val="00A36F7C"/>
    <w:rsid w:val="00A63716"/>
    <w:rsid w:val="00A80846"/>
    <w:rsid w:val="00A92909"/>
    <w:rsid w:val="00AD6217"/>
    <w:rsid w:val="00B159EC"/>
    <w:rsid w:val="00B15FA2"/>
    <w:rsid w:val="00B2555E"/>
    <w:rsid w:val="00B2766E"/>
    <w:rsid w:val="00B35112"/>
    <w:rsid w:val="00B84C5C"/>
    <w:rsid w:val="00BB03C8"/>
    <w:rsid w:val="00C37E2E"/>
    <w:rsid w:val="00C42EE8"/>
    <w:rsid w:val="00C47BE0"/>
    <w:rsid w:val="00C54890"/>
    <w:rsid w:val="00C55026"/>
    <w:rsid w:val="00C729F5"/>
    <w:rsid w:val="00C91A51"/>
    <w:rsid w:val="00CA3504"/>
    <w:rsid w:val="00CC1953"/>
    <w:rsid w:val="00CC348B"/>
    <w:rsid w:val="00CD2563"/>
    <w:rsid w:val="00CD4004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E3201"/>
    <w:rsid w:val="00DF3C42"/>
    <w:rsid w:val="00E1186F"/>
    <w:rsid w:val="00E56760"/>
    <w:rsid w:val="00E6600E"/>
    <w:rsid w:val="00EA5BC3"/>
    <w:rsid w:val="00ED4E25"/>
    <w:rsid w:val="00EE69F0"/>
    <w:rsid w:val="00F03E80"/>
    <w:rsid w:val="00F249A5"/>
    <w:rsid w:val="00F33A8A"/>
    <w:rsid w:val="00F34B38"/>
    <w:rsid w:val="00F370ED"/>
    <w:rsid w:val="00F40E7A"/>
    <w:rsid w:val="00F74C45"/>
    <w:rsid w:val="00F81124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12</cp:revision>
  <cp:lastPrinted>2024-01-24T03:55:00Z</cp:lastPrinted>
  <dcterms:created xsi:type="dcterms:W3CDTF">2024-01-18T05:36:00Z</dcterms:created>
  <dcterms:modified xsi:type="dcterms:W3CDTF">2024-01-31T01:42:00Z</dcterms:modified>
</cp:coreProperties>
</file>