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5CE" w:rsidRDefault="009E15CE" w:rsidP="009E15C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2581275</wp:posOffset>
            </wp:positionH>
            <wp:positionV relativeFrom="paragraph">
              <wp:posOffset>-516255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94A">
        <w:t xml:space="preserve"> </w:t>
      </w:r>
    </w:p>
    <w:p w:rsidR="009E15CE" w:rsidRDefault="009E15CE" w:rsidP="009E15CE">
      <w:pPr>
        <w:jc w:val="center"/>
      </w:pPr>
    </w:p>
    <w:p w:rsidR="009E15CE" w:rsidRPr="00946591" w:rsidRDefault="009E15CE" w:rsidP="009E15CE">
      <w:pPr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АДМИНИСТРАЦИЯ </w:t>
      </w:r>
    </w:p>
    <w:p w:rsidR="009E15CE" w:rsidRPr="00946591" w:rsidRDefault="009E15CE" w:rsidP="009E15CE">
      <w:pPr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9E15CE" w:rsidRPr="00CA2355" w:rsidRDefault="009E15CE" w:rsidP="009E15CE">
      <w:pPr>
        <w:spacing w:after="120"/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ПРИМОРСКОГО КРАЯ </w:t>
      </w:r>
    </w:p>
    <w:p w:rsidR="009E15CE" w:rsidRDefault="009E15CE" w:rsidP="009E15CE">
      <w:pPr>
        <w:rPr>
          <w:b/>
          <w:spacing w:val="24"/>
          <w:sz w:val="16"/>
          <w:szCs w:val="16"/>
        </w:rPr>
      </w:pPr>
    </w:p>
    <w:p w:rsidR="009E15CE" w:rsidRPr="00665003" w:rsidRDefault="009E15CE" w:rsidP="009E15CE">
      <w:pPr>
        <w:rPr>
          <w:b/>
          <w:spacing w:val="24"/>
          <w:sz w:val="16"/>
          <w:szCs w:val="16"/>
        </w:rPr>
      </w:pPr>
    </w:p>
    <w:p w:rsidR="009E15CE" w:rsidRPr="00CA2355" w:rsidRDefault="009E15CE" w:rsidP="009E15CE">
      <w:pPr>
        <w:jc w:val="center"/>
        <w:rPr>
          <w:spacing w:val="24"/>
          <w:sz w:val="28"/>
          <w:szCs w:val="28"/>
        </w:rPr>
      </w:pPr>
      <w:r w:rsidRPr="00CA2355">
        <w:rPr>
          <w:spacing w:val="24"/>
          <w:sz w:val="28"/>
          <w:szCs w:val="28"/>
        </w:rPr>
        <w:t>ПОСТАНОВЛЕНИЕ</w:t>
      </w:r>
    </w:p>
    <w:p w:rsidR="009E15CE" w:rsidRPr="00665003" w:rsidRDefault="009E15CE" w:rsidP="009E15CE">
      <w:pPr>
        <w:jc w:val="center"/>
        <w:rPr>
          <w:b/>
          <w:spacing w:val="24"/>
          <w:sz w:val="16"/>
          <w:szCs w:val="16"/>
        </w:rPr>
      </w:pPr>
    </w:p>
    <w:p w:rsidR="009E15CE" w:rsidRDefault="009E15CE" w:rsidP="009E15CE">
      <w:pPr>
        <w:jc w:val="center"/>
        <w:rPr>
          <w:b/>
          <w:spacing w:val="24"/>
          <w:sz w:val="16"/>
          <w:szCs w:val="16"/>
        </w:rPr>
      </w:pPr>
    </w:p>
    <w:p w:rsidR="009E15CE" w:rsidRPr="00946591" w:rsidRDefault="00EB5778" w:rsidP="00EB5778">
      <w:r w:rsidRPr="00EB5778">
        <w:rPr>
          <w:b/>
          <w:sz w:val="28"/>
          <w:szCs w:val="28"/>
        </w:rPr>
        <w:t>09 января 2025 года</w:t>
      </w:r>
      <w:r>
        <w:rPr>
          <w:b/>
          <w:sz w:val="28"/>
          <w:szCs w:val="28"/>
        </w:rPr>
        <w:t xml:space="preserve">                         </w:t>
      </w:r>
      <w:r>
        <w:t xml:space="preserve"> </w:t>
      </w:r>
      <w:r w:rsidR="009E15CE" w:rsidRPr="00946591">
        <w:t>с. Чугуевка</w:t>
      </w:r>
      <w:r>
        <w:t xml:space="preserve">                                                        </w:t>
      </w:r>
      <w:r w:rsidRPr="00EB5778">
        <w:rPr>
          <w:b/>
          <w:sz w:val="28"/>
          <w:szCs w:val="28"/>
        </w:rPr>
        <w:t>05-НПА</w:t>
      </w:r>
    </w:p>
    <w:p w:rsidR="009E15CE" w:rsidRDefault="009E15CE" w:rsidP="009E15CE">
      <w:pPr>
        <w:jc w:val="center"/>
        <w:rPr>
          <w:sz w:val="16"/>
          <w:szCs w:val="16"/>
        </w:rPr>
      </w:pPr>
    </w:p>
    <w:p w:rsidR="009E15CE" w:rsidRDefault="009E15CE" w:rsidP="009E15CE">
      <w:pPr>
        <w:jc w:val="center"/>
        <w:rPr>
          <w:sz w:val="16"/>
          <w:szCs w:val="16"/>
        </w:rPr>
      </w:pPr>
    </w:p>
    <w:p w:rsidR="009E15CE" w:rsidRDefault="009E15CE" w:rsidP="009E15CE">
      <w:pPr>
        <w:pStyle w:val="a3"/>
        <w:jc w:val="center"/>
        <w:rPr>
          <w:b/>
          <w:sz w:val="16"/>
          <w:szCs w:val="16"/>
        </w:rPr>
      </w:pPr>
    </w:p>
    <w:p w:rsidR="009E15CE" w:rsidRPr="009E15CE" w:rsidRDefault="009E15CE" w:rsidP="009E15CE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9E15CE">
        <w:rPr>
          <w:b/>
          <w:bCs/>
          <w:color w:val="000000"/>
          <w:sz w:val="28"/>
          <w:szCs w:val="28"/>
          <w:shd w:val="clear" w:color="auto" w:fill="FFFFFF"/>
        </w:rPr>
        <w:t xml:space="preserve">О внесении изменений в постановление администрации Чугуевского </w:t>
      </w: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  <w:r w:rsidRPr="009E15CE">
        <w:rPr>
          <w:b/>
          <w:bCs/>
          <w:color w:val="000000"/>
          <w:sz w:val="28"/>
          <w:szCs w:val="28"/>
          <w:shd w:val="clear" w:color="auto" w:fill="FFFFFF"/>
        </w:rPr>
        <w:t>муниципального округа от 01 ноября  2022 года № 875-НПА «</w:t>
      </w:r>
      <w:r w:rsidRPr="009E15CE">
        <w:rPr>
          <w:b/>
          <w:sz w:val="28"/>
          <w:szCs w:val="28"/>
        </w:rPr>
        <w:t xml:space="preserve">О порядке </w:t>
      </w: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  <w:r w:rsidRPr="009E15CE">
        <w:rPr>
          <w:b/>
          <w:sz w:val="28"/>
          <w:szCs w:val="28"/>
        </w:rPr>
        <w:t xml:space="preserve">создания, хранения, использования и восполнения резерва материальных </w:t>
      </w: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  <w:r w:rsidRPr="009E15CE">
        <w:rPr>
          <w:b/>
          <w:sz w:val="28"/>
          <w:szCs w:val="28"/>
        </w:rPr>
        <w:t xml:space="preserve">ресурсов администрации Чугуевского муниципального округа для </w:t>
      </w: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  <w:r w:rsidRPr="009E15CE">
        <w:rPr>
          <w:b/>
          <w:sz w:val="28"/>
          <w:szCs w:val="28"/>
        </w:rPr>
        <w:t>ликвидации чрезвычайных ситуаций природного и техногенного характера на территории Чугуевского муниципального округа»</w:t>
      </w: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</w:p>
    <w:p w:rsidR="009E15CE" w:rsidRPr="009E15CE" w:rsidRDefault="009E15CE" w:rsidP="009E15CE">
      <w:pPr>
        <w:pStyle w:val="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9E15CE">
        <w:rPr>
          <w:rFonts w:ascii="Times New Roman" w:hAnsi="Times New Roman" w:cs="Times New Roman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</w:t>
      </w:r>
      <w:hyperlink r:id="rId5" w:history="1">
        <w:r w:rsidRPr="009E15CE">
          <w:rPr>
            <w:rFonts w:ascii="Times New Roman" w:hAnsi="Times New Roman" w:cs="Times New Roman"/>
          </w:rPr>
          <w:t>Законом</w:t>
        </w:r>
      </w:hyperlink>
      <w:r w:rsidRPr="009E15CE">
        <w:rPr>
          <w:rFonts w:ascii="Times New Roman" w:hAnsi="Times New Roman" w:cs="Times New Roman"/>
        </w:rPr>
        <w:t xml:space="preserve"> Приморского края от 2 декабря 1999 года № 74-КЗ «О защите населения и территории Приморского края от чрезвычайных ситуаций природного и техногенного характера», </w:t>
      </w:r>
      <w:hyperlink r:id="rId6" w:history="1">
        <w:r w:rsidRPr="009E15CE">
          <w:rPr>
            <w:rFonts w:ascii="Times New Roman" w:hAnsi="Times New Roman" w:cs="Times New Roman"/>
          </w:rPr>
          <w:t>Постановлением</w:t>
        </w:r>
      </w:hyperlink>
      <w:r w:rsidRPr="009E15CE">
        <w:rPr>
          <w:rFonts w:ascii="Times New Roman" w:hAnsi="Times New Roman" w:cs="Times New Roman"/>
        </w:rPr>
        <w:t xml:space="preserve"> Правительства Приморского края от 13 июля 2023 года № 478-пп «О порядке создания и использования бюджетных ассигнований резервного фонда Правительства Приморского края по ликвидации чрезвычайных ситуаций природного и техногенного характера на территории Приморского края», руководствуясь статьёй 43 Устава Чугуевского     муниципального округа, администрация Чугуевского муниципального округа</w:t>
      </w:r>
    </w:p>
    <w:p w:rsidR="009E15CE" w:rsidRPr="009E15CE" w:rsidRDefault="009E15CE" w:rsidP="009E15CE">
      <w:pPr>
        <w:spacing w:line="360" w:lineRule="auto"/>
        <w:jc w:val="both"/>
        <w:rPr>
          <w:sz w:val="28"/>
          <w:szCs w:val="28"/>
        </w:rPr>
      </w:pPr>
    </w:p>
    <w:p w:rsidR="009E15CE" w:rsidRPr="009E15CE" w:rsidRDefault="009E15CE" w:rsidP="009E15CE">
      <w:pPr>
        <w:spacing w:line="360" w:lineRule="auto"/>
        <w:ind w:firstLine="709"/>
        <w:jc w:val="both"/>
        <w:rPr>
          <w:sz w:val="28"/>
          <w:szCs w:val="28"/>
        </w:rPr>
      </w:pPr>
      <w:r w:rsidRPr="009E15CE">
        <w:rPr>
          <w:sz w:val="28"/>
          <w:szCs w:val="28"/>
        </w:rPr>
        <w:t>ПОСТАНОВЛЯЕТ:</w:t>
      </w:r>
    </w:p>
    <w:p w:rsidR="009E15CE" w:rsidRPr="009E15CE" w:rsidRDefault="009E15CE" w:rsidP="009E15CE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9E15CE" w:rsidRPr="009E15CE" w:rsidRDefault="009E15CE" w:rsidP="009E15C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9E15CE">
        <w:rPr>
          <w:sz w:val="28"/>
          <w:szCs w:val="28"/>
        </w:rPr>
        <w:t xml:space="preserve">1. Внести изменения в постановление администрации Чугуевского муниципального округа от 01 ноября 2022 года № 875-НПА «О порядке создания, хранения, использования и восполнения резерва материальных ресурсов администрации Чугуевского муниципального округа для ликвидации </w:t>
      </w:r>
      <w:r w:rsidRPr="009E15CE">
        <w:rPr>
          <w:sz w:val="28"/>
          <w:szCs w:val="28"/>
        </w:rPr>
        <w:lastRenderedPageBreak/>
        <w:t>чрезвычайных ситуаций природного и техногенного характера на территории Чугуевского муниципального округа» (далее - Порядок), следующие изменения:</w:t>
      </w:r>
    </w:p>
    <w:p w:rsidR="009E15CE" w:rsidRPr="009E15CE" w:rsidRDefault="009E15CE" w:rsidP="009E15C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9E15CE">
        <w:rPr>
          <w:sz w:val="28"/>
          <w:szCs w:val="28"/>
        </w:rPr>
        <w:t xml:space="preserve">1.1. Дополнить пункт 2 раздела </w:t>
      </w:r>
      <w:r w:rsidRPr="009E15CE">
        <w:rPr>
          <w:sz w:val="28"/>
          <w:szCs w:val="28"/>
          <w:lang w:val="en-US"/>
        </w:rPr>
        <w:t>I</w:t>
      </w:r>
      <w:r w:rsidR="00C321E6">
        <w:rPr>
          <w:sz w:val="28"/>
          <w:szCs w:val="28"/>
        </w:rPr>
        <w:t xml:space="preserve"> Порядка </w:t>
      </w:r>
      <w:r w:rsidR="005C5FF7">
        <w:rPr>
          <w:sz w:val="28"/>
          <w:szCs w:val="28"/>
        </w:rPr>
        <w:t xml:space="preserve">абзацем 2 </w:t>
      </w:r>
      <w:r w:rsidRPr="009E15CE">
        <w:rPr>
          <w:sz w:val="28"/>
          <w:szCs w:val="28"/>
        </w:rPr>
        <w:t>следующего содержания:</w:t>
      </w:r>
    </w:p>
    <w:p w:rsidR="009E15CE" w:rsidRPr="009E15CE" w:rsidRDefault="005C5FF7" w:rsidP="009E15C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15CE" w:rsidRPr="009E15CE">
        <w:rPr>
          <w:sz w:val="28"/>
          <w:szCs w:val="28"/>
        </w:rPr>
        <w:t xml:space="preserve">Указанный в </w:t>
      </w:r>
      <w:r w:rsidR="00C321E6">
        <w:rPr>
          <w:sz w:val="28"/>
          <w:szCs w:val="28"/>
        </w:rPr>
        <w:t>пункте</w:t>
      </w:r>
      <w:r w:rsidR="009E15CE" w:rsidRPr="009E15CE">
        <w:rPr>
          <w:sz w:val="28"/>
          <w:szCs w:val="28"/>
        </w:rPr>
        <w:t xml:space="preserve"> </w:t>
      </w:r>
      <w:r w:rsidR="00C321E6">
        <w:rPr>
          <w:sz w:val="28"/>
          <w:szCs w:val="28"/>
        </w:rPr>
        <w:t>1</w:t>
      </w:r>
      <w:r w:rsidR="009E15CE" w:rsidRPr="009E15CE">
        <w:rPr>
          <w:sz w:val="28"/>
          <w:szCs w:val="28"/>
        </w:rPr>
        <w:t xml:space="preserve"> настоящего </w:t>
      </w:r>
      <w:r w:rsidR="00C321E6">
        <w:rPr>
          <w:sz w:val="28"/>
          <w:szCs w:val="28"/>
        </w:rPr>
        <w:t>Порядка,</w:t>
      </w:r>
      <w:r w:rsidR="009E15CE" w:rsidRPr="009E15CE">
        <w:rPr>
          <w:sz w:val="28"/>
          <w:szCs w:val="28"/>
        </w:rPr>
        <w:t xml:space="preserve"> Резерв может использоваться при введении режима повышенной готовности.</w:t>
      </w:r>
      <w:r>
        <w:rPr>
          <w:sz w:val="28"/>
          <w:szCs w:val="28"/>
        </w:rPr>
        <w:t>».</w:t>
      </w:r>
    </w:p>
    <w:p w:rsidR="009E15CE" w:rsidRPr="009E15CE" w:rsidRDefault="009E15CE" w:rsidP="009E15C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E15CE">
        <w:rPr>
          <w:sz w:val="28"/>
          <w:szCs w:val="28"/>
        </w:rPr>
        <w:t>1.2. Приложение № 2 «Номенклатура и объемы  резерва материальных ресурсов администрации Чугуевского муниципального округа для ликвидации чрезвычайных ситуаций природного и техногенного характера на территории Чугуевского муниципального округа» изложить в новой редакции (Приложение  к  постановлению).</w:t>
      </w:r>
    </w:p>
    <w:p w:rsidR="009E15CE" w:rsidRPr="009E15CE" w:rsidRDefault="009E15CE" w:rsidP="009E15C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E15CE"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 – телекоммуникационной сети Интернет.</w:t>
      </w:r>
    </w:p>
    <w:p w:rsidR="009E15CE" w:rsidRPr="009E15CE" w:rsidRDefault="009E15CE" w:rsidP="009E15CE">
      <w:pPr>
        <w:pStyle w:val="a3"/>
        <w:ind w:firstLine="708"/>
        <w:jc w:val="both"/>
        <w:rPr>
          <w:bCs/>
          <w:sz w:val="26"/>
          <w:szCs w:val="26"/>
        </w:rPr>
      </w:pPr>
    </w:p>
    <w:p w:rsidR="009E15CE" w:rsidRPr="009E15CE" w:rsidRDefault="009E15CE" w:rsidP="009E15CE">
      <w:pPr>
        <w:pStyle w:val="a3"/>
        <w:ind w:firstLine="708"/>
        <w:jc w:val="both"/>
        <w:rPr>
          <w:bCs/>
          <w:sz w:val="26"/>
          <w:szCs w:val="26"/>
        </w:rPr>
      </w:pPr>
    </w:p>
    <w:p w:rsidR="009E15CE" w:rsidRPr="009E15CE" w:rsidRDefault="009E15CE" w:rsidP="009E15CE">
      <w:pPr>
        <w:pStyle w:val="a3"/>
        <w:ind w:firstLine="708"/>
        <w:jc w:val="both"/>
        <w:rPr>
          <w:bCs/>
          <w:sz w:val="26"/>
          <w:szCs w:val="26"/>
        </w:rPr>
      </w:pPr>
    </w:p>
    <w:p w:rsidR="009E15CE" w:rsidRPr="009E15CE" w:rsidRDefault="009E15CE" w:rsidP="009E15CE">
      <w:pPr>
        <w:jc w:val="both"/>
        <w:rPr>
          <w:sz w:val="28"/>
          <w:szCs w:val="28"/>
        </w:rPr>
      </w:pPr>
      <w:r w:rsidRPr="009E15CE">
        <w:rPr>
          <w:sz w:val="28"/>
          <w:szCs w:val="28"/>
        </w:rPr>
        <w:t xml:space="preserve">Глава Чугуевского </w:t>
      </w:r>
    </w:p>
    <w:p w:rsidR="009E15CE" w:rsidRPr="009E15CE" w:rsidRDefault="009E15CE" w:rsidP="009E15CE">
      <w:pPr>
        <w:jc w:val="both"/>
        <w:rPr>
          <w:sz w:val="28"/>
          <w:szCs w:val="28"/>
        </w:rPr>
      </w:pPr>
      <w:r w:rsidRPr="009E15CE">
        <w:rPr>
          <w:sz w:val="28"/>
          <w:szCs w:val="28"/>
        </w:rPr>
        <w:t>муниципального округа,</w:t>
      </w:r>
    </w:p>
    <w:p w:rsidR="009E15CE" w:rsidRDefault="009E15CE" w:rsidP="009E15CE">
      <w:pPr>
        <w:jc w:val="both"/>
        <w:rPr>
          <w:sz w:val="26"/>
          <w:szCs w:val="26"/>
        </w:rPr>
        <w:sectPr w:rsidR="009E15CE" w:rsidSect="001374DE">
          <w:pgSz w:w="11906" w:h="16838"/>
          <w:pgMar w:top="1259" w:right="851" w:bottom="568" w:left="1134" w:header="709" w:footer="709" w:gutter="0"/>
          <w:cols w:space="708"/>
          <w:docGrid w:linePitch="360"/>
        </w:sectPr>
      </w:pPr>
      <w:r w:rsidRPr="009E15CE">
        <w:rPr>
          <w:sz w:val="28"/>
          <w:szCs w:val="28"/>
        </w:rPr>
        <w:t xml:space="preserve">глава администрации                                                                  </w:t>
      </w:r>
      <w:r>
        <w:rPr>
          <w:sz w:val="28"/>
          <w:szCs w:val="28"/>
        </w:rPr>
        <w:t xml:space="preserve">                И.В. </w:t>
      </w:r>
      <w:proofErr w:type="spellStart"/>
      <w:r>
        <w:rPr>
          <w:sz w:val="28"/>
          <w:szCs w:val="28"/>
        </w:rPr>
        <w:t>Щенёв</w:t>
      </w:r>
      <w:proofErr w:type="spellEnd"/>
    </w:p>
    <w:p w:rsidR="009E15CE" w:rsidRPr="009E15CE" w:rsidRDefault="005C5FF7" w:rsidP="005C5FF7">
      <w:pPr>
        <w:widowControl w:val="0"/>
        <w:suppressAutoHyphens/>
        <w:ind w:left="5387"/>
        <w:jc w:val="right"/>
        <w:rPr>
          <w:rFonts w:eastAsia="Calibri"/>
        </w:rPr>
      </w:pPr>
      <w:r>
        <w:rPr>
          <w:rFonts w:eastAsia="Calibri"/>
        </w:rPr>
        <w:lastRenderedPageBreak/>
        <w:t xml:space="preserve">Приложение </w:t>
      </w:r>
      <w:bookmarkStart w:id="0" w:name="_GoBack"/>
      <w:bookmarkEnd w:id="0"/>
    </w:p>
    <w:p w:rsidR="009E15CE" w:rsidRPr="005C5FF7" w:rsidRDefault="009E15CE" w:rsidP="005C5FF7">
      <w:pPr>
        <w:widowControl w:val="0"/>
        <w:suppressAutoHyphens/>
        <w:ind w:left="5387"/>
        <w:jc w:val="both"/>
        <w:rPr>
          <w:rFonts w:eastAsia="Calibri"/>
        </w:rPr>
      </w:pPr>
      <w:r w:rsidRPr="009E15CE">
        <w:rPr>
          <w:rFonts w:eastAsia="Calibri"/>
        </w:rPr>
        <w:t>к постановлению администрации Чугуевского муниципального округа от «</w:t>
      </w:r>
      <w:r w:rsidR="00DE640F">
        <w:rPr>
          <w:rFonts w:eastAsia="Calibri"/>
        </w:rPr>
        <w:t>09</w:t>
      </w:r>
      <w:r w:rsidRPr="009E15CE">
        <w:rPr>
          <w:rFonts w:eastAsia="Calibri"/>
        </w:rPr>
        <w:t xml:space="preserve">» </w:t>
      </w:r>
      <w:r w:rsidR="00DE640F">
        <w:rPr>
          <w:rFonts w:eastAsia="Calibri"/>
        </w:rPr>
        <w:t>01.</w:t>
      </w:r>
      <w:r w:rsidR="005C5FF7">
        <w:rPr>
          <w:rFonts w:eastAsia="Calibri"/>
        </w:rPr>
        <w:t xml:space="preserve"> 202</w:t>
      </w:r>
      <w:r w:rsidR="00DE640F">
        <w:rPr>
          <w:rFonts w:eastAsia="Calibri"/>
        </w:rPr>
        <w:t xml:space="preserve">5 </w:t>
      </w:r>
      <w:r w:rsidRPr="009E15CE">
        <w:rPr>
          <w:rFonts w:eastAsia="Calibri"/>
        </w:rPr>
        <w:t xml:space="preserve">года № </w:t>
      </w:r>
      <w:r w:rsidR="00DE640F">
        <w:rPr>
          <w:rFonts w:eastAsia="Calibri"/>
        </w:rPr>
        <w:t>05-НПА</w:t>
      </w:r>
    </w:p>
    <w:p w:rsidR="009E15CE" w:rsidRPr="009E15CE" w:rsidRDefault="009E15CE" w:rsidP="009E15CE">
      <w:pPr>
        <w:widowControl w:val="0"/>
        <w:suppressAutoHyphens/>
        <w:ind w:left="5954"/>
        <w:jc w:val="both"/>
        <w:rPr>
          <w:rFonts w:eastAsia="Calibri"/>
        </w:rPr>
      </w:pPr>
    </w:p>
    <w:p w:rsidR="009E15CE" w:rsidRPr="009E15CE" w:rsidRDefault="009E15CE" w:rsidP="009E15CE">
      <w:pPr>
        <w:widowControl w:val="0"/>
        <w:suppressAutoHyphens/>
        <w:ind w:left="5954"/>
        <w:jc w:val="both"/>
        <w:rPr>
          <w:rFonts w:eastAsia="Calibri"/>
        </w:rPr>
      </w:pPr>
    </w:p>
    <w:p w:rsidR="009E15CE" w:rsidRPr="009E15CE" w:rsidRDefault="009E15CE" w:rsidP="009E15CE">
      <w:pPr>
        <w:widowControl w:val="0"/>
        <w:suppressAutoHyphens/>
        <w:ind w:left="5954"/>
        <w:jc w:val="both"/>
        <w:rPr>
          <w:rFonts w:eastAsia="Calibri"/>
        </w:rPr>
      </w:pPr>
    </w:p>
    <w:p w:rsidR="009E15CE" w:rsidRPr="009E15CE" w:rsidRDefault="009E15CE" w:rsidP="009E15CE">
      <w:pPr>
        <w:widowControl w:val="0"/>
        <w:suppressAutoHyphens/>
        <w:jc w:val="center"/>
        <w:rPr>
          <w:b/>
          <w:lang w:eastAsia="zh-CN"/>
        </w:rPr>
      </w:pPr>
      <w:r w:rsidRPr="009E15CE">
        <w:rPr>
          <w:rFonts w:eastAsia="Calibri"/>
          <w:b/>
          <w:lang w:eastAsia="zh-CN"/>
        </w:rPr>
        <w:t>Номенклатура и объемы</w:t>
      </w:r>
    </w:p>
    <w:p w:rsidR="009E15CE" w:rsidRPr="009E15CE" w:rsidRDefault="009E15CE" w:rsidP="009E15CE">
      <w:pPr>
        <w:widowControl w:val="0"/>
        <w:suppressAutoHyphens/>
        <w:jc w:val="center"/>
        <w:rPr>
          <w:rFonts w:eastAsia="Calibri"/>
          <w:b/>
          <w:lang w:eastAsia="zh-CN"/>
        </w:rPr>
      </w:pPr>
      <w:r w:rsidRPr="009E15CE">
        <w:rPr>
          <w:b/>
          <w:lang w:eastAsia="zh-CN"/>
        </w:rPr>
        <w:t xml:space="preserve"> </w:t>
      </w:r>
      <w:r w:rsidRPr="009E15CE">
        <w:rPr>
          <w:rFonts w:eastAsia="Calibri"/>
          <w:b/>
          <w:lang w:eastAsia="zh-CN"/>
        </w:rPr>
        <w:t>резерва материальных ресурсов для ликвидации чрезвычайных ситуаций природного и техногенного характера на территории Чугуевского муниципального округа</w:t>
      </w:r>
    </w:p>
    <w:p w:rsidR="009E15CE" w:rsidRPr="009E15CE" w:rsidRDefault="009E15CE" w:rsidP="009E15CE">
      <w:pPr>
        <w:widowControl w:val="0"/>
        <w:suppressAutoHyphens/>
        <w:jc w:val="both"/>
        <w:rPr>
          <w:rFonts w:eastAsia="Calibri"/>
          <w:b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444"/>
        <w:gridCol w:w="2015"/>
        <w:gridCol w:w="2037"/>
      </w:tblGrid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№</w:t>
            </w:r>
            <w:r w:rsidRPr="009E15CE">
              <w:rPr>
                <w:lang w:eastAsia="zh-CN"/>
              </w:rPr>
              <w:t xml:space="preserve"> </w:t>
            </w:r>
          </w:p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п/п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Наименование материальных средств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Единица измерения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Количество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outlineLvl w:val="1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1. Продовольствие и продукты питания (из расчета обеспечения 50 человек пострадавших и 30 человек участников ликвидации чрезвычайной ситуации в течение 10 суток)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на первые 3 суток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Сухой паек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240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на 7 суток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Мука для выпечки хлеба и хлебобулочных изделий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highlight w:val="yellow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tabs>
                <w:tab w:val="left" w:pos="206"/>
                <w:tab w:val="center" w:pos="956"/>
              </w:tabs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257,6</w:t>
            </w:r>
          </w:p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highlight w:val="yellow"/>
                <w:lang w:eastAsia="zh-CN"/>
              </w:rPr>
            </w:pP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Крупа гречневая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35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Крупа рисовая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35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Макаронные изделия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35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Консервы мясные (338 гр.)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C321E6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банка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219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1.7.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Консервы рыбные (240  гр.)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C321E6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банка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200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1.8.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Консервы овощные, томатные (400 гр.)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C321E6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банка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650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1.9.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Консервы плодовые и ягодные, экстракты ягодные (400 гр.)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C321E6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банка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140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1.10.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Продукция молочная и сыродельной промышленности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14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Масло животное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28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Масло растительное (0,5 л.)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C321E6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бут.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Сахар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Овощи, грибы, картофель, фрукты сушенные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110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Соль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1,3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lastRenderedPageBreak/>
              <w:t>1.16.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Чай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1,2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1.17.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Пряности пищевкусовые, приправы и добавки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0,056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на 10 суток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1.18.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Вода питьевая (5 л.)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бут.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400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outlineLvl w:val="1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2. Вещевое имущество и товары первой необходимости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Одеяла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270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Матрасы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50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Подушки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50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Постельные принадлежности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proofErr w:type="spellStart"/>
            <w:r w:rsidRPr="009E15CE">
              <w:rPr>
                <w:rFonts w:eastAsia="Calibri"/>
                <w:lang w:eastAsia="zh-CN"/>
              </w:rPr>
              <w:t>компл</w:t>
            </w:r>
            <w:proofErr w:type="spellEnd"/>
            <w:r w:rsidRPr="009E15CE">
              <w:rPr>
                <w:rFonts w:eastAsia="Calibri"/>
                <w:lang w:eastAsia="zh-CN"/>
              </w:rPr>
              <w:t>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50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Палатка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Посуда (миска, кружка, ложка)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proofErr w:type="spellStart"/>
            <w:r w:rsidRPr="009E15CE">
              <w:rPr>
                <w:rFonts w:eastAsia="Calibri"/>
                <w:lang w:eastAsia="zh-CN"/>
              </w:rPr>
              <w:t>компл</w:t>
            </w:r>
            <w:proofErr w:type="spellEnd"/>
            <w:r w:rsidRPr="009E15CE">
              <w:rPr>
                <w:rFonts w:eastAsia="Calibri"/>
                <w:lang w:eastAsia="zh-CN"/>
              </w:rPr>
              <w:t>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399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2.7.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Чайник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5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2.8.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Мыло (200 гр.)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2.9.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Моющие средства (450 гр.)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бут.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13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2.10.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Тепловые пушки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Ведро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33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Печь на твердом топливе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Портативная газовая плита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Баллоны с газом для портативных газовых плит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20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outlineLvl w:val="1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3. Средства связи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Ручные громкоговорители - мегафон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Радиостанции переносные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val="en-US"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Автомобильная рация </w:t>
            </w:r>
            <w:r w:rsidRPr="009E15CE">
              <w:rPr>
                <w:rFonts w:eastAsia="Calibri"/>
                <w:lang w:val="en-US" w:eastAsia="zh-CN"/>
              </w:rPr>
              <w:t>IC-F6013H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outlineLvl w:val="1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4. Строительные материалы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both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Инструмент строительный (пилы, молотки, и т.д.)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66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outlineLvl w:val="1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5. Средства связи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5.1.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Автономные источники электропитания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6. СИЗ и приборы химического и дозиметрического контроля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lastRenderedPageBreak/>
              <w:t>6.1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Противогаз фильтрующий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67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Дозиметр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Портативный навигатор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7. Медикаменты и медицинское имущество</w:t>
            </w:r>
          </w:p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Маска медицинская нестерильная трехслойная из нетканого материала с резинками и с завязка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4000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7.2. 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Средства для дезинфекции рук (индивидуальная упаковка)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литр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120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Бахилы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пар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750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7.4.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Инфракрасный термометр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7.5.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Медицинские перчатки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пар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200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7.6.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Дезинфицирующее средство для поверхностей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литр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35</w:t>
            </w:r>
          </w:p>
        </w:tc>
      </w:tr>
    </w:tbl>
    <w:p w:rsidR="009E15CE" w:rsidRPr="009E15CE" w:rsidRDefault="009E15CE" w:rsidP="009E15CE">
      <w:pPr>
        <w:jc w:val="both"/>
        <w:rPr>
          <w:sz w:val="28"/>
          <w:szCs w:val="28"/>
        </w:rPr>
      </w:pPr>
    </w:p>
    <w:p w:rsidR="0018671D" w:rsidRDefault="0018671D"/>
    <w:sectPr w:rsidR="0018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6CE"/>
    <w:rsid w:val="0018671D"/>
    <w:rsid w:val="0025694A"/>
    <w:rsid w:val="002E16CE"/>
    <w:rsid w:val="005C5FF7"/>
    <w:rsid w:val="009E15CE"/>
    <w:rsid w:val="00C321E6"/>
    <w:rsid w:val="00C43804"/>
    <w:rsid w:val="00DE640F"/>
    <w:rsid w:val="00EB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2A1C6"/>
  <w15:docId w15:val="{23D2552E-84FB-4827-8F67-0019A9A5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link w:val="1"/>
    <w:rsid w:val="009E15C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9E15CE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C5F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5F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1B3EAD32BFA8D0272A4B77B5D38C7EDEE3DC72993CEC0D0CE3E4A10319DF2999C1BBCE27ED937DB0C0F94B29FB910734hBe0A" TargetMode="External"/><Relationship Id="rId5" Type="http://schemas.openxmlformats.org/officeDocument/2006/relationships/hyperlink" Target="consultantplus://offline/ref=891B3EAD32BFA8D0272A4B77B5D38C7EDEE3DC72993CED060EEBE4A10319DF2999C1BBCE27ED937DB0C0F94B29FB910734hBe0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User</cp:lastModifiedBy>
  <cp:revision>4</cp:revision>
  <cp:lastPrinted>2024-12-26T05:03:00Z</cp:lastPrinted>
  <dcterms:created xsi:type="dcterms:W3CDTF">2025-01-12T23:27:00Z</dcterms:created>
  <dcterms:modified xsi:type="dcterms:W3CDTF">2025-01-12T23:34:00Z</dcterms:modified>
</cp:coreProperties>
</file>