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D" w:rsidRDefault="005F55BD" w:rsidP="005F55B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079C18" wp14:editId="1DFC29A6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BD" w:rsidRDefault="005F55BD" w:rsidP="005F55BD">
      <w:pPr>
        <w:spacing w:after="0"/>
        <w:jc w:val="center"/>
      </w:pPr>
    </w:p>
    <w:p w:rsidR="005F55BD" w:rsidRDefault="005F55BD" w:rsidP="005F55BD">
      <w:pPr>
        <w:spacing w:after="0"/>
        <w:jc w:val="center"/>
      </w:pPr>
    </w:p>
    <w:p w:rsidR="005F55BD" w:rsidRDefault="005F55BD" w:rsidP="005F55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F55BD" w:rsidRDefault="005F55BD" w:rsidP="005F55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F55BD" w:rsidRDefault="005F55BD" w:rsidP="005F55B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F55BD" w:rsidRDefault="005F55BD" w:rsidP="005F55BD">
      <w:pPr>
        <w:pStyle w:val="a3"/>
        <w:tabs>
          <w:tab w:val="left" w:pos="0"/>
        </w:tabs>
        <w:rPr>
          <w:sz w:val="32"/>
          <w:szCs w:val="32"/>
        </w:rPr>
      </w:pPr>
    </w:p>
    <w:p w:rsidR="005F55BD" w:rsidRDefault="005F55BD" w:rsidP="005F55B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F55BD" w:rsidRPr="00F2148B" w:rsidRDefault="005F55BD" w:rsidP="005F55BD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5F55BD" w:rsidRPr="00397925" w:rsidTr="0043659A">
        <w:trPr>
          <w:trHeight w:val="360"/>
        </w:trPr>
        <w:tc>
          <w:tcPr>
            <w:tcW w:w="2695" w:type="dxa"/>
          </w:tcPr>
          <w:p w:rsidR="005F55BD" w:rsidRPr="00F55268" w:rsidRDefault="005F55BD" w:rsidP="005F5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.03.2020г.</w:t>
            </w:r>
          </w:p>
        </w:tc>
        <w:tc>
          <w:tcPr>
            <w:tcW w:w="5196" w:type="dxa"/>
            <w:gridSpan w:val="2"/>
          </w:tcPr>
          <w:p w:rsidR="005F55BD" w:rsidRPr="00397925" w:rsidRDefault="005F55BD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5F55BD" w:rsidRPr="00F55268" w:rsidRDefault="005F55BD" w:rsidP="0043659A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5F55BD" w:rsidRPr="00397925" w:rsidTr="0043659A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5F55BD" w:rsidRPr="00397925" w:rsidRDefault="00002FDE" w:rsidP="0000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О правопреемстве вновь о</w:t>
            </w: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разованного муниципальн</w:t>
            </w: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2FDE"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Чугуевский муниципальный округ</w:t>
            </w:r>
          </w:p>
        </w:tc>
      </w:tr>
    </w:tbl>
    <w:p w:rsidR="00002FDE" w:rsidRDefault="00002FDE" w:rsidP="00DA42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 xml:space="preserve">В соответствии  </w:t>
      </w:r>
      <w:hyperlink r:id="rId6" w:tgtFrame="Logical" w:history="1"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с Федеральным законом от 06</w:t>
        </w:r>
        <w:r w:rsidR="00DA422E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октября 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2003 года № 131-ФЗ «Об общих принципах организации местного самоуправления в Российской Фед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е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рации»</w:t>
        </w:r>
      </w:hyperlink>
      <w:r w:rsidRPr="00DA422E">
        <w:rPr>
          <w:rFonts w:ascii="Times New Roman" w:hAnsi="Times New Roman"/>
          <w:sz w:val="26"/>
          <w:szCs w:val="26"/>
        </w:rPr>
        <w:t xml:space="preserve">,  </w:t>
      </w:r>
      <w:hyperlink r:id="rId7" w:tgtFrame="Logical" w:history="1"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Законом Приморского края от 16</w:t>
        </w:r>
        <w:r w:rsidR="00DA422E">
          <w:rPr>
            <w:rStyle w:val="a6"/>
            <w:rFonts w:ascii="Times New Roman" w:hAnsi="Times New Roman"/>
            <w:color w:val="auto"/>
            <w:sz w:val="26"/>
            <w:szCs w:val="26"/>
          </w:rPr>
          <w:t xml:space="preserve"> сентября 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2019 года № 570-КЗ «О Чугуе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в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ском м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у</w:t>
        </w:r>
        <w:r w:rsidRPr="00DA422E">
          <w:rPr>
            <w:rStyle w:val="a6"/>
            <w:rFonts w:ascii="Times New Roman" w:hAnsi="Times New Roman"/>
            <w:color w:val="auto"/>
            <w:sz w:val="26"/>
            <w:szCs w:val="26"/>
          </w:rPr>
          <w:t>ниципальном округе»</w:t>
        </w:r>
      </w:hyperlink>
      <w:r w:rsidRPr="00002FDE">
        <w:rPr>
          <w:rFonts w:ascii="Times New Roman" w:hAnsi="Times New Roman"/>
          <w:sz w:val="26"/>
          <w:szCs w:val="26"/>
        </w:rPr>
        <w:t>, Дума Чугуевского муниципального округа</w:t>
      </w:r>
    </w:p>
    <w:p w:rsidR="00F95FB5" w:rsidRPr="00002FDE" w:rsidRDefault="00F95FB5" w:rsidP="00DA422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2FDE" w:rsidRDefault="00002FDE" w:rsidP="00DA422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 xml:space="preserve">РЕШИЛА: </w:t>
      </w:r>
    </w:p>
    <w:p w:rsidR="00F95FB5" w:rsidRPr="00002FDE" w:rsidRDefault="00F95FB5" w:rsidP="00DA422E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002FDE" w:rsidRPr="00002FDE" w:rsidRDefault="00002FDE" w:rsidP="00DA422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02FDE">
        <w:rPr>
          <w:rFonts w:ascii="Times New Roman" w:hAnsi="Times New Roman"/>
          <w:sz w:val="26"/>
          <w:szCs w:val="26"/>
        </w:rPr>
        <w:t>Дума Чугуевского муниципального округа вновь образованного муниц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пального образования Чугуевский муниципальный округ является правопреемн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ком Думы Чугуевского муниципального района, муниципального комитета Кокш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>ровского сельского поселения, муниципального комитета Чугуевского сельского поселения,  муниципального комитета Шумненского сельского поселения  в отн</w:t>
      </w:r>
      <w:r w:rsidRPr="00002FDE">
        <w:rPr>
          <w:rFonts w:ascii="Times New Roman" w:hAnsi="Times New Roman"/>
          <w:sz w:val="26"/>
          <w:szCs w:val="26"/>
        </w:rPr>
        <w:t>о</w:t>
      </w:r>
      <w:r w:rsidRPr="00002FDE">
        <w:rPr>
          <w:rFonts w:ascii="Times New Roman" w:hAnsi="Times New Roman"/>
          <w:sz w:val="26"/>
          <w:szCs w:val="26"/>
        </w:rPr>
        <w:t>шениях с органами государственной власти Российской Федерации,  органами го</w:t>
      </w:r>
      <w:r w:rsidRPr="00002FDE">
        <w:rPr>
          <w:rFonts w:ascii="Times New Roman" w:hAnsi="Times New Roman"/>
          <w:sz w:val="26"/>
          <w:szCs w:val="26"/>
        </w:rPr>
        <w:t>с</w:t>
      </w:r>
      <w:r w:rsidRPr="00002FDE">
        <w:rPr>
          <w:rFonts w:ascii="Times New Roman" w:hAnsi="Times New Roman"/>
          <w:sz w:val="26"/>
          <w:szCs w:val="26"/>
        </w:rPr>
        <w:t>ударственной власти субъектов Российской Федерации, органами местного сам</w:t>
      </w:r>
      <w:r w:rsidRPr="00002FDE">
        <w:rPr>
          <w:rFonts w:ascii="Times New Roman" w:hAnsi="Times New Roman"/>
          <w:sz w:val="26"/>
          <w:szCs w:val="26"/>
        </w:rPr>
        <w:t>о</w:t>
      </w:r>
      <w:r w:rsidRPr="00002FDE">
        <w:rPr>
          <w:rFonts w:ascii="Times New Roman" w:hAnsi="Times New Roman"/>
          <w:sz w:val="26"/>
          <w:szCs w:val="26"/>
        </w:rPr>
        <w:t>управления, физическими и юрид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 xml:space="preserve">ческими лицами. </w:t>
      </w:r>
      <w:proofErr w:type="gramEnd"/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2. Глава Чугуевского муниципального округа вновь образованного муниц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пального образования -</w:t>
      </w:r>
      <w:r w:rsidR="00F95FB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002FDE">
        <w:rPr>
          <w:rFonts w:ascii="Times New Roman" w:hAnsi="Times New Roman"/>
          <w:sz w:val="26"/>
          <w:szCs w:val="26"/>
        </w:rPr>
        <w:t>Чугуевский муниципальный округ является правопреемн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ком главы Чугуевского муниципального района, главы Кокшаро</w:t>
      </w:r>
      <w:r w:rsidRPr="00002FDE">
        <w:rPr>
          <w:rFonts w:ascii="Times New Roman" w:hAnsi="Times New Roman"/>
          <w:sz w:val="26"/>
          <w:szCs w:val="26"/>
        </w:rPr>
        <w:t>в</w:t>
      </w:r>
      <w:r w:rsidRPr="00002FDE">
        <w:rPr>
          <w:rFonts w:ascii="Times New Roman" w:hAnsi="Times New Roman"/>
          <w:sz w:val="26"/>
          <w:szCs w:val="26"/>
        </w:rPr>
        <w:t>ского сельского поселения, главы Чугуевского сельского  поселения, главы Шумненского сельского поселения, в отношениях с органами государственной власти Российской Федер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lastRenderedPageBreak/>
        <w:t>ции, органами государственной власти суб</w:t>
      </w:r>
      <w:r w:rsidRPr="00002FDE">
        <w:rPr>
          <w:rFonts w:ascii="Times New Roman" w:hAnsi="Times New Roman"/>
          <w:sz w:val="26"/>
          <w:szCs w:val="26"/>
        </w:rPr>
        <w:t>ъ</w:t>
      </w:r>
      <w:r w:rsidRPr="00002FDE">
        <w:rPr>
          <w:rFonts w:ascii="Times New Roman" w:hAnsi="Times New Roman"/>
          <w:sz w:val="26"/>
          <w:szCs w:val="26"/>
        </w:rPr>
        <w:t>ектов Российской Федерации, органами местного самоуправления, физич</w:t>
      </w:r>
      <w:r w:rsidRPr="00002FDE">
        <w:rPr>
          <w:rFonts w:ascii="Times New Roman" w:hAnsi="Times New Roman"/>
          <w:sz w:val="26"/>
          <w:szCs w:val="26"/>
        </w:rPr>
        <w:t>е</w:t>
      </w:r>
      <w:r w:rsidRPr="00002FDE">
        <w:rPr>
          <w:rFonts w:ascii="Times New Roman" w:hAnsi="Times New Roman"/>
          <w:sz w:val="26"/>
          <w:szCs w:val="26"/>
        </w:rPr>
        <w:t>скими и юридическими лицами.</w:t>
      </w:r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3. Администрация вновь образованного муниципального образования Чуг</w:t>
      </w:r>
      <w:r w:rsidRPr="00002FDE">
        <w:rPr>
          <w:rFonts w:ascii="Times New Roman" w:hAnsi="Times New Roman"/>
          <w:sz w:val="26"/>
          <w:szCs w:val="26"/>
        </w:rPr>
        <w:t>у</w:t>
      </w:r>
      <w:r w:rsidRPr="00002FDE">
        <w:rPr>
          <w:rFonts w:ascii="Times New Roman" w:hAnsi="Times New Roman"/>
          <w:sz w:val="26"/>
          <w:szCs w:val="26"/>
        </w:rPr>
        <w:t>евский муниципальный округ является правопреемником администрации Чугуе</w:t>
      </w:r>
      <w:r w:rsidRPr="00002FDE">
        <w:rPr>
          <w:rFonts w:ascii="Times New Roman" w:hAnsi="Times New Roman"/>
          <w:sz w:val="26"/>
          <w:szCs w:val="26"/>
        </w:rPr>
        <w:t>в</w:t>
      </w:r>
      <w:r w:rsidRPr="00002FDE">
        <w:rPr>
          <w:rFonts w:ascii="Times New Roman" w:hAnsi="Times New Roman"/>
          <w:sz w:val="26"/>
          <w:szCs w:val="26"/>
        </w:rPr>
        <w:t>ского муниципального района, администрации Кокшаровского сельского посел</w:t>
      </w:r>
      <w:r w:rsidRPr="00002FDE">
        <w:rPr>
          <w:rFonts w:ascii="Times New Roman" w:hAnsi="Times New Roman"/>
          <w:sz w:val="26"/>
          <w:szCs w:val="26"/>
        </w:rPr>
        <w:t>е</w:t>
      </w:r>
      <w:r w:rsidRPr="00002FDE">
        <w:rPr>
          <w:rFonts w:ascii="Times New Roman" w:hAnsi="Times New Roman"/>
          <w:sz w:val="26"/>
          <w:szCs w:val="26"/>
        </w:rPr>
        <w:t>ния, администрации Чугуевского сельского поселения, администрации Шумне</w:t>
      </w:r>
      <w:r w:rsidRPr="00002FDE">
        <w:rPr>
          <w:rFonts w:ascii="Times New Roman" w:hAnsi="Times New Roman"/>
          <w:sz w:val="26"/>
          <w:szCs w:val="26"/>
        </w:rPr>
        <w:t>н</w:t>
      </w:r>
      <w:r w:rsidRPr="00002FDE">
        <w:rPr>
          <w:rFonts w:ascii="Times New Roman" w:hAnsi="Times New Roman"/>
          <w:sz w:val="26"/>
          <w:szCs w:val="26"/>
        </w:rPr>
        <w:t>ского сельского поселения  в отношениях с органами государственной власти Ро</w:t>
      </w:r>
      <w:r w:rsidRPr="00002FDE">
        <w:rPr>
          <w:rFonts w:ascii="Times New Roman" w:hAnsi="Times New Roman"/>
          <w:sz w:val="26"/>
          <w:szCs w:val="26"/>
        </w:rPr>
        <w:t>с</w:t>
      </w:r>
      <w:r w:rsidRPr="00002FDE">
        <w:rPr>
          <w:rFonts w:ascii="Times New Roman" w:hAnsi="Times New Roman"/>
          <w:sz w:val="26"/>
          <w:szCs w:val="26"/>
        </w:rPr>
        <w:t>сийской Федерации, органами государственной власти субъектов Российской Ф</w:t>
      </w:r>
      <w:r w:rsidRPr="00002FDE">
        <w:rPr>
          <w:rFonts w:ascii="Times New Roman" w:hAnsi="Times New Roman"/>
          <w:sz w:val="26"/>
          <w:szCs w:val="26"/>
        </w:rPr>
        <w:t>е</w:t>
      </w:r>
      <w:r w:rsidRPr="00002FDE">
        <w:rPr>
          <w:rFonts w:ascii="Times New Roman" w:hAnsi="Times New Roman"/>
          <w:sz w:val="26"/>
          <w:szCs w:val="26"/>
        </w:rPr>
        <w:t>дерации, органами местного самоуправления, физическими и юридическими лиц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 xml:space="preserve">ми. </w:t>
      </w:r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4. Определить контрольно-счетный орган Чугуевского муниципального округа  правопреемником в отношениях с органами государственной власти Ро</w:t>
      </w:r>
      <w:r w:rsidRPr="00002FDE">
        <w:rPr>
          <w:rFonts w:ascii="Times New Roman" w:hAnsi="Times New Roman"/>
          <w:sz w:val="26"/>
          <w:szCs w:val="26"/>
        </w:rPr>
        <w:t>с</w:t>
      </w:r>
      <w:r w:rsidRPr="00002FDE">
        <w:rPr>
          <w:rFonts w:ascii="Times New Roman" w:hAnsi="Times New Roman"/>
          <w:sz w:val="26"/>
          <w:szCs w:val="26"/>
        </w:rPr>
        <w:t>сийской Федерации, органами государственной власти субъектов Российской Ф</w:t>
      </w:r>
      <w:r w:rsidRPr="00002FDE">
        <w:rPr>
          <w:rFonts w:ascii="Times New Roman" w:hAnsi="Times New Roman"/>
          <w:sz w:val="26"/>
          <w:szCs w:val="26"/>
        </w:rPr>
        <w:t>е</w:t>
      </w:r>
      <w:r w:rsidRPr="00002FDE">
        <w:rPr>
          <w:rFonts w:ascii="Times New Roman" w:hAnsi="Times New Roman"/>
          <w:sz w:val="26"/>
          <w:szCs w:val="26"/>
        </w:rPr>
        <w:t>дерации, органами местного самоуправления, физическими и юридическими лиц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>ми контрольно-счетного комитета Чугуевского муниципальн</w:t>
      </w:r>
      <w:r w:rsidRPr="00002FDE">
        <w:rPr>
          <w:rFonts w:ascii="Times New Roman" w:hAnsi="Times New Roman"/>
          <w:sz w:val="26"/>
          <w:szCs w:val="26"/>
        </w:rPr>
        <w:t>о</w:t>
      </w:r>
      <w:r w:rsidRPr="00002FDE">
        <w:rPr>
          <w:rFonts w:ascii="Times New Roman" w:hAnsi="Times New Roman"/>
          <w:sz w:val="26"/>
          <w:szCs w:val="26"/>
        </w:rPr>
        <w:t>го района.</w:t>
      </w:r>
    </w:p>
    <w:p w:rsidR="00002FDE" w:rsidRPr="00002FDE" w:rsidRDefault="00DA422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02FDE" w:rsidRPr="00002FD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02FDE" w:rsidRPr="00002FDE">
        <w:rPr>
          <w:rFonts w:ascii="Times New Roman" w:hAnsi="Times New Roman"/>
          <w:sz w:val="26"/>
          <w:szCs w:val="26"/>
        </w:rPr>
        <w:t>Муниципальные правовые акты, принятые органами местного самоупра</w:t>
      </w:r>
      <w:r w:rsidR="00002FDE" w:rsidRPr="00002FDE">
        <w:rPr>
          <w:rFonts w:ascii="Times New Roman" w:hAnsi="Times New Roman"/>
          <w:sz w:val="26"/>
          <w:szCs w:val="26"/>
        </w:rPr>
        <w:t>в</w:t>
      </w:r>
      <w:r w:rsidR="00002FDE" w:rsidRPr="00002FDE">
        <w:rPr>
          <w:rFonts w:ascii="Times New Roman" w:hAnsi="Times New Roman"/>
          <w:sz w:val="26"/>
          <w:szCs w:val="26"/>
        </w:rPr>
        <w:t>ления преобразованных муниципальных образований Чугуевского м</w:t>
      </w:r>
      <w:r w:rsidR="00002FDE" w:rsidRPr="00002FDE">
        <w:rPr>
          <w:rFonts w:ascii="Times New Roman" w:hAnsi="Times New Roman"/>
          <w:sz w:val="26"/>
          <w:szCs w:val="26"/>
        </w:rPr>
        <w:t>у</w:t>
      </w:r>
      <w:r w:rsidR="00002FDE" w:rsidRPr="00002FDE">
        <w:rPr>
          <w:rFonts w:ascii="Times New Roman" w:hAnsi="Times New Roman"/>
          <w:sz w:val="26"/>
          <w:szCs w:val="26"/>
        </w:rPr>
        <w:t>ниципального района,  Кокшаровского сельского поселения, Чугуевского сельского поселения, Шумненского сельского  поселения, на день создания вновь образованного мун</w:t>
      </w:r>
      <w:r w:rsidR="00002FDE" w:rsidRPr="00002FDE">
        <w:rPr>
          <w:rFonts w:ascii="Times New Roman" w:hAnsi="Times New Roman"/>
          <w:sz w:val="26"/>
          <w:szCs w:val="26"/>
        </w:rPr>
        <w:t>и</w:t>
      </w:r>
      <w:r w:rsidR="00002FDE" w:rsidRPr="00002FDE">
        <w:rPr>
          <w:rFonts w:ascii="Times New Roman" w:hAnsi="Times New Roman"/>
          <w:sz w:val="26"/>
          <w:szCs w:val="26"/>
        </w:rPr>
        <w:t>ципального образования - Чугуевский муниц</w:t>
      </w:r>
      <w:r w:rsidR="00002FDE" w:rsidRPr="00002FDE">
        <w:rPr>
          <w:rFonts w:ascii="Times New Roman" w:hAnsi="Times New Roman"/>
          <w:sz w:val="26"/>
          <w:szCs w:val="26"/>
        </w:rPr>
        <w:t>и</w:t>
      </w:r>
      <w:r w:rsidR="00002FDE" w:rsidRPr="00002FDE">
        <w:rPr>
          <w:rFonts w:ascii="Times New Roman" w:hAnsi="Times New Roman"/>
          <w:sz w:val="26"/>
          <w:szCs w:val="26"/>
        </w:rPr>
        <w:t>пальный округ действуют в части, не противоречащей федеральным законам и иным нормативным правовым актам Ро</w:t>
      </w:r>
      <w:r w:rsidR="00002FDE" w:rsidRPr="00002FDE">
        <w:rPr>
          <w:rFonts w:ascii="Times New Roman" w:hAnsi="Times New Roman"/>
          <w:sz w:val="26"/>
          <w:szCs w:val="26"/>
        </w:rPr>
        <w:t>с</w:t>
      </w:r>
      <w:r w:rsidR="00002FDE" w:rsidRPr="00002FDE">
        <w:rPr>
          <w:rFonts w:ascii="Times New Roman" w:hAnsi="Times New Roman"/>
          <w:sz w:val="26"/>
          <w:szCs w:val="26"/>
        </w:rPr>
        <w:t>сийской Федерации, законам и иным нормативным правовым актам Приморского края, а также муниц</w:t>
      </w:r>
      <w:r w:rsidR="00002FDE" w:rsidRPr="00002FDE">
        <w:rPr>
          <w:rFonts w:ascii="Times New Roman" w:hAnsi="Times New Roman"/>
          <w:sz w:val="26"/>
          <w:szCs w:val="26"/>
        </w:rPr>
        <w:t>и</w:t>
      </w:r>
      <w:r w:rsidR="00002FDE" w:rsidRPr="00002FDE">
        <w:rPr>
          <w:rFonts w:ascii="Times New Roman" w:hAnsi="Times New Roman"/>
          <w:sz w:val="26"/>
          <w:szCs w:val="26"/>
        </w:rPr>
        <w:t>пальным правовым актам органов</w:t>
      </w:r>
      <w:proofErr w:type="gramEnd"/>
      <w:r w:rsidR="00002FDE" w:rsidRPr="00002FDE">
        <w:rPr>
          <w:rFonts w:ascii="Times New Roman" w:hAnsi="Times New Roman"/>
          <w:sz w:val="26"/>
          <w:szCs w:val="26"/>
        </w:rPr>
        <w:t xml:space="preserve"> местного самоуправления вновь образ</w:t>
      </w:r>
      <w:r w:rsidR="00002FDE" w:rsidRPr="00002FDE">
        <w:rPr>
          <w:rFonts w:ascii="Times New Roman" w:hAnsi="Times New Roman"/>
          <w:sz w:val="26"/>
          <w:szCs w:val="26"/>
        </w:rPr>
        <w:t>о</w:t>
      </w:r>
      <w:r w:rsidR="00002FDE" w:rsidRPr="00002FDE">
        <w:rPr>
          <w:rFonts w:ascii="Times New Roman" w:hAnsi="Times New Roman"/>
          <w:sz w:val="26"/>
          <w:szCs w:val="26"/>
        </w:rPr>
        <w:t>ванного муниципального образования Чугуевского муниципального округа.</w:t>
      </w:r>
    </w:p>
    <w:p w:rsidR="00002FDE" w:rsidRPr="00002FDE" w:rsidRDefault="00DA422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02FDE" w:rsidRPr="00002FDE">
        <w:rPr>
          <w:rFonts w:ascii="Times New Roman" w:hAnsi="Times New Roman"/>
          <w:sz w:val="26"/>
          <w:szCs w:val="26"/>
        </w:rPr>
        <w:t>. Определить, что имущество (в том числе земельные участки), находяще</w:t>
      </w:r>
      <w:r w:rsidR="00002FDE" w:rsidRPr="00002FDE">
        <w:rPr>
          <w:rFonts w:ascii="Times New Roman" w:hAnsi="Times New Roman"/>
          <w:sz w:val="26"/>
          <w:szCs w:val="26"/>
        </w:rPr>
        <w:t>е</w:t>
      </w:r>
      <w:r w:rsidR="00002FDE" w:rsidRPr="00002FDE">
        <w:rPr>
          <w:rFonts w:ascii="Times New Roman" w:hAnsi="Times New Roman"/>
          <w:sz w:val="26"/>
          <w:szCs w:val="26"/>
        </w:rPr>
        <w:t>ся в собственности преобразованных муниципальных образовани</w:t>
      </w:r>
      <w:proofErr w:type="gramStart"/>
      <w:r w:rsidR="00002FDE" w:rsidRPr="00002FDE">
        <w:rPr>
          <w:rFonts w:ascii="Times New Roman" w:hAnsi="Times New Roman"/>
          <w:sz w:val="26"/>
          <w:szCs w:val="26"/>
        </w:rPr>
        <w:t>й-</w:t>
      </w:r>
      <w:proofErr w:type="gramEnd"/>
      <w:r w:rsidR="00002FDE" w:rsidRPr="00002FDE">
        <w:rPr>
          <w:rFonts w:ascii="Times New Roman" w:hAnsi="Times New Roman"/>
          <w:sz w:val="26"/>
          <w:szCs w:val="26"/>
        </w:rPr>
        <w:t xml:space="preserve"> Чугуевского муниципального района, Кокшаровского сельского поселения Чугуевского сел</w:t>
      </w:r>
      <w:r w:rsidR="00002FDE" w:rsidRPr="00002FDE">
        <w:rPr>
          <w:rFonts w:ascii="Times New Roman" w:hAnsi="Times New Roman"/>
          <w:sz w:val="26"/>
          <w:szCs w:val="26"/>
        </w:rPr>
        <w:t>ь</w:t>
      </w:r>
      <w:r w:rsidR="00002FDE" w:rsidRPr="00002FDE">
        <w:rPr>
          <w:rFonts w:ascii="Times New Roman" w:hAnsi="Times New Roman"/>
          <w:sz w:val="26"/>
          <w:szCs w:val="26"/>
        </w:rPr>
        <w:t xml:space="preserve">ского поселения Шумненского сельского поселения переходят в собственность вновь образованного муниципального образования Чугуевский муниципальный округ. </w:t>
      </w:r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Органы местного самоуправления Чугуевского муниципального округа вл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>деют, пользуются и распоряжаются муниципальным имуществом Чугуевского м</w:t>
      </w:r>
      <w:r w:rsidRPr="00002FDE">
        <w:rPr>
          <w:rFonts w:ascii="Times New Roman" w:hAnsi="Times New Roman"/>
          <w:sz w:val="26"/>
          <w:szCs w:val="26"/>
        </w:rPr>
        <w:t>у</w:t>
      </w:r>
      <w:r w:rsidRPr="00002FDE">
        <w:rPr>
          <w:rFonts w:ascii="Times New Roman" w:hAnsi="Times New Roman"/>
          <w:sz w:val="26"/>
          <w:szCs w:val="26"/>
        </w:rPr>
        <w:t>ниципального района, Кокшаровского сельского поселения Чугуе</w:t>
      </w:r>
      <w:r w:rsidRPr="00002FDE">
        <w:rPr>
          <w:rFonts w:ascii="Times New Roman" w:hAnsi="Times New Roman"/>
          <w:sz w:val="26"/>
          <w:szCs w:val="26"/>
        </w:rPr>
        <w:t>в</w:t>
      </w:r>
      <w:r w:rsidRPr="00002FDE">
        <w:rPr>
          <w:rFonts w:ascii="Times New Roman" w:hAnsi="Times New Roman"/>
          <w:sz w:val="26"/>
          <w:szCs w:val="26"/>
        </w:rPr>
        <w:t>ского сельского поселения, Шумненского сельского поселения,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Чуг</w:t>
      </w:r>
      <w:r w:rsidRPr="00002FDE">
        <w:rPr>
          <w:rFonts w:ascii="Times New Roman" w:hAnsi="Times New Roman"/>
          <w:sz w:val="26"/>
          <w:szCs w:val="26"/>
        </w:rPr>
        <w:t>у</w:t>
      </w:r>
      <w:r w:rsidRPr="00002FDE">
        <w:rPr>
          <w:rFonts w:ascii="Times New Roman" w:hAnsi="Times New Roman"/>
          <w:sz w:val="26"/>
          <w:szCs w:val="26"/>
        </w:rPr>
        <w:t>евского муниципального округа.</w:t>
      </w:r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Имущественные обязательства, права и обязанности органов местного сам</w:t>
      </w:r>
      <w:r w:rsidRPr="00002FDE">
        <w:rPr>
          <w:rFonts w:ascii="Times New Roman" w:hAnsi="Times New Roman"/>
          <w:sz w:val="26"/>
          <w:szCs w:val="26"/>
        </w:rPr>
        <w:t>о</w:t>
      </w:r>
      <w:r w:rsidRPr="00002FDE">
        <w:rPr>
          <w:rFonts w:ascii="Times New Roman" w:hAnsi="Times New Roman"/>
          <w:sz w:val="26"/>
          <w:szCs w:val="26"/>
        </w:rPr>
        <w:t>управления вновь образованного муниципального образования Чугуевский мун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ципальный округ, возникающие в силу правопреемства, определяются действу</w:t>
      </w:r>
      <w:r w:rsidRPr="00002FDE">
        <w:rPr>
          <w:rFonts w:ascii="Times New Roman" w:hAnsi="Times New Roman"/>
          <w:sz w:val="26"/>
          <w:szCs w:val="26"/>
        </w:rPr>
        <w:t>ю</w:t>
      </w:r>
      <w:r w:rsidRPr="00002FDE">
        <w:rPr>
          <w:rFonts w:ascii="Times New Roman" w:hAnsi="Times New Roman"/>
          <w:sz w:val="26"/>
          <w:szCs w:val="26"/>
        </w:rPr>
        <w:t>щим законодательством.</w:t>
      </w:r>
    </w:p>
    <w:p w:rsidR="00002FDE" w:rsidRPr="00002FDE" w:rsidRDefault="00DA422E" w:rsidP="00002F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02FDE" w:rsidRPr="00002FDE">
        <w:rPr>
          <w:rFonts w:ascii="Times New Roman" w:hAnsi="Times New Roman" w:cs="Times New Roman"/>
          <w:sz w:val="26"/>
          <w:szCs w:val="26"/>
        </w:rPr>
        <w:t>. Администрация Чугуевского муниципального округа обеспечивает упра</w:t>
      </w:r>
      <w:r w:rsidR="00002FDE" w:rsidRPr="00002FDE">
        <w:rPr>
          <w:rFonts w:ascii="Times New Roman" w:hAnsi="Times New Roman" w:cs="Times New Roman"/>
          <w:sz w:val="26"/>
          <w:szCs w:val="26"/>
        </w:rPr>
        <w:t>в</w:t>
      </w:r>
      <w:r w:rsidR="00002FDE" w:rsidRPr="00002FDE">
        <w:rPr>
          <w:rFonts w:ascii="Times New Roman" w:hAnsi="Times New Roman" w:cs="Times New Roman"/>
          <w:sz w:val="26"/>
          <w:szCs w:val="26"/>
        </w:rPr>
        <w:t>ление муниципальным долгом преобразованных муниципальных образований, сложившимся на момент ее образования.</w:t>
      </w:r>
    </w:p>
    <w:p w:rsidR="00002FDE" w:rsidRPr="00002FDE" w:rsidRDefault="00DA422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02FDE" w:rsidRPr="00002FDE">
        <w:rPr>
          <w:rFonts w:ascii="Times New Roman" w:hAnsi="Times New Roman"/>
          <w:sz w:val="26"/>
          <w:szCs w:val="26"/>
        </w:rPr>
        <w:t>. Муниципальные учреждения, предприятия и организации продолжают осуществлять свою деятельность с сохранением их прежней организ</w:t>
      </w:r>
      <w:r w:rsidR="00002FDE" w:rsidRPr="00002FDE">
        <w:rPr>
          <w:rFonts w:ascii="Times New Roman" w:hAnsi="Times New Roman"/>
          <w:sz w:val="26"/>
          <w:szCs w:val="26"/>
        </w:rPr>
        <w:t>а</w:t>
      </w:r>
      <w:r w:rsidR="00002FDE" w:rsidRPr="00002FDE">
        <w:rPr>
          <w:rFonts w:ascii="Times New Roman" w:hAnsi="Times New Roman"/>
          <w:sz w:val="26"/>
          <w:szCs w:val="26"/>
        </w:rPr>
        <w:t xml:space="preserve">ционно-правовой формы. </w:t>
      </w:r>
    </w:p>
    <w:p w:rsidR="00002FDE" w:rsidRPr="00002FDE" w:rsidRDefault="00002FD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 w:rsidRPr="00002FDE">
        <w:rPr>
          <w:rFonts w:ascii="Times New Roman" w:hAnsi="Times New Roman"/>
          <w:sz w:val="26"/>
          <w:szCs w:val="26"/>
        </w:rPr>
        <w:t>Изменения в учредительные документы муниципальных учреждений, мун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ципального предприятий, а также в учредительные и другие документы иных орг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>низаций в связи с переходом права собственности, прав акционера (участника) х</w:t>
      </w:r>
      <w:r w:rsidRPr="00002FDE">
        <w:rPr>
          <w:rFonts w:ascii="Times New Roman" w:hAnsi="Times New Roman"/>
          <w:sz w:val="26"/>
          <w:szCs w:val="26"/>
        </w:rPr>
        <w:t>о</w:t>
      </w:r>
      <w:r w:rsidRPr="00002FDE">
        <w:rPr>
          <w:rFonts w:ascii="Times New Roman" w:hAnsi="Times New Roman"/>
          <w:sz w:val="26"/>
          <w:szCs w:val="26"/>
        </w:rPr>
        <w:t>зяйственных обществ, иных прав и обязанностей к вновь образованному муниц</w:t>
      </w:r>
      <w:r w:rsidRPr="00002FDE">
        <w:rPr>
          <w:rFonts w:ascii="Times New Roman" w:hAnsi="Times New Roman"/>
          <w:sz w:val="26"/>
          <w:szCs w:val="26"/>
        </w:rPr>
        <w:t>и</w:t>
      </w:r>
      <w:r w:rsidRPr="00002FDE">
        <w:rPr>
          <w:rFonts w:ascii="Times New Roman" w:hAnsi="Times New Roman"/>
          <w:sz w:val="26"/>
          <w:szCs w:val="26"/>
        </w:rPr>
        <w:t>пальному образованию Чугуевский муниципальный округ вносятся в порядке, установленном законодательством Российской Федер</w:t>
      </w:r>
      <w:r w:rsidRPr="00002FDE">
        <w:rPr>
          <w:rFonts w:ascii="Times New Roman" w:hAnsi="Times New Roman"/>
          <w:sz w:val="26"/>
          <w:szCs w:val="26"/>
        </w:rPr>
        <w:t>а</w:t>
      </w:r>
      <w:r w:rsidRPr="00002FDE">
        <w:rPr>
          <w:rFonts w:ascii="Times New Roman" w:hAnsi="Times New Roman"/>
          <w:sz w:val="26"/>
          <w:szCs w:val="26"/>
        </w:rPr>
        <w:t>ции.</w:t>
      </w:r>
    </w:p>
    <w:p w:rsidR="00002FDE" w:rsidRPr="00002FDE" w:rsidRDefault="00DA422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02FDE" w:rsidRPr="00002FD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02FDE" w:rsidRPr="00002FDE">
        <w:rPr>
          <w:rFonts w:ascii="Times New Roman" w:hAnsi="Times New Roman"/>
          <w:sz w:val="26"/>
          <w:szCs w:val="26"/>
        </w:rPr>
        <w:t>Вопросы правопреемства, не урегулированные настоящим решением ра</w:t>
      </w:r>
      <w:r w:rsidR="00002FDE" w:rsidRPr="00002FDE">
        <w:rPr>
          <w:rFonts w:ascii="Times New Roman" w:hAnsi="Times New Roman"/>
          <w:sz w:val="26"/>
          <w:szCs w:val="26"/>
        </w:rPr>
        <w:t>с</w:t>
      </w:r>
      <w:r w:rsidR="00002FDE" w:rsidRPr="00002FDE">
        <w:rPr>
          <w:rFonts w:ascii="Times New Roman" w:hAnsi="Times New Roman"/>
          <w:sz w:val="26"/>
          <w:szCs w:val="26"/>
        </w:rPr>
        <w:t>сматриваются</w:t>
      </w:r>
      <w:proofErr w:type="gramEnd"/>
      <w:r w:rsidR="00002FDE" w:rsidRPr="00002FDE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</w:t>
      </w:r>
      <w:r w:rsidR="00002FDE" w:rsidRPr="00002FDE">
        <w:rPr>
          <w:rFonts w:ascii="Times New Roman" w:hAnsi="Times New Roman"/>
          <w:sz w:val="26"/>
          <w:szCs w:val="26"/>
        </w:rPr>
        <w:t>а</w:t>
      </w:r>
      <w:r w:rsidR="00002FDE" w:rsidRPr="00002FDE">
        <w:rPr>
          <w:rFonts w:ascii="Times New Roman" w:hAnsi="Times New Roman"/>
          <w:sz w:val="26"/>
          <w:szCs w:val="26"/>
        </w:rPr>
        <w:t xml:space="preserve">ции. </w:t>
      </w:r>
    </w:p>
    <w:p w:rsidR="00002FDE" w:rsidRPr="00002FDE" w:rsidRDefault="00DA422E" w:rsidP="00002FDE">
      <w:pPr>
        <w:pStyle w:val="a5"/>
        <w:spacing w:before="0" w:beforeAutospacing="0" w:after="0" w:afterAutospacing="0"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02FDE" w:rsidRPr="00002FDE">
        <w:rPr>
          <w:rFonts w:ascii="Times New Roman" w:hAnsi="Times New Roman"/>
          <w:sz w:val="26"/>
          <w:szCs w:val="26"/>
        </w:rPr>
        <w:t>. Настоящее решение вступает в силу со дня его принятия</w:t>
      </w:r>
      <w:r>
        <w:rPr>
          <w:rFonts w:ascii="Times New Roman" w:hAnsi="Times New Roman"/>
          <w:sz w:val="26"/>
          <w:szCs w:val="26"/>
        </w:rPr>
        <w:t xml:space="preserve"> и подлежит официальному опубликованию.</w:t>
      </w:r>
    </w:p>
    <w:p w:rsidR="00002FDE" w:rsidRPr="00002FDE" w:rsidRDefault="00002FDE" w:rsidP="00002FDE">
      <w:pPr>
        <w:spacing w:line="360" w:lineRule="auto"/>
        <w:ind w:left="-180"/>
        <w:outlineLvl w:val="0"/>
        <w:rPr>
          <w:rFonts w:ascii="Times New Roman" w:hAnsi="Times New Roman"/>
          <w:sz w:val="26"/>
          <w:szCs w:val="26"/>
        </w:rPr>
      </w:pPr>
    </w:p>
    <w:p w:rsidR="00DA422E" w:rsidRPr="0083586E" w:rsidRDefault="00DA422E" w:rsidP="00DA42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DA422E" w:rsidRPr="0083586E" w:rsidRDefault="00DA422E" w:rsidP="00DA42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5F55BD" w:rsidRPr="00002FDE" w:rsidRDefault="005F55BD" w:rsidP="005F5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5EB6" w:rsidRPr="00002FDE" w:rsidRDefault="00F95FB5">
      <w:pPr>
        <w:rPr>
          <w:sz w:val="26"/>
          <w:szCs w:val="26"/>
        </w:rPr>
      </w:pPr>
    </w:p>
    <w:sectPr w:rsidR="00ED5EB6" w:rsidRPr="0000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BD"/>
    <w:rsid w:val="00002FDE"/>
    <w:rsid w:val="001E790C"/>
    <w:rsid w:val="002D1B47"/>
    <w:rsid w:val="004E0554"/>
    <w:rsid w:val="005E0779"/>
    <w:rsid w:val="005F55BD"/>
    <w:rsid w:val="00DA422E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5B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55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0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02FD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rsid w:val="00002FD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55B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55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0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02FD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rsid w:val="00002FD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dd18fb45-d2a2-41aa-8530-45403e12c5b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РЕШИЛА: </vt:lpstr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2020-03-25T23:32:00Z</dcterms:created>
  <dcterms:modified xsi:type="dcterms:W3CDTF">2020-03-25T23:39:00Z</dcterms:modified>
</cp:coreProperties>
</file>