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9FDF461" w:rsidR="00235EEF" w:rsidRDefault="00AF592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201</w:t>
      </w:r>
      <w:r w:rsidR="0034142F">
        <w:rPr>
          <w:rFonts w:ascii="Times New Roman" w:hAnsi="Times New Roman" w:cs="Times New Roman"/>
          <w:b/>
          <w:sz w:val="26"/>
          <w:szCs w:val="26"/>
        </w:rPr>
        <w:t>.202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902FB7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4DA29CBC" w14:textId="77777777" w:rsidR="00AF5923" w:rsidRDefault="00AF5923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3C278" w14:textId="77777777" w:rsidR="00AF5923" w:rsidRDefault="00AF5923" w:rsidP="00AF592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В Приморье подведены итоги по внесению в ЕГРН данных </w:t>
      </w:r>
    </w:p>
    <w:p w14:paraId="2E9515C4" w14:textId="78285E31" w:rsidR="00AF5923" w:rsidRDefault="00AF5923" w:rsidP="00AF592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границах территориальных зон в 2023 году</w:t>
      </w:r>
    </w:p>
    <w:bookmarkEnd w:id="0"/>
    <w:p w14:paraId="3FB26D85" w14:textId="77777777" w:rsidR="00AF5923" w:rsidRDefault="00AF5923" w:rsidP="00AF5923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870C297" w14:textId="77777777" w:rsidR="00AF5923" w:rsidRDefault="00AF5923" w:rsidP="00AF59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6C7A">
        <w:rPr>
          <w:rFonts w:ascii="Times New Roman" w:hAnsi="Times New Roman"/>
          <w:sz w:val="28"/>
          <w:szCs w:val="28"/>
        </w:rPr>
        <w:t>В настоящее время в крае внесены сведения о границах 1144 территориальные зоны, что составляет 90,17 % от общего количества.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6C7A">
        <w:rPr>
          <w:rFonts w:ascii="Times New Roman" w:hAnsi="Times New Roman"/>
          <w:sz w:val="28"/>
          <w:szCs w:val="28"/>
        </w:rPr>
        <w:t xml:space="preserve"> </w:t>
      </w:r>
    </w:p>
    <w:p w14:paraId="08E5F227" w14:textId="77777777" w:rsidR="00AF5923" w:rsidRDefault="00AF5923" w:rsidP="00AF592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Управлением Росреестра по Приморскому краю совместно с филиалом ППК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по Приморскому краю в тесном взаимодействии с Правительством Приморского края и органами местного самоуправления на постоянной основе ведется активная работа по реализации государственной программы «Национальная система пространственных данных». </w:t>
      </w:r>
    </w:p>
    <w:p w14:paraId="788766BB" w14:textId="77777777" w:rsidR="00AF5923" w:rsidRDefault="00AF5923" w:rsidP="00AF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границы всех 74 муниципальных образований в Приморском крае установлены, сведения о них в полном объеме внесены в Единый государственный реестр недвижимости. </w:t>
      </w:r>
    </w:p>
    <w:p w14:paraId="7D7D0658" w14:textId="77777777" w:rsidR="00AF5923" w:rsidRDefault="00AF5923" w:rsidP="00AF5923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в </w:t>
      </w:r>
      <w:r w:rsidRPr="00DF4681">
        <w:rPr>
          <w:rFonts w:ascii="Times New Roman" w:hAnsi="Times New Roman"/>
          <w:iCs/>
          <w:sz w:val="28"/>
          <w:szCs w:val="28"/>
        </w:rPr>
        <w:t>связи с проводимой в Приморском крае реформой</w:t>
      </w:r>
      <w:r>
        <w:rPr>
          <w:rFonts w:ascii="Times New Roman" w:hAnsi="Times New Roman"/>
          <w:iCs/>
          <w:sz w:val="28"/>
          <w:szCs w:val="28"/>
        </w:rPr>
        <w:t xml:space="preserve">, которая предусматривает </w:t>
      </w:r>
      <w:r w:rsidRPr="006E4CBD">
        <w:rPr>
          <w:rFonts w:ascii="Times New Roman" w:hAnsi="Times New Roman"/>
          <w:color w:val="000000"/>
          <w:sz w:val="28"/>
          <w:szCs w:val="28"/>
        </w:rPr>
        <w:t xml:space="preserve">объединение поселений, входящих в состав </w:t>
      </w:r>
      <w:r>
        <w:rPr>
          <w:rFonts w:ascii="Times New Roman" w:hAnsi="Times New Roman"/>
          <w:color w:val="000000"/>
          <w:sz w:val="28"/>
          <w:szCs w:val="28"/>
        </w:rPr>
        <w:t xml:space="preserve">некоторых </w:t>
      </w:r>
      <w:r w:rsidRPr="006E4CBD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6E4CBD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6E4CBD">
        <w:rPr>
          <w:rFonts w:ascii="Times New Roman" w:hAnsi="Times New Roman"/>
          <w:color w:val="000000"/>
          <w:sz w:val="28"/>
          <w:szCs w:val="28"/>
        </w:rPr>
        <w:t xml:space="preserve"> Приморского края во вновь образованное муниципальное образование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Pr="00515356">
        <w:rPr>
          <w:rFonts w:ascii="Times New Roman" w:hAnsi="Times New Roman"/>
          <w:color w:val="000000"/>
          <w:sz w:val="28"/>
          <w:szCs w:val="28"/>
        </w:rPr>
        <w:t>были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Pr="00DF4681">
        <w:rPr>
          <w:rFonts w:ascii="Times New Roman" w:hAnsi="Times New Roman"/>
          <w:iCs/>
          <w:sz w:val="28"/>
          <w:szCs w:val="28"/>
        </w:rPr>
        <w:t xml:space="preserve">внесены изменения в отношении </w:t>
      </w:r>
      <w:r>
        <w:rPr>
          <w:rFonts w:ascii="Times New Roman" w:hAnsi="Times New Roman"/>
          <w:iCs/>
          <w:sz w:val="28"/>
          <w:szCs w:val="28"/>
        </w:rPr>
        <w:t xml:space="preserve">границ </w:t>
      </w:r>
      <w:r w:rsidRPr="00DF4681">
        <w:rPr>
          <w:rFonts w:ascii="Times New Roman" w:hAnsi="Times New Roman"/>
          <w:iCs/>
          <w:sz w:val="28"/>
          <w:szCs w:val="28"/>
        </w:rPr>
        <w:t xml:space="preserve">6 муниципальных </w:t>
      </w:r>
      <w:r>
        <w:rPr>
          <w:rFonts w:ascii="Times New Roman" w:hAnsi="Times New Roman"/>
          <w:iCs/>
          <w:sz w:val="28"/>
          <w:szCs w:val="28"/>
        </w:rPr>
        <w:t>округов</w:t>
      </w:r>
      <w:r w:rsidRPr="00DF4681">
        <w:rPr>
          <w:rFonts w:ascii="Times New Roman" w:hAnsi="Times New Roman"/>
          <w:iCs/>
          <w:sz w:val="28"/>
          <w:szCs w:val="28"/>
        </w:rPr>
        <w:t>.</w:t>
      </w:r>
    </w:p>
    <w:p w14:paraId="40696C42" w14:textId="77777777" w:rsidR="00AF5923" w:rsidRDefault="00AF5923" w:rsidP="00AF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Также в ЕГРН внесено </w:t>
      </w:r>
      <w:r w:rsidRPr="00DF4681">
        <w:rPr>
          <w:rFonts w:ascii="Times New Roman" w:hAnsi="Times New Roman"/>
          <w:iCs/>
          <w:sz w:val="28"/>
          <w:szCs w:val="28"/>
        </w:rPr>
        <w:t xml:space="preserve">В ЕГРН внесено 348 зон затопления и 795 </w:t>
      </w:r>
      <w:r>
        <w:rPr>
          <w:rFonts w:ascii="Times New Roman" w:hAnsi="Times New Roman"/>
          <w:iCs/>
          <w:sz w:val="28"/>
          <w:szCs w:val="28"/>
        </w:rPr>
        <w:t xml:space="preserve">зон </w:t>
      </w:r>
      <w:r w:rsidRPr="00DF4681">
        <w:rPr>
          <w:rFonts w:ascii="Times New Roman" w:hAnsi="Times New Roman"/>
          <w:iCs/>
          <w:sz w:val="28"/>
          <w:szCs w:val="28"/>
        </w:rPr>
        <w:t xml:space="preserve">подтопления, что составляет 100%. </w:t>
      </w:r>
      <w:r>
        <w:rPr>
          <w:rFonts w:ascii="Times New Roman" w:hAnsi="Times New Roman"/>
          <w:iCs/>
          <w:sz w:val="28"/>
          <w:szCs w:val="28"/>
        </w:rPr>
        <w:t xml:space="preserve">Данные зоны установлены </w:t>
      </w:r>
      <w:r w:rsidRPr="00DF4681">
        <w:rPr>
          <w:rFonts w:ascii="Times New Roman" w:hAnsi="Times New Roman"/>
          <w:sz w:val="28"/>
          <w:szCs w:val="28"/>
        </w:rPr>
        <w:t xml:space="preserve">для 278 населенных пунктов. </w:t>
      </w:r>
      <w:r>
        <w:rPr>
          <w:rFonts w:ascii="Times New Roman" w:hAnsi="Times New Roman"/>
          <w:sz w:val="28"/>
          <w:szCs w:val="28"/>
        </w:rPr>
        <w:t xml:space="preserve">Такие зоны уже отражены на публичной кадастровой карте. </w:t>
      </w:r>
    </w:p>
    <w:p w14:paraId="276AF76B" w14:textId="77777777" w:rsidR="00AF5923" w:rsidRPr="003E615A" w:rsidRDefault="00AF5923" w:rsidP="00AF5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</w:t>
      </w:r>
      <w:r w:rsidRPr="003E615A">
        <w:rPr>
          <w:rFonts w:ascii="Times New Roman" w:hAnsi="Times New Roman"/>
          <w:sz w:val="28"/>
          <w:szCs w:val="28"/>
        </w:rPr>
        <w:t>т</w:t>
      </w:r>
      <w:r w:rsidRPr="003E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ерриториальные зоны — это зоны, для которых в правилах землепользования и застройки определены границы и установлены градостроительные регламенты. Для каждой территориальной зоны градостроительные регламенты определяют параметры строительства и реконструкции объектов, определенные виды разрешенного использования земельных участков, объектов капитального строительства. Неточности в </w:t>
      </w:r>
      <w:r w:rsidRPr="003E61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описании границ территориальных зон, несоответствие типов разрешенного использования земельных участков существенно замедляют темпы развития градостроительства.</w:t>
      </w:r>
    </w:p>
    <w:p w14:paraId="52D8BF7D" w14:textId="77777777" w:rsidR="00693BC5" w:rsidRDefault="00693BC5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44219" w14:textId="073170AF" w:rsidR="00953564" w:rsidRDefault="006F7C4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7084926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221730" cy="45720"/>
                <wp:effectExtent l="0" t="0" r="26670" b="304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45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431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33pt;width:489.9pt;height:3.6pt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/KLWAIAAGMEAAAOAAAAZHJzL2Uyb0RvYy54bWysVMuO0zAU3SPxD1b2nSSd9DHRtAglLZsB&#10;RpqBvWs7jYVjW7anaYWQBn5gPoFfYMOCh+Yb0j/i2n3AwAYhNo4f9x6fe89xzp+sG4FWzFiu5CRK&#10;T5IIMUkU5XI5iV5dz3vjCFmHJcVCSTaJNsxGT6aPH523Omd9VStBmUEAIm3e6klUO6fzOLakZg22&#10;J0ozCYeVMg12sDTLmBrcAnoj4n6SDONWGaqNIsxa2C13h9E04FcVI+5lVVnmkJhEwM2F0YRx4cd4&#10;eo7zpcG65mRPA/8DiwZzCZceoUrsMLox/A+ohhOjrKrcCVFNrKqKExZqgGrS5LdqrmqsWagFmmP1&#10;sU32/8GSF6tLgzgF7SIkcQMSdR+3t9u77nv3aXuHtu+7exi2H7a33efuW/e1u+++oNT3rdU2h/RC&#10;XhpfOVnLK32hyBuLpCpqLJcs8L/eaAANGfGDFL+wGm5ftM8VhRh841Ro4royDaoE1699ogeHRqF1&#10;UG1zVI2tHSKwOez309EpiEvgLBuM+kHVGOcexidrY90zphrkJ5PIOoP5snaFkhL8oczuCry6sA7K&#10;gsRDgk+Was6FCDYRErVAaDAeDQIpqwSn/tTHWbNcFMKgFfZOS0ZJcaDxIMyoG0kDWs0wne3nDnOx&#10;m8PtQno8qA747Gc7K709S85m49k462X94ayXJWXZezovst5wno4G5WlZFGX6zlNLs7zmlDLp2R1s&#10;nWZ/Z5v9A9sZ8mjsYx/ih+ihYUD28A2kg9Be251LFopuLo3vrdccnByC96/OP5Vf1yHq579h+gMA&#10;AP//AwBQSwMEFAAGAAgAAAAhABLzpcPdAAAABgEAAA8AAABkcnMvZG93bnJldi54bWxMj0FLw0AQ&#10;he+C/2EZwZvd2EJqYyZFBEGkCLaK1212TKLZ2ZjdpjG/3ulJT4/hDe99L1+PrlUD9aHxjHA9S0AR&#10;l942XCG87h6ubkCFaNia1jMh/FCAdXF+lpvM+iO/0LCNlZIQDplBqGPsMq1DWZMzYeY7YvE+fO9M&#10;lLOvtO3NUcJdq+dJkmpnGpaG2nR0X1P5tT04hGl492Vsd8lm87bg78/paXp+TBEvL8a7W1CRxvj3&#10;DCd8QYdCmPb+wDaoFkGGRIQ0FRV3tVzJkD3CcjEHXeT6P37xCwAA//8DAFBLAQItABQABgAIAAAA&#10;IQC2gziS/gAAAOEBAAATAAAAAAAAAAAAAAAAAAAAAABbQ29udGVudF9UeXBlc10ueG1sUEsBAi0A&#10;FAAGAAgAAAAhADj9If/WAAAAlAEAAAsAAAAAAAAAAAAAAAAALwEAAF9yZWxzLy5yZWxzUEsBAi0A&#10;FAAGAAgAAAAhAIaH8otYAgAAYwQAAA4AAAAAAAAAAAAAAAAALgIAAGRycy9lMm9Eb2MueG1sUEsB&#10;Ai0AFAAGAAgAAAAhABLzpcPdAAAABgEAAA8AAAAAAAAAAAAAAAAAsgQAAGRycy9kb3ducmV2Lnht&#10;bFBLBQYAAAAABAAEAPMAAAC8BQAAAAA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6F7C44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02FB7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5923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28</cp:revision>
  <cp:lastPrinted>2021-04-20T16:11:00Z</cp:lastPrinted>
  <dcterms:created xsi:type="dcterms:W3CDTF">2023-08-08T01:35:00Z</dcterms:created>
  <dcterms:modified xsi:type="dcterms:W3CDTF">2024-01-21T23:44:00Z</dcterms:modified>
</cp:coreProperties>
</file>