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2E" w:rsidRDefault="001F1B2E" w:rsidP="001F1B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E" w:rsidRDefault="001F1B2E" w:rsidP="001F1B2E">
      <w:pPr>
        <w:jc w:val="center"/>
      </w:pPr>
    </w:p>
    <w:p w:rsidR="001F1B2E" w:rsidRDefault="001F1B2E" w:rsidP="001F1B2E">
      <w:pPr>
        <w:jc w:val="center"/>
      </w:pPr>
    </w:p>
    <w:p w:rsidR="001F1B2E" w:rsidRPr="009427AA" w:rsidRDefault="001F1B2E" w:rsidP="001F1B2E">
      <w:pPr>
        <w:jc w:val="center"/>
        <w:rPr>
          <w:sz w:val="32"/>
          <w:szCs w:val="32"/>
        </w:rPr>
      </w:pPr>
    </w:p>
    <w:p w:rsidR="001F1B2E" w:rsidRPr="004A15A4" w:rsidRDefault="001F1B2E" w:rsidP="001F1B2E">
      <w:pPr>
        <w:jc w:val="center"/>
        <w:rPr>
          <w:b/>
          <w:spacing w:val="34"/>
          <w:sz w:val="30"/>
          <w:szCs w:val="30"/>
        </w:rPr>
      </w:pPr>
    </w:p>
    <w:p w:rsidR="001F1B2E" w:rsidRPr="00702840" w:rsidRDefault="001F1B2E" w:rsidP="008D6053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АДМИНИСТРАЦИЯ</w:t>
      </w:r>
    </w:p>
    <w:p w:rsidR="001F1B2E" w:rsidRPr="00702840" w:rsidRDefault="001F1B2E" w:rsidP="008D6053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ЧУГУЕВСКОГО МУНИЦИПАЛЬНОГО РАЙОНА</w:t>
      </w:r>
    </w:p>
    <w:p w:rsidR="001F1B2E" w:rsidRPr="00702840" w:rsidRDefault="001F1B2E" w:rsidP="008D6053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ПРИМОРСКОГО КРАЯ</w:t>
      </w:r>
    </w:p>
    <w:p w:rsidR="001F1B2E" w:rsidRPr="00702840" w:rsidRDefault="001F1B2E" w:rsidP="008D6053">
      <w:pPr>
        <w:pStyle w:val="aa"/>
        <w:jc w:val="center"/>
        <w:rPr>
          <w:sz w:val="26"/>
          <w:szCs w:val="26"/>
        </w:rPr>
      </w:pPr>
    </w:p>
    <w:p w:rsidR="001F1B2E" w:rsidRPr="00702840" w:rsidRDefault="001F1B2E" w:rsidP="008D6053">
      <w:pPr>
        <w:pStyle w:val="aa"/>
        <w:jc w:val="center"/>
        <w:rPr>
          <w:sz w:val="26"/>
          <w:szCs w:val="26"/>
        </w:rPr>
      </w:pPr>
    </w:p>
    <w:p w:rsidR="001F1B2E" w:rsidRPr="00702840" w:rsidRDefault="001F1B2E" w:rsidP="008D6053">
      <w:pPr>
        <w:pStyle w:val="aa"/>
        <w:jc w:val="center"/>
        <w:rPr>
          <w:spacing w:val="24"/>
          <w:sz w:val="26"/>
          <w:szCs w:val="26"/>
        </w:rPr>
      </w:pPr>
      <w:r w:rsidRPr="00702840">
        <w:rPr>
          <w:spacing w:val="24"/>
          <w:sz w:val="26"/>
          <w:szCs w:val="26"/>
        </w:rPr>
        <w:t>ПОСТАНОВЛЕНИЕ</w:t>
      </w:r>
    </w:p>
    <w:p w:rsidR="001F1B2E" w:rsidRPr="00702840" w:rsidRDefault="001F1B2E" w:rsidP="008D6053">
      <w:pPr>
        <w:pStyle w:val="aa"/>
        <w:jc w:val="center"/>
        <w:rPr>
          <w:spacing w:val="24"/>
          <w:sz w:val="26"/>
          <w:szCs w:val="26"/>
        </w:rPr>
      </w:pPr>
    </w:p>
    <w:p w:rsidR="001F1B2E" w:rsidRPr="00702840" w:rsidRDefault="001F1B2E" w:rsidP="008D6053">
      <w:pPr>
        <w:pStyle w:val="aa"/>
        <w:jc w:val="center"/>
        <w:rPr>
          <w:spacing w:val="24"/>
          <w:sz w:val="26"/>
          <w:szCs w:val="26"/>
        </w:rPr>
      </w:pPr>
    </w:p>
    <w:p w:rsidR="001F1B2E" w:rsidRPr="00702840" w:rsidRDefault="008F2484" w:rsidP="00967618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3B5A">
        <w:rPr>
          <w:sz w:val="26"/>
          <w:szCs w:val="26"/>
        </w:rPr>
        <w:t xml:space="preserve">     </w:t>
      </w:r>
      <w:r w:rsidR="00967618">
        <w:rPr>
          <w:sz w:val="26"/>
          <w:szCs w:val="26"/>
        </w:rPr>
        <w:t xml:space="preserve">01 октября  </w:t>
      </w:r>
      <w:r>
        <w:rPr>
          <w:sz w:val="26"/>
          <w:szCs w:val="26"/>
        </w:rPr>
        <w:t xml:space="preserve">2018 года         </w:t>
      </w:r>
      <w:r w:rsidR="00B53B5A">
        <w:rPr>
          <w:sz w:val="26"/>
          <w:szCs w:val="26"/>
        </w:rPr>
        <w:t xml:space="preserve">    </w:t>
      </w:r>
      <w:r w:rsidR="00967618">
        <w:rPr>
          <w:sz w:val="26"/>
          <w:szCs w:val="26"/>
        </w:rPr>
        <w:t xml:space="preserve">      </w:t>
      </w:r>
      <w:r w:rsidR="001F1B2E" w:rsidRPr="00702840">
        <w:rPr>
          <w:sz w:val="26"/>
          <w:szCs w:val="26"/>
        </w:rPr>
        <w:t>с. Чугуевка</w:t>
      </w:r>
      <w:r w:rsidR="00967618">
        <w:rPr>
          <w:sz w:val="26"/>
          <w:szCs w:val="26"/>
        </w:rPr>
        <w:t xml:space="preserve">               </w:t>
      </w:r>
      <w:r w:rsidR="00B53B5A">
        <w:rPr>
          <w:sz w:val="26"/>
          <w:szCs w:val="26"/>
        </w:rPr>
        <w:t xml:space="preserve">                    </w:t>
      </w:r>
      <w:r w:rsidR="00967618">
        <w:rPr>
          <w:sz w:val="26"/>
          <w:szCs w:val="26"/>
        </w:rPr>
        <w:t xml:space="preserve">  528</w:t>
      </w:r>
      <w:bookmarkStart w:id="0" w:name="_GoBack"/>
      <w:bookmarkEnd w:id="0"/>
      <w:r w:rsidR="00967618">
        <w:rPr>
          <w:sz w:val="26"/>
          <w:szCs w:val="26"/>
        </w:rPr>
        <w:t xml:space="preserve"> </w:t>
      </w:r>
    </w:p>
    <w:p w:rsidR="00EE301C" w:rsidRDefault="00EE301C" w:rsidP="008D6053">
      <w:pPr>
        <w:pStyle w:val="aa"/>
        <w:jc w:val="center"/>
        <w:rPr>
          <w:sz w:val="26"/>
          <w:szCs w:val="26"/>
        </w:rPr>
      </w:pPr>
    </w:p>
    <w:p w:rsidR="003B321B" w:rsidRPr="003C3E31" w:rsidRDefault="001F1B2E" w:rsidP="008D6053">
      <w:pPr>
        <w:pStyle w:val="aa"/>
        <w:jc w:val="center"/>
        <w:rPr>
          <w:b/>
          <w:sz w:val="26"/>
          <w:szCs w:val="26"/>
        </w:rPr>
      </w:pPr>
      <w:r w:rsidRPr="003C3E31">
        <w:rPr>
          <w:b/>
          <w:sz w:val="26"/>
          <w:szCs w:val="26"/>
        </w:rPr>
        <w:t>Об утверждении  Порядк</w:t>
      </w:r>
      <w:r w:rsidR="00CA18B0" w:rsidRPr="003C3E31">
        <w:rPr>
          <w:b/>
          <w:sz w:val="26"/>
          <w:szCs w:val="26"/>
        </w:rPr>
        <w:t>а</w:t>
      </w:r>
      <w:r w:rsidRPr="003C3E31">
        <w:rPr>
          <w:b/>
          <w:sz w:val="26"/>
          <w:szCs w:val="26"/>
        </w:rPr>
        <w:t xml:space="preserve">   отбора претендентов на право включения в схему размещения нестационарных торговых объектов на территории  Чу</w:t>
      </w:r>
      <w:r w:rsidR="005C6B15">
        <w:rPr>
          <w:b/>
          <w:sz w:val="26"/>
          <w:szCs w:val="26"/>
        </w:rPr>
        <w:t>гуевского муниципального района</w:t>
      </w:r>
    </w:p>
    <w:p w:rsidR="00EE301C" w:rsidRPr="00702840" w:rsidRDefault="00EE301C" w:rsidP="008D6053">
      <w:pPr>
        <w:pStyle w:val="aa"/>
        <w:jc w:val="center"/>
        <w:rPr>
          <w:sz w:val="26"/>
          <w:szCs w:val="26"/>
        </w:rPr>
      </w:pPr>
    </w:p>
    <w:p w:rsidR="002A066C" w:rsidRPr="00702840" w:rsidRDefault="002A066C" w:rsidP="008D6053">
      <w:pPr>
        <w:pStyle w:val="aa"/>
        <w:jc w:val="center"/>
        <w:rPr>
          <w:sz w:val="26"/>
          <w:szCs w:val="26"/>
        </w:rPr>
      </w:pPr>
    </w:p>
    <w:p w:rsidR="00CA18B0" w:rsidRPr="00702840" w:rsidRDefault="004710E7" w:rsidP="002A066C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 xml:space="preserve">В соответствии </w:t>
      </w:r>
      <w:r w:rsidR="00740648" w:rsidRPr="00702840">
        <w:rPr>
          <w:sz w:val="26"/>
          <w:szCs w:val="26"/>
        </w:rPr>
        <w:t xml:space="preserve"> Федеральным</w:t>
      </w:r>
      <w:r w:rsidR="00CA18B0" w:rsidRPr="00702840">
        <w:rPr>
          <w:sz w:val="26"/>
          <w:szCs w:val="26"/>
        </w:rPr>
        <w:t xml:space="preserve"> законом от</w:t>
      </w:r>
      <w:r w:rsidR="00740648" w:rsidRPr="00702840">
        <w:rPr>
          <w:sz w:val="26"/>
          <w:szCs w:val="26"/>
        </w:rPr>
        <w:t xml:space="preserve"> 28 декабря 2009 года </w:t>
      </w:r>
      <w:r w:rsidR="002A066C" w:rsidRPr="00702840">
        <w:rPr>
          <w:sz w:val="26"/>
          <w:szCs w:val="26"/>
        </w:rPr>
        <w:t>№ 381-ФЗ  «</w:t>
      </w:r>
      <w:r w:rsidR="00740648" w:rsidRPr="00702840">
        <w:rPr>
          <w:sz w:val="26"/>
          <w:szCs w:val="26"/>
        </w:rPr>
        <w:t>Об основах государственного регулирования торговой деят</w:t>
      </w:r>
      <w:r w:rsidR="002A066C" w:rsidRPr="00702840">
        <w:rPr>
          <w:sz w:val="26"/>
          <w:szCs w:val="26"/>
        </w:rPr>
        <w:t>ельности в Российской Федерации»</w:t>
      </w:r>
      <w:r w:rsidR="00740648" w:rsidRPr="00702840">
        <w:rPr>
          <w:sz w:val="26"/>
          <w:szCs w:val="26"/>
        </w:rPr>
        <w:t xml:space="preserve">, </w:t>
      </w:r>
      <w:r w:rsidR="00CA18B0" w:rsidRPr="00702840">
        <w:rPr>
          <w:sz w:val="26"/>
          <w:szCs w:val="26"/>
        </w:rPr>
        <w:t>приказом де</w:t>
      </w:r>
      <w:r w:rsidR="00740648" w:rsidRPr="00702840">
        <w:rPr>
          <w:sz w:val="26"/>
          <w:szCs w:val="26"/>
        </w:rPr>
        <w:t xml:space="preserve">партамента лицензирования и торговли Приморского края от </w:t>
      </w:r>
      <w:r w:rsidR="00352299" w:rsidRPr="00702840">
        <w:rPr>
          <w:sz w:val="26"/>
          <w:szCs w:val="26"/>
        </w:rPr>
        <w:t>15 декабря</w:t>
      </w:r>
      <w:r w:rsidR="00740648" w:rsidRPr="00702840">
        <w:rPr>
          <w:sz w:val="26"/>
          <w:szCs w:val="26"/>
        </w:rPr>
        <w:t xml:space="preserve"> 2015 года </w:t>
      </w:r>
      <w:r w:rsidR="002A066C" w:rsidRPr="00702840">
        <w:rPr>
          <w:sz w:val="26"/>
          <w:szCs w:val="26"/>
        </w:rPr>
        <w:t>№</w:t>
      </w:r>
      <w:r w:rsidR="00740648" w:rsidRPr="00702840">
        <w:rPr>
          <w:sz w:val="26"/>
          <w:szCs w:val="26"/>
        </w:rPr>
        <w:t xml:space="preserve"> </w:t>
      </w:r>
      <w:r w:rsidR="00352299" w:rsidRPr="00702840">
        <w:rPr>
          <w:sz w:val="26"/>
          <w:szCs w:val="26"/>
        </w:rPr>
        <w:t xml:space="preserve">114 </w:t>
      </w:r>
      <w:r w:rsidR="002A066C" w:rsidRPr="00702840">
        <w:rPr>
          <w:sz w:val="26"/>
          <w:szCs w:val="26"/>
        </w:rPr>
        <w:t>«</w:t>
      </w:r>
      <w:r w:rsidR="00740648" w:rsidRPr="00702840">
        <w:rPr>
          <w:sz w:val="26"/>
          <w:szCs w:val="26"/>
        </w:rPr>
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 w:rsidR="002A066C" w:rsidRPr="00702840">
        <w:rPr>
          <w:sz w:val="26"/>
          <w:szCs w:val="26"/>
        </w:rPr>
        <w:t>»</w:t>
      </w:r>
      <w:r w:rsidR="00352299" w:rsidRPr="00702840">
        <w:rPr>
          <w:sz w:val="26"/>
          <w:szCs w:val="26"/>
        </w:rPr>
        <w:t>, постановления Администрации Приморского края от 17 апреля 2018 года № 171-па «Об утверждении</w:t>
      </w:r>
      <w:proofErr w:type="gramEnd"/>
      <w:r w:rsidR="00352299" w:rsidRPr="00702840">
        <w:rPr>
          <w:sz w:val="26"/>
          <w:szCs w:val="26"/>
        </w:rPr>
        <w:t xml:space="preserve">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</w:t>
      </w:r>
      <w:r w:rsidRPr="00702840">
        <w:rPr>
          <w:sz w:val="26"/>
          <w:szCs w:val="26"/>
        </w:rPr>
        <w:t>, Устав</w:t>
      </w:r>
      <w:r w:rsidR="00475FC1" w:rsidRPr="00702840">
        <w:rPr>
          <w:sz w:val="26"/>
          <w:szCs w:val="26"/>
        </w:rPr>
        <w:t>ом</w:t>
      </w:r>
      <w:r w:rsidRPr="00702840">
        <w:rPr>
          <w:sz w:val="26"/>
          <w:szCs w:val="26"/>
        </w:rPr>
        <w:t xml:space="preserve"> Чугуевского муниципального района</w:t>
      </w:r>
      <w:r w:rsidR="00475FC1" w:rsidRPr="00702840">
        <w:rPr>
          <w:sz w:val="26"/>
          <w:szCs w:val="26"/>
        </w:rPr>
        <w:t xml:space="preserve">, администрация Чугуевского муниципального района </w:t>
      </w:r>
    </w:p>
    <w:p w:rsidR="00CA18B0" w:rsidRPr="00702840" w:rsidRDefault="00475FC1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ПОСТАНОВЛЯЕТ</w:t>
      </w:r>
    </w:p>
    <w:p w:rsidR="00475FC1" w:rsidRPr="00702840" w:rsidRDefault="003C3E31" w:rsidP="002A066C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5FC1" w:rsidRPr="00702840">
        <w:rPr>
          <w:sz w:val="26"/>
          <w:szCs w:val="26"/>
        </w:rPr>
        <w:t>Утвердить прилагаемый Порядок   отбора претендентов на право включения в схему размещения нестационарных торговых объектов</w:t>
      </w:r>
      <w:r w:rsidR="00513277" w:rsidRPr="00702840">
        <w:rPr>
          <w:sz w:val="26"/>
          <w:szCs w:val="26"/>
        </w:rPr>
        <w:t xml:space="preserve"> на территории  Чугуевского муниципального района.</w:t>
      </w:r>
    </w:p>
    <w:p w:rsidR="003B321B" w:rsidRPr="00702840" w:rsidRDefault="003C3E31" w:rsidP="002A066C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2A066C" w:rsidRPr="00702840">
        <w:rPr>
          <w:sz w:val="26"/>
          <w:szCs w:val="26"/>
        </w:rPr>
        <w:t xml:space="preserve">Настоящее постановление подлежит </w:t>
      </w:r>
      <w:r w:rsidR="003B321B" w:rsidRPr="00702840">
        <w:rPr>
          <w:sz w:val="26"/>
          <w:szCs w:val="26"/>
        </w:rPr>
        <w:t xml:space="preserve"> официально</w:t>
      </w:r>
      <w:r w:rsidR="002A066C" w:rsidRPr="00702840">
        <w:rPr>
          <w:sz w:val="26"/>
          <w:szCs w:val="26"/>
        </w:rPr>
        <w:t>му</w:t>
      </w:r>
      <w:r w:rsidR="000074BD" w:rsidRPr="00702840">
        <w:rPr>
          <w:sz w:val="26"/>
          <w:szCs w:val="26"/>
        </w:rPr>
        <w:t xml:space="preserve"> опубликованию.</w:t>
      </w:r>
      <w:r w:rsidR="003B321B" w:rsidRPr="00702840">
        <w:rPr>
          <w:sz w:val="26"/>
          <w:szCs w:val="26"/>
        </w:rPr>
        <w:t xml:space="preserve"> </w:t>
      </w:r>
    </w:p>
    <w:p w:rsidR="002A066C" w:rsidRPr="00702840" w:rsidRDefault="002A066C" w:rsidP="002A066C">
      <w:pPr>
        <w:pStyle w:val="aa"/>
        <w:spacing w:line="360" w:lineRule="auto"/>
        <w:ind w:firstLine="851"/>
        <w:jc w:val="both"/>
        <w:rPr>
          <w:sz w:val="26"/>
          <w:szCs w:val="26"/>
        </w:rPr>
      </w:pPr>
    </w:p>
    <w:p w:rsidR="009F401B" w:rsidRPr="00702840" w:rsidRDefault="009F401B" w:rsidP="003C3E31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И.о. г</w:t>
      </w:r>
      <w:r w:rsidR="00CA18B0" w:rsidRPr="00702840">
        <w:rPr>
          <w:sz w:val="26"/>
          <w:szCs w:val="26"/>
        </w:rPr>
        <w:t>лав</w:t>
      </w:r>
      <w:r w:rsidRPr="00702840">
        <w:rPr>
          <w:sz w:val="26"/>
          <w:szCs w:val="26"/>
        </w:rPr>
        <w:t xml:space="preserve">ы администрации </w:t>
      </w:r>
    </w:p>
    <w:p w:rsidR="00CA18B0" w:rsidRPr="00702840" w:rsidRDefault="009F401B" w:rsidP="003C3E31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Чугуевского муниципального </w:t>
      </w:r>
      <w:r w:rsidR="00CA18B0" w:rsidRPr="00702840">
        <w:rPr>
          <w:sz w:val="26"/>
          <w:szCs w:val="26"/>
        </w:rPr>
        <w:t xml:space="preserve">района                                                       </w:t>
      </w:r>
      <w:proofErr w:type="spellStart"/>
      <w:r w:rsidRPr="00702840">
        <w:rPr>
          <w:sz w:val="26"/>
          <w:szCs w:val="26"/>
        </w:rPr>
        <w:t>В.П.Ковалев</w:t>
      </w:r>
      <w:proofErr w:type="spellEnd"/>
    </w:p>
    <w:p w:rsidR="003B321B" w:rsidRPr="00702840" w:rsidRDefault="003B321B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0074BD" w:rsidRPr="00702840" w:rsidRDefault="000074B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0074BD" w:rsidRPr="00702840" w:rsidRDefault="000074B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0074BD" w:rsidRDefault="000074BD" w:rsidP="000074BD">
      <w:pPr>
        <w:pStyle w:val="aa"/>
        <w:spacing w:line="360" w:lineRule="auto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Приложение</w:t>
      </w:r>
    </w:p>
    <w:p w:rsidR="00EE301C" w:rsidRPr="00702840" w:rsidRDefault="00EE301C" w:rsidP="000074BD">
      <w:pPr>
        <w:pStyle w:val="aa"/>
        <w:spacing w:line="360" w:lineRule="auto"/>
        <w:jc w:val="right"/>
        <w:rPr>
          <w:sz w:val="26"/>
          <w:szCs w:val="26"/>
        </w:rPr>
      </w:pPr>
    </w:p>
    <w:p w:rsidR="000074BD" w:rsidRPr="00EE301C" w:rsidRDefault="00AB1EAC" w:rsidP="000074BD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b/>
          <w:sz w:val="26"/>
          <w:szCs w:val="26"/>
        </w:rPr>
        <w:t xml:space="preserve"> </w:t>
      </w:r>
      <w:r w:rsidR="00027A34" w:rsidRPr="00EE301C">
        <w:rPr>
          <w:sz w:val="26"/>
          <w:szCs w:val="26"/>
        </w:rPr>
        <w:t>Порядок   отбора претендентов на право включения в схему</w:t>
      </w:r>
    </w:p>
    <w:p w:rsidR="00027A34" w:rsidRPr="00EE301C" w:rsidRDefault="00027A34" w:rsidP="000074BD">
      <w:pPr>
        <w:pStyle w:val="aa"/>
        <w:spacing w:line="360" w:lineRule="auto"/>
        <w:jc w:val="center"/>
        <w:rPr>
          <w:sz w:val="26"/>
          <w:szCs w:val="26"/>
        </w:rPr>
      </w:pPr>
      <w:r w:rsidRPr="00EE301C">
        <w:rPr>
          <w:sz w:val="26"/>
          <w:szCs w:val="26"/>
        </w:rPr>
        <w:t>размещения нестационарных торговых объектов на территории  Чугуевского муниципального района.</w:t>
      </w:r>
    </w:p>
    <w:p w:rsidR="00AB1EAC" w:rsidRPr="00702840" w:rsidRDefault="00AB1EAC" w:rsidP="008D6053">
      <w:pPr>
        <w:pStyle w:val="aa"/>
        <w:spacing w:line="360" w:lineRule="auto"/>
        <w:jc w:val="both"/>
        <w:rPr>
          <w:i/>
          <w:sz w:val="26"/>
          <w:szCs w:val="26"/>
        </w:rPr>
      </w:pPr>
    </w:p>
    <w:p w:rsidR="00027A34" w:rsidRPr="00702840" w:rsidRDefault="000074BD" w:rsidP="000074BD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 xml:space="preserve">1. </w:t>
      </w:r>
      <w:r w:rsidR="00027A34" w:rsidRPr="00702840">
        <w:rPr>
          <w:sz w:val="26"/>
          <w:szCs w:val="26"/>
        </w:rPr>
        <w:t>Общие положения</w:t>
      </w:r>
    </w:p>
    <w:p w:rsidR="00027A34" w:rsidRPr="00702840" w:rsidRDefault="00027A34" w:rsidP="000074BD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proofErr w:type="gramStart"/>
      <w:r w:rsidRPr="00702840">
        <w:rPr>
          <w:sz w:val="26"/>
          <w:szCs w:val="26"/>
        </w:rPr>
        <w:t>Настоящий   Порядок   отбора претендентов на право включения в схему размещения нестационарных торговых объектов на территории  Чугуевского муниципального района (далее - Порядок) разработан в соответствии с Федеральным законом  28 декабря 2009 года</w:t>
      </w:r>
      <w:r w:rsidR="000074BD" w:rsidRPr="00702840">
        <w:rPr>
          <w:sz w:val="26"/>
          <w:szCs w:val="26"/>
        </w:rPr>
        <w:t xml:space="preserve"> №N 381-ФЗ «</w:t>
      </w:r>
      <w:r w:rsidRPr="00702840">
        <w:rPr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0074BD" w:rsidRPr="00702840">
        <w:rPr>
          <w:sz w:val="26"/>
          <w:szCs w:val="26"/>
        </w:rPr>
        <w:t>»</w:t>
      </w:r>
      <w:r w:rsidRPr="00702840">
        <w:rPr>
          <w:sz w:val="26"/>
          <w:szCs w:val="26"/>
        </w:rPr>
        <w:t xml:space="preserve">, приказом департамента лицензирования и торговли Приморского края от 15 декабря 2015 года </w:t>
      </w:r>
      <w:r w:rsidR="000074BD" w:rsidRPr="00702840"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114 </w:t>
      </w:r>
      <w:r w:rsidR="000074BD" w:rsidRPr="00702840">
        <w:rPr>
          <w:sz w:val="26"/>
          <w:szCs w:val="26"/>
        </w:rPr>
        <w:t>«</w:t>
      </w:r>
      <w:r w:rsidRPr="00702840">
        <w:rPr>
          <w:sz w:val="26"/>
          <w:szCs w:val="26"/>
        </w:rPr>
        <w:t>Об утверждении Порядка разработки и утверждения</w:t>
      </w:r>
      <w:proofErr w:type="gramEnd"/>
      <w:r w:rsidRPr="00702840">
        <w:rPr>
          <w:sz w:val="26"/>
          <w:szCs w:val="26"/>
        </w:rPr>
        <w:t xml:space="preserve"> органами местного самоуправления Приморского края схем размещения нестационарных торговых объектов</w:t>
      </w:r>
      <w:r w:rsidR="000074BD" w:rsidRPr="00702840">
        <w:rPr>
          <w:sz w:val="26"/>
          <w:szCs w:val="26"/>
        </w:rPr>
        <w:t>»</w:t>
      </w:r>
      <w:r w:rsidRPr="00702840">
        <w:rPr>
          <w:sz w:val="26"/>
          <w:szCs w:val="26"/>
        </w:rPr>
        <w:t>, постановления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края.</w:t>
      </w:r>
    </w:p>
    <w:p w:rsidR="00AB1EAC" w:rsidRPr="00702840" w:rsidRDefault="00AB1EA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0074BD" w:rsidP="000074BD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 xml:space="preserve">2. </w:t>
      </w:r>
      <w:r w:rsidR="00740648" w:rsidRPr="00702840">
        <w:rPr>
          <w:sz w:val="26"/>
          <w:szCs w:val="26"/>
        </w:rPr>
        <w:t xml:space="preserve">Требования к </w:t>
      </w:r>
      <w:r w:rsidR="00C777F8" w:rsidRPr="00702840">
        <w:rPr>
          <w:sz w:val="26"/>
          <w:szCs w:val="26"/>
        </w:rPr>
        <w:t xml:space="preserve"> местам размещения нестационарных торговых объектов и к внешнему виду и техническому состоянию  нестационарных торговых объектов.</w:t>
      </w:r>
    </w:p>
    <w:p w:rsidR="00AB1EAC" w:rsidRPr="00702840" w:rsidRDefault="00AB1EA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DD5013" w:rsidRPr="00702840" w:rsidRDefault="001A77D6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2.1. Требования  </w:t>
      </w:r>
      <w:r w:rsidR="00C94A7C" w:rsidRPr="00702840">
        <w:rPr>
          <w:sz w:val="26"/>
          <w:szCs w:val="26"/>
        </w:rPr>
        <w:t>к внешнему виду и техническому состоянию нестационарных торговых объектов</w:t>
      </w:r>
      <w:r w:rsidR="00DD5013" w:rsidRPr="00702840">
        <w:rPr>
          <w:sz w:val="26"/>
          <w:szCs w:val="26"/>
        </w:rPr>
        <w:t>.</w:t>
      </w:r>
    </w:p>
    <w:p w:rsidR="00C94A7C" w:rsidRPr="00702840" w:rsidRDefault="001A77D6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2.1.1. </w:t>
      </w:r>
      <w:r w:rsidR="00C94A7C" w:rsidRPr="00702840">
        <w:rPr>
          <w:sz w:val="26"/>
          <w:szCs w:val="26"/>
        </w:rPr>
        <w:t>Обустройство, установка, возведение нестационарных торговых объектов (далее -  НТО)  должно осуществляться из модульных или быстровозводимых конструкций. Устройство заглубленных фундаментов запрещается.</w:t>
      </w:r>
    </w:p>
    <w:p w:rsidR="0001068A" w:rsidRPr="00702840" w:rsidRDefault="001A77D6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2.1.2. </w:t>
      </w:r>
      <w:r w:rsidR="00C94A7C" w:rsidRPr="00702840">
        <w:rPr>
          <w:sz w:val="26"/>
          <w:szCs w:val="26"/>
        </w:rPr>
        <w:t xml:space="preserve">  Для возведения (изготовления) НТО и его отделки должны применяться л</w:t>
      </w:r>
      <w:r w:rsidR="00AD31BB" w:rsidRPr="00702840">
        <w:rPr>
          <w:sz w:val="26"/>
          <w:szCs w:val="26"/>
        </w:rPr>
        <w:t>егкие металлические конструкции с остеклением из витринного стекла (простого или тонированного) и облицовкой пластиками, композитными панелями.</w:t>
      </w:r>
    </w:p>
    <w:p w:rsidR="001A77D6" w:rsidRPr="00702840" w:rsidRDefault="00C94A7C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 </w:t>
      </w:r>
      <w:r w:rsidR="001A77D6" w:rsidRPr="00702840">
        <w:rPr>
          <w:sz w:val="26"/>
          <w:szCs w:val="26"/>
        </w:rPr>
        <w:t>2.1.3.</w:t>
      </w:r>
      <w:r w:rsidRPr="00702840">
        <w:rPr>
          <w:sz w:val="26"/>
          <w:szCs w:val="26"/>
        </w:rPr>
        <w:t xml:space="preserve"> Допускается использование других материалов, имеющих качественную и прочную окраску, отделку. При этом исключается применение кирпича, блоков, шиферной кровли, профилированного листа.</w:t>
      </w:r>
    </w:p>
    <w:p w:rsidR="00C94A7C" w:rsidRPr="00702840" w:rsidRDefault="001A77D6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2.1.4.</w:t>
      </w:r>
      <w:r w:rsidR="00C94A7C" w:rsidRPr="00702840">
        <w:rPr>
          <w:sz w:val="26"/>
          <w:szCs w:val="26"/>
        </w:rPr>
        <w:t xml:space="preserve">  Высота НТО от средней планировочной отметки земли до верхней точки конструкции НТО допускается не более 3 м.</w:t>
      </w:r>
    </w:p>
    <w:p w:rsidR="00C94A7C" w:rsidRPr="00702840" w:rsidRDefault="001A77D6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</w:t>
      </w:r>
      <w:r w:rsidR="00EA4C2A" w:rsidRPr="00702840">
        <w:rPr>
          <w:sz w:val="26"/>
          <w:szCs w:val="26"/>
        </w:rPr>
        <w:t>5</w:t>
      </w:r>
      <w:r w:rsidRPr="00702840">
        <w:rPr>
          <w:sz w:val="26"/>
          <w:szCs w:val="26"/>
        </w:rPr>
        <w:t>.</w:t>
      </w:r>
      <w:r w:rsidR="00C94A7C" w:rsidRPr="00702840">
        <w:rPr>
          <w:sz w:val="26"/>
          <w:szCs w:val="26"/>
        </w:rPr>
        <w:t xml:space="preserve">  Для размещения мелкорозничных передвижных НТО площадь торгового места устанавливается: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 для лотков, тележек, торговых автоматов – 4 кв. м.;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 для палаток – </w:t>
      </w:r>
      <w:r w:rsidR="002D7635" w:rsidRPr="00702840">
        <w:rPr>
          <w:sz w:val="26"/>
          <w:szCs w:val="26"/>
        </w:rPr>
        <w:t>6</w:t>
      </w:r>
      <w:r w:rsidRPr="00702840">
        <w:rPr>
          <w:sz w:val="26"/>
          <w:szCs w:val="26"/>
        </w:rPr>
        <w:t xml:space="preserve"> кв. м.;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 для квасных цистерн – 6 кв. м.;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 для автоприцепов типа «Купава» - </w:t>
      </w:r>
      <w:r w:rsidR="002D7635" w:rsidRPr="00702840">
        <w:rPr>
          <w:sz w:val="26"/>
          <w:szCs w:val="26"/>
        </w:rPr>
        <w:t>10</w:t>
      </w:r>
      <w:r w:rsidRPr="00702840">
        <w:rPr>
          <w:sz w:val="26"/>
          <w:szCs w:val="26"/>
        </w:rPr>
        <w:t xml:space="preserve"> кв. м.;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 для иных специальных приспособлений – </w:t>
      </w:r>
      <w:r w:rsidR="002D7635" w:rsidRPr="00702840">
        <w:rPr>
          <w:sz w:val="26"/>
          <w:szCs w:val="26"/>
        </w:rPr>
        <w:t>10</w:t>
      </w:r>
      <w:r w:rsidRPr="00702840">
        <w:rPr>
          <w:sz w:val="26"/>
          <w:szCs w:val="26"/>
        </w:rPr>
        <w:t xml:space="preserve"> кв. м</w:t>
      </w:r>
      <w:proofErr w:type="gramStart"/>
      <w:r w:rsidRPr="00702840">
        <w:rPr>
          <w:sz w:val="26"/>
          <w:szCs w:val="26"/>
        </w:rPr>
        <w:t>..</w:t>
      </w:r>
      <w:proofErr w:type="gramEnd"/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Под торговым местом следует понимать площадь земельного участка, необходимую продавцу для выкладки (показа), складирования товара, тары, размещения самого продавца, покупателей либо передвижного транспортного средства.</w:t>
      </w:r>
    </w:p>
    <w:p w:rsidR="00076BE1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</w:t>
      </w:r>
      <w:r w:rsidR="00EA4C2A" w:rsidRPr="00702840">
        <w:rPr>
          <w:sz w:val="26"/>
          <w:szCs w:val="26"/>
        </w:rPr>
        <w:t>6</w:t>
      </w:r>
      <w:r w:rsidRPr="00702840">
        <w:rPr>
          <w:sz w:val="26"/>
          <w:szCs w:val="26"/>
        </w:rPr>
        <w:t xml:space="preserve">. </w:t>
      </w:r>
      <w:r w:rsidR="00C94A7C" w:rsidRPr="00702840">
        <w:rPr>
          <w:sz w:val="26"/>
          <w:szCs w:val="26"/>
        </w:rPr>
        <w:t>Торговые павильоны д</w:t>
      </w:r>
      <w:r w:rsidR="00076BE1" w:rsidRPr="00702840">
        <w:rPr>
          <w:sz w:val="26"/>
          <w:szCs w:val="26"/>
        </w:rPr>
        <w:t>олжны быть оборудованы пандусом.</w:t>
      </w:r>
      <w:r w:rsidR="00C94A7C" w:rsidRPr="00702840">
        <w:rPr>
          <w:sz w:val="26"/>
          <w:szCs w:val="26"/>
        </w:rPr>
        <w:t xml:space="preserve"> </w:t>
      </w:r>
    </w:p>
    <w:p w:rsidR="00C94A7C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</w:t>
      </w:r>
      <w:r w:rsidR="00EA4C2A" w:rsidRPr="00702840">
        <w:rPr>
          <w:sz w:val="26"/>
          <w:szCs w:val="26"/>
        </w:rPr>
        <w:t>.7</w:t>
      </w:r>
      <w:r w:rsidRPr="00702840">
        <w:rPr>
          <w:sz w:val="26"/>
          <w:szCs w:val="26"/>
        </w:rPr>
        <w:t xml:space="preserve">. </w:t>
      </w:r>
      <w:r w:rsidR="00C94A7C" w:rsidRPr="00702840">
        <w:rPr>
          <w:sz w:val="26"/>
          <w:szCs w:val="26"/>
        </w:rPr>
        <w:t xml:space="preserve">  Подъездные пути, разгрузочные площадки, площадки для покупателей должны обесп</w:t>
      </w:r>
      <w:r w:rsidR="0051054A" w:rsidRPr="00702840">
        <w:rPr>
          <w:sz w:val="26"/>
          <w:szCs w:val="26"/>
        </w:rPr>
        <w:t>ечивать удобный доступ к входам</w:t>
      </w:r>
      <w:r w:rsidR="00C94A7C" w:rsidRPr="00702840">
        <w:rPr>
          <w:sz w:val="26"/>
          <w:szCs w:val="26"/>
        </w:rPr>
        <w:t>.</w:t>
      </w:r>
    </w:p>
    <w:p w:rsidR="00C94A7C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</w:t>
      </w:r>
      <w:r w:rsidR="00EA4C2A" w:rsidRPr="00702840">
        <w:rPr>
          <w:sz w:val="26"/>
          <w:szCs w:val="26"/>
        </w:rPr>
        <w:t>8</w:t>
      </w:r>
      <w:r w:rsidRPr="00702840">
        <w:rPr>
          <w:sz w:val="26"/>
          <w:szCs w:val="26"/>
        </w:rPr>
        <w:t xml:space="preserve">. </w:t>
      </w:r>
      <w:r w:rsidR="00C94A7C" w:rsidRPr="00702840">
        <w:rPr>
          <w:sz w:val="26"/>
          <w:szCs w:val="26"/>
        </w:rPr>
        <w:t xml:space="preserve">  Размещение торгово-технологического оборудования, в том числе холодильного оборудования, прилавков, витрин, столов, оборудования для приготовления пищи и т.п., около НТО не допускается.</w:t>
      </w:r>
    </w:p>
    <w:p w:rsidR="00C94A7C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</w:t>
      </w:r>
      <w:r w:rsidR="00EA4C2A" w:rsidRPr="00702840">
        <w:rPr>
          <w:sz w:val="26"/>
          <w:szCs w:val="26"/>
        </w:rPr>
        <w:t>9</w:t>
      </w:r>
      <w:r w:rsidRPr="00702840">
        <w:rPr>
          <w:sz w:val="26"/>
          <w:szCs w:val="26"/>
        </w:rPr>
        <w:t xml:space="preserve">. </w:t>
      </w:r>
      <w:r w:rsidR="00C94A7C" w:rsidRPr="00702840">
        <w:rPr>
          <w:sz w:val="26"/>
          <w:szCs w:val="26"/>
        </w:rPr>
        <w:t xml:space="preserve">  Хозяйствующие субъекты обязаны обеспечивать постоянный уход за внешним видом и содержанием НТО, производить уборку прилегающей территории.</w:t>
      </w:r>
    </w:p>
    <w:p w:rsidR="00C94A7C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2.1.1</w:t>
      </w:r>
      <w:r w:rsidR="00EA4C2A" w:rsidRPr="00702840">
        <w:rPr>
          <w:sz w:val="26"/>
          <w:szCs w:val="26"/>
        </w:rPr>
        <w:t>0</w:t>
      </w:r>
      <w:r w:rsidRPr="00702840">
        <w:rPr>
          <w:sz w:val="26"/>
          <w:szCs w:val="26"/>
        </w:rPr>
        <w:t xml:space="preserve">.  </w:t>
      </w:r>
      <w:r w:rsidR="00C94A7C" w:rsidRPr="00702840">
        <w:rPr>
          <w:sz w:val="26"/>
          <w:szCs w:val="26"/>
        </w:rPr>
        <w:t>Техническая оснащенность НТО должна отвечать санитарным, противопожарным, экологическим правилам,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личной гигиены работников.</w:t>
      </w:r>
    </w:p>
    <w:p w:rsidR="00C94A7C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2.1.1</w:t>
      </w:r>
      <w:r w:rsidR="00EA4C2A" w:rsidRPr="00702840">
        <w:rPr>
          <w:sz w:val="26"/>
          <w:szCs w:val="26"/>
        </w:rPr>
        <w:t>1</w:t>
      </w:r>
      <w:r w:rsidRPr="00702840">
        <w:rPr>
          <w:sz w:val="26"/>
          <w:szCs w:val="26"/>
        </w:rPr>
        <w:t xml:space="preserve">. </w:t>
      </w:r>
      <w:r w:rsidR="00C94A7C" w:rsidRPr="00702840">
        <w:rPr>
          <w:sz w:val="26"/>
          <w:szCs w:val="26"/>
        </w:rPr>
        <w:t xml:space="preserve">  Запрещается раскладка товаров, а также складирование тары и запаса продуктов на прилегающей к НТО территории. </w:t>
      </w:r>
    </w:p>
    <w:p w:rsidR="00076BE1" w:rsidRPr="00702840" w:rsidRDefault="00141691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2.1.1</w:t>
      </w:r>
      <w:r w:rsidR="00EA4C2A" w:rsidRPr="00702840">
        <w:rPr>
          <w:sz w:val="26"/>
          <w:szCs w:val="26"/>
        </w:rPr>
        <w:t>2</w:t>
      </w:r>
      <w:r w:rsidRPr="00702840">
        <w:rPr>
          <w:sz w:val="26"/>
          <w:szCs w:val="26"/>
        </w:rPr>
        <w:t xml:space="preserve">. </w:t>
      </w:r>
      <w:r w:rsidR="00C94A7C" w:rsidRPr="00702840">
        <w:rPr>
          <w:sz w:val="26"/>
          <w:szCs w:val="26"/>
        </w:rPr>
        <w:t xml:space="preserve"> Благоустройство и озеленение территории земельных участков, выделяемых под некапитальные объекты, должны осуществляться </w:t>
      </w:r>
      <w:r w:rsidR="00C94A7C" w:rsidRPr="00702840">
        <w:rPr>
          <w:sz w:val="26"/>
          <w:szCs w:val="26"/>
        </w:rPr>
        <w:lastRenderedPageBreak/>
        <w:t xml:space="preserve">хозяйствующими субъектами с учетом действующих норм, правил и требований в сфере благоустройства. </w:t>
      </w:r>
    </w:p>
    <w:p w:rsidR="00076BE1" w:rsidRPr="00702840" w:rsidRDefault="00076BE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DC2955" w:rsidRPr="00702840" w:rsidRDefault="00DD5013" w:rsidP="00DD5013">
      <w:pPr>
        <w:pStyle w:val="aa"/>
        <w:spacing w:line="360" w:lineRule="auto"/>
        <w:jc w:val="center"/>
        <w:rPr>
          <w:i/>
          <w:sz w:val="26"/>
          <w:szCs w:val="26"/>
        </w:rPr>
      </w:pPr>
      <w:r w:rsidRPr="00702840">
        <w:rPr>
          <w:sz w:val="26"/>
          <w:szCs w:val="26"/>
        </w:rPr>
        <w:t xml:space="preserve">   </w:t>
      </w:r>
      <w:r w:rsidR="00102124" w:rsidRPr="00702840">
        <w:rPr>
          <w:sz w:val="26"/>
          <w:szCs w:val="26"/>
        </w:rPr>
        <w:t xml:space="preserve">2.2. Требования </w:t>
      </w:r>
      <w:r w:rsidR="00C94A7C" w:rsidRPr="00702840">
        <w:rPr>
          <w:sz w:val="26"/>
          <w:szCs w:val="26"/>
        </w:rPr>
        <w:t>к местам размещения нестационарных торговых объектов</w:t>
      </w:r>
      <w:r w:rsidR="00102124" w:rsidRPr="00702840">
        <w:rPr>
          <w:sz w:val="26"/>
          <w:szCs w:val="26"/>
        </w:rPr>
        <w:t>.</w:t>
      </w:r>
    </w:p>
    <w:p w:rsidR="006E544B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2.2.1. </w:t>
      </w:r>
      <w:proofErr w:type="gramStart"/>
      <w:r w:rsidR="006E544B" w:rsidRPr="00702840">
        <w:rPr>
          <w:sz w:val="26"/>
          <w:szCs w:val="26"/>
        </w:rPr>
        <w:t>Размещение НТО на территории Чугуевского муниципального района осуществляется в местах, определенных схемой размещения нестационарных торговых объектов, утвержденной постановлением администрации Чугуевского муниципального района от 24 мая 2017 года N 300 "Об утверждении Схемы размещения нестационарных торговых объектов на территории Чугуевского муниципального района" (далее - Схема),  и должно соответствовать действующим требованиям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</w:t>
      </w:r>
      <w:proofErr w:type="gramEnd"/>
      <w:r w:rsidR="006E544B" w:rsidRPr="00702840">
        <w:rPr>
          <w:sz w:val="26"/>
          <w:szCs w:val="26"/>
        </w:rPr>
        <w:t xml:space="preserve"> безопасности, правил благоустройства.</w:t>
      </w:r>
    </w:p>
    <w:p w:rsidR="00C94A7C" w:rsidRPr="00702840" w:rsidRDefault="00C94A7C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r w:rsidR="00102124" w:rsidRPr="00702840">
        <w:rPr>
          <w:sz w:val="26"/>
          <w:szCs w:val="26"/>
        </w:rPr>
        <w:t>2.2.2.</w:t>
      </w:r>
      <w:r w:rsidRPr="00702840">
        <w:rPr>
          <w:sz w:val="26"/>
          <w:szCs w:val="26"/>
        </w:rPr>
        <w:t xml:space="preserve">  НТО при их размещении не должны создавать помех основному функциональному использованию объектов недвижимого имущества, на котором либо в непосредственной близости с которыми они расположены, и ухудшать благоустройство территории, визуальное восприятие среды населенного пункта, нарушать линию регулирования существующей застройки. </w:t>
      </w:r>
    </w:p>
    <w:p w:rsidR="00C94A7C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2.2.3. </w:t>
      </w:r>
      <w:r w:rsidR="00C94A7C" w:rsidRPr="00702840">
        <w:rPr>
          <w:sz w:val="26"/>
          <w:szCs w:val="26"/>
        </w:rPr>
        <w:t xml:space="preserve">Размещение НТО должно обеспечивать беспрепятственный подъезд спецтранспорта при чрезвычайных ситуациях,  свободное движение пешеходов и доступ потребителей к торговым объектам, в том числе обеспечение </w:t>
      </w:r>
      <w:r w:rsidRPr="00702840">
        <w:rPr>
          <w:sz w:val="26"/>
          <w:szCs w:val="26"/>
        </w:rPr>
        <w:t>без барьерной</w:t>
      </w:r>
      <w:r w:rsidR="00C94A7C" w:rsidRPr="00702840">
        <w:rPr>
          <w:sz w:val="26"/>
          <w:szCs w:val="26"/>
        </w:rPr>
        <w:t xml:space="preserve"> среды жизнедеятельности для инвалидов и маломобильных групп населения.</w:t>
      </w:r>
    </w:p>
    <w:p w:rsidR="00C94A7C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2.2.4.</w:t>
      </w:r>
      <w:r w:rsidR="00C94A7C" w:rsidRPr="00702840">
        <w:rPr>
          <w:sz w:val="26"/>
          <w:szCs w:val="26"/>
        </w:rPr>
        <w:t xml:space="preserve"> 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C94A7C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2.2.5. </w:t>
      </w:r>
      <w:r w:rsidR="00C94A7C" w:rsidRPr="00702840">
        <w:rPr>
          <w:sz w:val="26"/>
          <w:szCs w:val="26"/>
        </w:rPr>
        <w:t xml:space="preserve"> Места для размещения НТО предоставляются без права возведения капитальных строений и устройства подвального этажа.</w:t>
      </w:r>
    </w:p>
    <w:p w:rsidR="00C94A7C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2.2.6. </w:t>
      </w:r>
      <w:r w:rsidR="00C94A7C" w:rsidRPr="00702840">
        <w:rPr>
          <w:sz w:val="26"/>
          <w:szCs w:val="26"/>
        </w:rPr>
        <w:t xml:space="preserve">  Не допускается размещение НТО: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  в местах, не включенных в схему;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  на отведенных земельных участках школьных, дошкольных учреждений;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  особо охраняемых природно-рекреационных </w:t>
      </w:r>
      <w:proofErr w:type="gramStart"/>
      <w:r w:rsidRPr="00702840">
        <w:rPr>
          <w:sz w:val="26"/>
          <w:szCs w:val="26"/>
        </w:rPr>
        <w:t>территориях</w:t>
      </w:r>
      <w:proofErr w:type="gramEnd"/>
      <w:r w:rsidRPr="00702840">
        <w:rPr>
          <w:sz w:val="26"/>
          <w:szCs w:val="26"/>
        </w:rPr>
        <w:t>;</w:t>
      </w:r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на территориях, прилегающих к памятникам и  памятникам архитектуры; </w:t>
      </w:r>
    </w:p>
    <w:p w:rsidR="00C94A7C" w:rsidRPr="00702840" w:rsidRDefault="00DC2955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 xml:space="preserve">- </w:t>
      </w:r>
      <w:r w:rsidR="00C94A7C" w:rsidRPr="00702840">
        <w:rPr>
          <w:sz w:val="26"/>
          <w:szCs w:val="26"/>
        </w:rPr>
        <w:t>на газонах, цветниках, объектах озеленения, площадках (детских, для отдыха, спортивных), на дворовых территориях жилых зданий;</w:t>
      </w:r>
      <w:proofErr w:type="gramEnd"/>
    </w:p>
    <w:p w:rsidR="00C94A7C" w:rsidRPr="00702840" w:rsidRDefault="00C94A7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  ближе 20 метров от окон жилых помещений, витрин торговых предприятий, и ближе 3 метров   от ствола дерева.</w:t>
      </w:r>
    </w:p>
    <w:p w:rsidR="00C94A7C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2.2.7. </w:t>
      </w:r>
      <w:r w:rsidR="00C94A7C" w:rsidRPr="00702840">
        <w:rPr>
          <w:sz w:val="26"/>
          <w:szCs w:val="26"/>
        </w:rPr>
        <w:t xml:space="preserve">  Расстояние от края проезжей части до НТО должно составлять не менее 3,0 м</w:t>
      </w:r>
      <w:r w:rsidR="00DD5013" w:rsidRPr="00702840">
        <w:rPr>
          <w:sz w:val="26"/>
          <w:szCs w:val="26"/>
        </w:rPr>
        <w:t>етров</w:t>
      </w:r>
      <w:r w:rsidR="00C94A7C" w:rsidRPr="00702840">
        <w:rPr>
          <w:sz w:val="26"/>
          <w:szCs w:val="26"/>
        </w:rPr>
        <w:t>.</w:t>
      </w:r>
    </w:p>
    <w:p w:rsidR="00C94A7C" w:rsidRPr="00702840" w:rsidRDefault="00102124" w:rsidP="00DD5013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2.2.8. </w:t>
      </w:r>
      <w:r w:rsidR="00C94A7C" w:rsidRPr="00702840">
        <w:rPr>
          <w:sz w:val="26"/>
          <w:szCs w:val="26"/>
        </w:rPr>
        <w:t xml:space="preserve">  Введение либо изменений и (или) дополнение настоящих требований не может служить основанием для пересмотра мест НТО, размещенных в установленном порядке до введения или изменения настоящих требований.</w:t>
      </w:r>
    </w:p>
    <w:p w:rsidR="00740648" w:rsidRPr="00702840" w:rsidRDefault="008E77AF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2.2.9.</w:t>
      </w:r>
      <w:r w:rsidR="0077636C" w:rsidRPr="00702840">
        <w:rPr>
          <w:sz w:val="26"/>
          <w:szCs w:val="26"/>
        </w:rPr>
        <w:t xml:space="preserve"> </w:t>
      </w:r>
      <w:r w:rsidR="00740648" w:rsidRPr="00702840">
        <w:rPr>
          <w:sz w:val="26"/>
          <w:szCs w:val="26"/>
        </w:rPr>
        <w:t xml:space="preserve"> Проект нестационарного торгового объекта</w:t>
      </w:r>
      <w:r w:rsidR="00DD0E15" w:rsidRPr="00702840">
        <w:rPr>
          <w:sz w:val="26"/>
          <w:szCs w:val="26"/>
        </w:rPr>
        <w:t xml:space="preserve">  (для сезонного НТО - эскиз), </w:t>
      </w:r>
      <w:r w:rsidR="00740648" w:rsidRPr="00702840">
        <w:rPr>
          <w:sz w:val="26"/>
          <w:szCs w:val="26"/>
        </w:rPr>
        <w:t xml:space="preserve"> (далее - Проект) разрабатывается субъектом торговли самостоятельно с учетом </w:t>
      </w:r>
      <w:r w:rsidR="0077636C" w:rsidRPr="00702840">
        <w:rPr>
          <w:sz w:val="26"/>
          <w:szCs w:val="26"/>
        </w:rPr>
        <w:t xml:space="preserve">требований к </w:t>
      </w:r>
      <w:r w:rsidR="00740648" w:rsidRPr="00702840">
        <w:rPr>
          <w:sz w:val="26"/>
          <w:szCs w:val="26"/>
        </w:rPr>
        <w:t xml:space="preserve">Проекту (приложение </w:t>
      </w:r>
      <w:r w:rsidR="00EE301C">
        <w:rPr>
          <w:sz w:val="26"/>
          <w:szCs w:val="26"/>
        </w:rPr>
        <w:t>№</w:t>
      </w:r>
      <w:r w:rsidR="00740648" w:rsidRPr="00702840">
        <w:rPr>
          <w:sz w:val="26"/>
          <w:szCs w:val="26"/>
        </w:rPr>
        <w:t xml:space="preserve"> 1 к </w:t>
      </w:r>
      <w:r w:rsidR="0077636C" w:rsidRPr="00702840">
        <w:rPr>
          <w:sz w:val="26"/>
          <w:szCs w:val="26"/>
        </w:rPr>
        <w:t>Порядку</w:t>
      </w:r>
      <w:r w:rsidR="00740648" w:rsidRPr="00702840">
        <w:rPr>
          <w:sz w:val="26"/>
          <w:szCs w:val="26"/>
        </w:rPr>
        <w:t>).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EE301C" w:rsidP="008E77AF">
      <w:pPr>
        <w:pStyle w:val="aa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706A3" w:rsidRPr="00702840">
        <w:rPr>
          <w:sz w:val="26"/>
          <w:szCs w:val="26"/>
        </w:rPr>
        <w:t xml:space="preserve"> </w:t>
      </w:r>
      <w:r w:rsidR="00740648" w:rsidRPr="00702840">
        <w:rPr>
          <w:sz w:val="26"/>
          <w:szCs w:val="26"/>
        </w:rPr>
        <w:t xml:space="preserve">Порядок </w:t>
      </w:r>
      <w:r w:rsidR="0004159B" w:rsidRPr="00702840">
        <w:rPr>
          <w:sz w:val="26"/>
          <w:szCs w:val="26"/>
        </w:rPr>
        <w:t xml:space="preserve"> отбора претендентов на право включения в схему размещения нестационарных торговых объектов</w:t>
      </w:r>
    </w:p>
    <w:p w:rsidR="00893DAD" w:rsidRPr="00702840" w:rsidRDefault="008E77AF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3.1.</w:t>
      </w:r>
      <w:r w:rsidR="00893DAD" w:rsidRPr="00702840">
        <w:rPr>
          <w:sz w:val="26"/>
          <w:szCs w:val="26"/>
        </w:rPr>
        <w:t xml:space="preserve">Полномочия </w:t>
      </w:r>
      <w:r w:rsidR="002C7B94" w:rsidRPr="00702840">
        <w:rPr>
          <w:sz w:val="26"/>
          <w:szCs w:val="26"/>
        </w:rPr>
        <w:t>органов</w:t>
      </w:r>
      <w:r w:rsidR="00893DAD" w:rsidRPr="00702840">
        <w:rPr>
          <w:sz w:val="26"/>
          <w:szCs w:val="26"/>
        </w:rPr>
        <w:t xml:space="preserve"> администрации Чугуевского муниципального района при проведении мероприятий по </w:t>
      </w:r>
      <w:r w:rsidR="002C7B94" w:rsidRPr="00702840">
        <w:rPr>
          <w:sz w:val="26"/>
          <w:szCs w:val="26"/>
        </w:rPr>
        <w:t xml:space="preserve">Порядку отбора претендентов на право включения  в схему </w:t>
      </w:r>
      <w:r w:rsidR="00893DAD" w:rsidRPr="00702840">
        <w:rPr>
          <w:sz w:val="26"/>
          <w:szCs w:val="26"/>
        </w:rPr>
        <w:t>НТО</w:t>
      </w:r>
      <w:r w:rsidRPr="00702840">
        <w:rPr>
          <w:sz w:val="26"/>
          <w:szCs w:val="26"/>
        </w:rPr>
        <w:t>:</w:t>
      </w:r>
    </w:p>
    <w:p w:rsidR="00212E60" w:rsidRPr="00702840" w:rsidRDefault="008E77AF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>Р</w:t>
      </w:r>
      <w:r w:rsidR="00893DAD" w:rsidRPr="00702840">
        <w:rPr>
          <w:sz w:val="26"/>
          <w:szCs w:val="26"/>
        </w:rPr>
        <w:t>азработк</w:t>
      </w:r>
      <w:r w:rsidRPr="00702840">
        <w:rPr>
          <w:sz w:val="26"/>
          <w:szCs w:val="26"/>
        </w:rPr>
        <w:t>а</w:t>
      </w:r>
      <w:r w:rsidR="00893DAD" w:rsidRPr="00702840">
        <w:rPr>
          <w:sz w:val="26"/>
          <w:szCs w:val="26"/>
        </w:rPr>
        <w:t xml:space="preserve"> Схемы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</w:t>
      </w:r>
      <w:r w:rsidR="00212E60" w:rsidRPr="00702840">
        <w:rPr>
          <w:sz w:val="26"/>
          <w:szCs w:val="26"/>
        </w:rPr>
        <w:t xml:space="preserve">  заключение договоров на размещение НТО</w:t>
      </w:r>
      <w:r w:rsidR="00557770" w:rsidRPr="00702840">
        <w:rPr>
          <w:sz w:val="26"/>
          <w:szCs w:val="26"/>
        </w:rPr>
        <w:t xml:space="preserve"> (в том числе  на размещение НТО в зданиях, строениях, сооружениях, находящихся в муниципальной казне, на размещение НТО в зданиях, строениях, сооружениях, закрепленных на праве оперативного управления за муниципальными учреждениями Чугуевского муниципального</w:t>
      </w:r>
      <w:proofErr w:type="gramEnd"/>
      <w:r w:rsidR="00557770" w:rsidRPr="00702840">
        <w:rPr>
          <w:sz w:val="26"/>
          <w:szCs w:val="26"/>
        </w:rPr>
        <w:t xml:space="preserve"> района)</w:t>
      </w:r>
      <w:r w:rsidR="00212E60" w:rsidRPr="00702840">
        <w:rPr>
          <w:sz w:val="26"/>
          <w:szCs w:val="26"/>
        </w:rPr>
        <w:t xml:space="preserve"> осуществляет</w:t>
      </w:r>
      <w:r w:rsidRPr="00702840">
        <w:rPr>
          <w:sz w:val="26"/>
          <w:szCs w:val="26"/>
        </w:rPr>
        <w:t>ся</w:t>
      </w:r>
      <w:r w:rsidR="00212E60" w:rsidRPr="00702840">
        <w:rPr>
          <w:sz w:val="26"/>
          <w:szCs w:val="26"/>
        </w:rPr>
        <w:t xml:space="preserve"> </w:t>
      </w:r>
      <w:r w:rsidR="006D43E8" w:rsidRPr="00702840">
        <w:rPr>
          <w:sz w:val="26"/>
          <w:szCs w:val="26"/>
        </w:rPr>
        <w:t>уп</w:t>
      </w:r>
      <w:r w:rsidR="00627C30" w:rsidRPr="00702840">
        <w:rPr>
          <w:sz w:val="26"/>
          <w:szCs w:val="26"/>
        </w:rPr>
        <w:t>равление</w:t>
      </w:r>
      <w:r w:rsidRPr="00702840">
        <w:rPr>
          <w:sz w:val="26"/>
          <w:szCs w:val="26"/>
        </w:rPr>
        <w:t>м</w:t>
      </w:r>
      <w:r w:rsidR="00627C30" w:rsidRPr="00702840">
        <w:rPr>
          <w:sz w:val="26"/>
          <w:szCs w:val="26"/>
        </w:rPr>
        <w:t xml:space="preserve"> экономического развития</w:t>
      </w:r>
      <w:r w:rsidR="006D43E8" w:rsidRPr="00702840">
        <w:rPr>
          <w:sz w:val="26"/>
          <w:szCs w:val="26"/>
        </w:rPr>
        <w:t xml:space="preserve"> и потребительского рынка администрации Чуг</w:t>
      </w:r>
      <w:r w:rsidRPr="00702840">
        <w:rPr>
          <w:sz w:val="26"/>
          <w:szCs w:val="26"/>
        </w:rPr>
        <w:t>уевского муниципального района;</w:t>
      </w:r>
    </w:p>
    <w:p w:rsidR="001F1D2A" w:rsidRPr="00702840" w:rsidRDefault="008E77AF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Р</w:t>
      </w:r>
      <w:r w:rsidR="00A7791D" w:rsidRPr="00702840">
        <w:rPr>
          <w:sz w:val="26"/>
          <w:szCs w:val="26"/>
        </w:rPr>
        <w:t>ассмотрение зая</w:t>
      </w:r>
      <w:r w:rsidR="001F1D2A" w:rsidRPr="00702840">
        <w:rPr>
          <w:sz w:val="26"/>
          <w:szCs w:val="26"/>
        </w:rPr>
        <w:t>влений по включению НТО в Схему</w:t>
      </w:r>
      <w:r w:rsidR="00A7791D" w:rsidRPr="00702840">
        <w:rPr>
          <w:sz w:val="26"/>
          <w:szCs w:val="26"/>
        </w:rPr>
        <w:t>,</w:t>
      </w:r>
      <w:r w:rsidR="00BB08E5" w:rsidRPr="00702840">
        <w:rPr>
          <w:sz w:val="26"/>
          <w:szCs w:val="26"/>
        </w:rPr>
        <w:t xml:space="preserve"> согласование места размещения НТО при включении в Схему, </w:t>
      </w:r>
      <w:r w:rsidR="008E73B3" w:rsidRPr="00702840">
        <w:rPr>
          <w:sz w:val="26"/>
          <w:szCs w:val="26"/>
        </w:rPr>
        <w:t>согласование проекта НТО или эскизного проекта сезонного НТО</w:t>
      </w:r>
      <w:r w:rsidR="00A7791D" w:rsidRPr="00702840">
        <w:rPr>
          <w:sz w:val="26"/>
          <w:szCs w:val="26"/>
        </w:rPr>
        <w:t xml:space="preserve"> осуществляет </w:t>
      </w:r>
      <w:r w:rsidR="00095F11" w:rsidRPr="00702840">
        <w:rPr>
          <w:sz w:val="26"/>
          <w:szCs w:val="26"/>
        </w:rPr>
        <w:t>рабочая группа</w:t>
      </w:r>
      <w:r w:rsidR="001F1D2A" w:rsidRPr="00702840">
        <w:rPr>
          <w:sz w:val="26"/>
          <w:szCs w:val="26"/>
        </w:rPr>
        <w:t xml:space="preserve">  по разработке схемы размещения нестационарных торговых объектов на территории Чугуевского муниципального района</w:t>
      </w:r>
      <w:r w:rsidR="008E73B3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>(далее – Комиссия);</w:t>
      </w:r>
    </w:p>
    <w:p w:rsidR="00893DAD" w:rsidRPr="00702840" w:rsidRDefault="008E77AF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</w:t>
      </w:r>
      <w:r w:rsidR="00893DAD" w:rsidRPr="00702840">
        <w:rPr>
          <w:sz w:val="26"/>
          <w:szCs w:val="26"/>
        </w:rPr>
        <w:t xml:space="preserve">рганизацию проведения аукциона на право размещения НТО осуществляет </w:t>
      </w:r>
      <w:r w:rsidR="005E32B5" w:rsidRPr="00702840">
        <w:rPr>
          <w:sz w:val="26"/>
          <w:szCs w:val="26"/>
        </w:rPr>
        <w:t xml:space="preserve">управление имущественных и земельных отношений </w:t>
      </w:r>
      <w:r w:rsidR="00893DAD" w:rsidRPr="00702840">
        <w:rPr>
          <w:sz w:val="26"/>
          <w:szCs w:val="26"/>
        </w:rPr>
        <w:t xml:space="preserve">администрации </w:t>
      </w:r>
      <w:r w:rsidR="005E32B5" w:rsidRPr="00702840">
        <w:rPr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>.</w:t>
      </w:r>
    </w:p>
    <w:p w:rsidR="00E45CBF" w:rsidRPr="00702840" w:rsidRDefault="008E77AF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3.2. </w:t>
      </w:r>
      <w:r w:rsidR="00E45CBF" w:rsidRPr="00702840">
        <w:rPr>
          <w:sz w:val="26"/>
          <w:szCs w:val="26"/>
        </w:rPr>
        <w:t>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E45CBF" w:rsidRPr="00702840" w:rsidRDefault="00E45CBF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инициатива уполномоченного органа;</w:t>
      </w:r>
    </w:p>
    <w:p w:rsidR="00E45CBF" w:rsidRPr="00702840" w:rsidRDefault="00E45CBF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предложение поселений в рамках соглашений о передаче им части полномочий по решению вопросов местного значения;</w:t>
      </w:r>
    </w:p>
    <w:p w:rsidR="00A76C26" w:rsidRPr="00702840" w:rsidRDefault="00E45CBF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принятое уполномоченным органом к рассмотрению заявление о включении в Схему юридического лица, индивидуального предпринимателя (далее - хозяйствующие субъекты), поданное по форме согласно приложению </w:t>
      </w:r>
      <w:r w:rsidR="008E77AF" w:rsidRPr="00702840"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</w:t>
      </w:r>
      <w:r w:rsidR="0079510E" w:rsidRPr="00702840">
        <w:rPr>
          <w:sz w:val="26"/>
          <w:szCs w:val="26"/>
        </w:rPr>
        <w:t>2</w:t>
      </w:r>
      <w:r w:rsidRPr="00702840">
        <w:rPr>
          <w:sz w:val="26"/>
          <w:szCs w:val="26"/>
        </w:rPr>
        <w:t xml:space="preserve"> к настоящему Порядку.</w:t>
      </w:r>
    </w:p>
    <w:p w:rsidR="00E45CBF" w:rsidRPr="00702840" w:rsidRDefault="00B8155C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proofErr w:type="gramStart"/>
      <w:r w:rsidR="00E45CBF" w:rsidRPr="00702840">
        <w:rPr>
          <w:sz w:val="26"/>
          <w:szCs w:val="26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r w:rsidRPr="00702840">
        <w:rPr>
          <w:sz w:val="26"/>
          <w:szCs w:val="26"/>
        </w:rPr>
        <w:t xml:space="preserve"> форме, </w:t>
      </w:r>
      <w:r w:rsidR="008E77AF" w:rsidRPr="00702840">
        <w:rPr>
          <w:sz w:val="26"/>
          <w:szCs w:val="26"/>
        </w:rPr>
        <w:t>согласно приложению №</w:t>
      </w:r>
      <w:r w:rsidR="00E45CBF" w:rsidRPr="00702840">
        <w:rPr>
          <w:sz w:val="26"/>
          <w:szCs w:val="26"/>
        </w:rPr>
        <w:t xml:space="preserve"> </w:t>
      </w:r>
      <w:r w:rsidR="00CC67EC" w:rsidRPr="00702840">
        <w:rPr>
          <w:sz w:val="26"/>
          <w:szCs w:val="26"/>
        </w:rPr>
        <w:t>3</w:t>
      </w:r>
      <w:r w:rsidR="00E45CBF" w:rsidRPr="00702840">
        <w:rPr>
          <w:sz w:val="26"/>
          <w:szCs w:val="26"/>
        </w:rPr>
        <w:t xml:space="preserve"> к настоящему</w:t>
      </w:r>
      <w:r w:rsidRPr="00702840">
        <w:rPr>
          <w:sz w:val="26"/>
          <w:szCs w:val="26"/>
        </w:rPr>
        <w:t xml:space="preserve"> Порядку</w:t>
      </w:r>
      <w:r w:rsidR="00E45CBF" w:rsidRPr="00702840">
        <w:rPr>
          <w:sz w:val="26"/>
          <w:szCs w:val="26"/>
        </w:rPr>
        <w:t xml:space="preserve">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</w:t>
      </w:r>
      <w:r w:rsidR="008E77AF" w:rsidRPr="00702840">
        <w:rPr>
          <w:sz w:val="26"/>
          <w:szCs w:val="26"/>
        </w:rPr>
        <w:t>№ 114  «</w:t>
      </w:r>
      <w:r w:rsidR="00E45CBF" w:rsidRPr="00702840">
        <w:rPr>
          <w:sz w:val="26"/>
          <w:szCs w:val="26"/>
        </w:rPr>
        <w:t>Об</w:t>
      </w:r>
      <w:proofErr w:type="gramEnd"/>
      <w:r w:rsidR="00E45CBF" w:rsidRPr="00702840">
        <w:rPr>
          <w:sz w:val="26"/>
          <w:szCs w:val="26"/>
        </w:rPr>
        <w:t xml:space="preserve"> </w:t>
      </w:r>
      <w:proofErr w:type="gramStart"/>
      <w:r w:rsidR="00E45CBF" w:rsidRPr="00702840">
        <w:rPr>
          <w:sz w:val="26"/>
          <w:szCs w:val="26"/>
        </w:rPr>
        <w:t>утверждении</w:t>
      </w:r>
      <w:proofErr w:type="gramEnd"/>
      <w:r w:rsidR="00E45CBF" w:rsidRPr="00702840">
        <w:rPr>
          <w:sz w:val="26"/>
          <w:szCs w:val="26"/>
        </w:rPr>
        <w:t xml:space="preserve"> Порядка разработки и утверждения органами местного самоуправления Приморского края схем размещения н</w:t>
      </w:r>
      <w:r w:rsidR="008E77AF" w:rsidRPr="00702840">
        <w:rPr>
          <w:sz w:val="26"/>
          <w:szCs w:val="26"/>
        </w:rPr>
        <w:t>естационарных торговых объектов»</w:t>
      </w:r>
      <w:r w:rsidR="00E45CBF" w:rsidRPr="00702840">
        <w:rPr>
          <w:sz w:val="26"/>
          <w:szCs w:val="26"/>
        </w:rPr>
        <w:t>.</w:t>
      </w:r>
    </w:p>
    <w:p w:rsidR="003240C9" w:rsidRPr="00702840" w:rsidRDefault="00A76C26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3.3. </w:t>
      </w:r>
      <w:r w:rsidR="003240C9" w:rsidRPr="00702840">
        <w:rPr>
          <w:sz w:val="26"/>
          <w:szCs w:val="26"/>
        </w:rPr>
        <w:t>Сроки размещения НТО определяются Договором на размещение НТО в соответствии со Схемой и составляют:</w:t>
      </w:r>
    </w:p>
    <w:p w:rsidR="003240C9" w:rsidRPr="00702840" w:rsidRDefault="003240C9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для киосков, павильонов - 5 лет, если иной меньший срок не указан в заявлении о предоставлении права на размещение НТО;</w:t>
      </w:r>
    </w:p>
    <w:p w:rsidR="003240C9" w:rsidRPr="00702840" w:rsidRDefault="003240C9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для сезонных объектов - период сезона (весенне-летний период - с 1 мая по 31 октября, осенне-зимний период - с 1 ноября по 30 апреля), если иной меньший срок не указан в заявлении;</w:t>
      </w:r>
    </w:p>
    <w:p w:rsidR="00A76C26" w:rsidRPr="00702840" w:rsidRDefault="003240C9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для остальных НТО - 1 год, если иной меньший срок не указан в заявлении.</w:t>
      </w:r>
      <w:r w:rsidR="00A76C26" w:rsidRPr="00702840">
        <w:rPr>
          <w:sz w:val="26"/>
          <w:szCs w:val="26"/>
        </w:rPr>
        <w:tab/>
      </w:r>
    </w:p>
    <w:p w:rsidR="003240C9" w:rsidRPr="00702840" w:rsidRDefault="003240C9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3.4.  Основания для размещения НТО</w:t>
      </w:r>
    </w:p>
    <w:p w:rsidR="00501D9A" w:rsidRPr="00702840" w:rsidRDefault="00501D9A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</w:t>
      </w:r>
      <w:r w:rsidR="00A47D86" w:rsidRPr="00702840">
        <w:rPr>
          <w:sz w:val="26"/>
          <w:szCs w:val="26"/>
        </w:rPr>
        <w:t>4.</w:t>
      </w:r>
      <w:r w:rsidRPr="00702840">
        <w:rPr>
          <w:sz w:val="26"/>
          <w:szCs w:val="26"/>
        </w:rPr>
        <w:t>1. Размещение НТО,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на основании договора аренды земельного участка или договора на размещение НТО.</w:t>
      </w:r>
    </w:p>
    <w:p w:rsidR="00501D9A" w:rsidRPr="00702840" w:rsidRDefault="00A47D86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3.4.2</w:t>
      </w:r>
      <w:r w:rsidR="00501D9A" w:rsidRPr="00702840">
        <w:rPr>
          <w:sz w:val="26"/>
          <w:szCs w:val="26"/>
        </w:rPr>
        <w:t xml:space="preserve">. В Схему включаются НТО на основании заключенных до 1 марта 2015 года договоров аренды земельных участков. Заключение договора на размещение НТО не требуется до окончания </w:t>
      </w:r>
      <w:proofErr w:type="gramStart"/>
      <w:r w:rsidR="00501D9A" w:rsidRPr="00702840">
        <w:rPr>
          <w:sz w:val="26"/>
          <w:szCs w:val="26"/>
        </w:rPr>
        <w:t>срока действия договора аренды земельного участка</w:t>
      </w:r>
      <w:proofErr w:type="gramEnd"/>
      <w:r w:rsidR="00501D9A" w:rsidRPr="00702840">
        <w:rPr>
          <w:sz w:val="26"/>
          <w:szCs w:val="26"/>
        </w:rPr>
        <w:t>.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Арендаторы земельных участков, являющиеся хозяйствующими субъектами, имеют право на заключение договора на размещение НТО. Переоформление ранее </w:t>
      </w:r>
      <w:r w:rsidRPr="00702840">
        <w:rPr>
          <w:sz w:val="26"/>
          <w:szCs w:val="26"/>
        </w:rPr>
        <w:lastRenderedPageBreak/>
        <w:t>заключенного договора аренды земельного участка на договор на размещение НТО осуществляется по заявлению хозяйствующего субъекта.</w:t>
      </w:r>
    </w:p>
    <w:p w:rsidR="00501D9A" w:rsidRPr="00702840" w:rsidRDefault="00501D9A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</w:t>
      </w:r>
      <w:r w:rsidR="00A47D86" w:rsidRPr="00702840">
        <w:rPr>
          <w:sz w:val="26"/>
          <w:szCs w:val="26"/>
        </w:rPr>
        <w:t>4.3</w:t>
      </w:r>
      <w:r w:rsidRPr="00702840">
        <w:rPr>
          <w:sz w:val="26"/>
          <w:szCs w:val="26"/>
        </w:rPr>
        <w:t>. Договор на размещение НТО заключается без проведения аукциона и по итогам проведения аукциона.</w:t>
      </w:r>
    </w:p>
    <w:p w:rsidR="00501D9A" w:rsidRPr="00702840" w:rsidRDefault="00501D9A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</w:t>
      </w:r>
      <w:r w:rsidR="00A47D86" w:rsidRPr="00702840">
        <w:rPr>
          <w:sz w:val="26"/>
          <w:szCs w:val="26"/>
        </w:rPr>
        <w:t>4.</w:t>
      </w:r>
      <w:r w:rsidR="00C72606" w:rsidRPr="00702840">
        <w:rPr>
          <w:sz w:val="26"/>
          <w:szCs w:val="26"/>
        </w:rPr>
        <w:t>3</w:t>
      </w:r>
      <w:r w:rsidRPr="00702840">
        <w:rPr>
          <w:sz w:val="26"/>
          <w:szCs w:val="26"/>
        </w:rPr>
        <w:t>.</w:t>
      </w:r>
      <w:r w:rsidR="00C72606" w:rsidRPr="00702840">
        <w:rPr>
          <w:sz w:val="26"/>
          <w:szCs w:val="26"/>
        </w:rPr>
        <w:t>1</w:t>
      </w:r>
      <w:r w:rsidRPr="00702840">
        <w:rPr>
          <w:sz w:val="26"/>
          <w:szCs w:val="26"/>
        </w:rPr>
        <w:t>. Без проведения аукциона договор на размещение НТО заключается в случаях: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а) обращения хозяйствующего субъекта, имеющего договор аренды земельного участка, заключенного до 01.03.2015, срок действия которого не истек, либо действие которого не возобновлено на неопределенный срок, в администрацию </w:t>
      </w:r>
      <w:r w:rsidR="001F27C5" w:rsidRPr="00702840">
        <w:rPr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с заявлением о заключении Договора на размещение НТО,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б) размещение на новый срок НТО, ранее размещенного в том же месте, предусмотренном Схемой, хо</w:t>
      </w:r>
      <w:r w:rsidR="008E77AF" w:rsidRPr="00702840">
        <w:rPr>
          <w:sz w:val="26"/>
          <w:szCs w:val="26"/>
        </w:rPr>
        <w:t>зяйствующим субъектом, надлежащи</w:t>
      </w:r>
      <w:r w:rsidRPr="00702840">
        <w:rPr>
          <w:sz w:val="26"/>
          <w:szCs w:val="26"/>
        </w:rPr>
        <w:t>м образом</w:t>
      </w:r>
      <w:r w:rsidR="008E77AF" w:rsidRPr="00702840">
        <w:rPr>
          <w:sz w:val="26"/>
          <w:szCs w:val="26"/>
        </w:rPr>
        <w:t xml:space="preserve">, </w:t>
      </w:r>
      <w:r w:rsidRPr="00702840">
        <w:rPr>
          <w:sz w:val="26"/>
          <w:szCs w:val="26"/>
        </w:rPr>
        <w:t xml:space="preserve"> исполнявшим свои обязанности по договору на размещение НТО.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Под "надлежащим исполнением обязанностей" понимается соблюдение хозяйствующим субъектом условий договора аренды земельного участка, предоставленного для целей, не связанного со строительством (размещение киосков, торговых павильонов), отсутствие документально подтвержденных замечаний;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в) размещения временных сооружений, предназначенных для размещения летних кафе, предприятием общественного питания на срок до 180 календарных дней в случае их размещения на земельном участке, смежном с земельным участком под зданием, в помещениях которого располагается указанное предприятие общественного питания;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г) в случаях досрочного прекращения действия договора на размещение НТО при предоставлении компенсационного места по следующим основаниям: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необходимости ремонта и (или) реконструкции автомобильных дорог;</w:t>
      </w:r>
    </w:p>
    <w:p w:rsidR="00501D9A" w:rsidRPr="00702840" w:rsidRDefault="00012BCB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в случаи</w:t>
      </w:r>
      <w:r w:rsidR="00501D9A" w:rsidRPr="00702840">
        <w:rPr>
          <w:sz w:val="26"/>
          <w:szCs w:val="26"/>
        </w:rPr>
        <w:t>, если нахождение объекта препятствует осуществлению указанных работ;</w:t>
      </w:r>
    </w:p>
    <w:p w:rsidR="00501D9A" w:rsidRPr="00702840" w:rsidRDefault="00376910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использование</w:t>
      </w:r>
      <w:r w:rsidR="00501D9A" w:rsidRPr="00702840">
        <w:rPr>
          <w:sz w:val="26"/>
          <w:szCs w:val="26"/>
        </w:rPr>
        <w:t xml:space="preserve">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д) размещения передвижных средств развозной торговли (специализированных или специально оборудованных для розничной торговли механических транспортных </w:t>
      </w:r>
      <w:r w:rsidRPr="00702840">
        <w:rPr>
          <w:sz w:val="26"/>
          <w:szCs w:val="26"/>
        </w:rPr>
        <w:lastRenderedPageBreak/>
        <w:t>сре</w:t>
      </w:r>
      <w:proofErr w:type="gramStart"/>
      <w:r w:rsidRPr="00702840">
        <w:rPr>
          <w:sz w:val="26"/>
          <w:szCs w:val="26"/>
        </w:rPr>
        <w:t>дств пр</w:t>
      </w:r>
      <w:proofErr w:type="gramEnd"/>
      <w:r w:rsidRPr="00702840">
        <w:rPr>
          <w:sz w:val="26"/>
          <w:szCs w:val="26"/>
        </w:rPr>
        <w:t>оизводителей хлебобулочных изделий, молочной, мясной и рыбной продукции и т.д.);</w:t>
      </w:r>
    </w:p>
    <w:p w:rsidR="00501D9A" w:rsidRPr="00702840" w:rsidRDefault="00501D9A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е) в случае, если в течение </w:t>
      </w:r>
      <w:r w:rsidR="008353E7" w:rsidRPr="00702840">
        <w:rPr>
          <w:sz w:val="26"/>
          <w:szCs w:val="26"/>
        </w:rPr>
        <w:t>5</w:t>
      </w:r>
      <w:r w:rsidRPr="00702840">
        <w:rPr>
          <w:sz w:val="26"/>
          <w:szCs w:val="26"/>
        </w:rPr>
        <w:t xml:space="preserve"> календарных дней со дня опубликования в газете "</w:t>
      </w:r>
      <w:r w:rsidR="001F27C5" w:rsidRPr="00702840">
        <w:rPr>
          <w:sz w:val="26"/>
          <w:szCs w:val="26"/>
        </w:rPr>
        <w:t>Наше время</w:t>
      </w:r>
      <w:r w:rsidRPr="00702840">
        <w:rPr>
          <w:sz w:val="26"/>
          <w:szCs w:val="26"/>
        </w:rPr>
        <w:t>" информационного сообщения о приеме заявлений от хозяйствующих субъектов на размещение НТО не поступило иных заявлений на размещение НТО в данном месте.</w:t>
      </w:r>
    </w:p>
    <w:p w:rsidR="00C72606" w:rsidRPr="00702840" w:rsidRDefault="00C72606" w:rsidP="008E77AF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3.4.3.2.</w:t>
      </w:r>
      <w:r w:rsidR="00DA630E" w:rsidRPr="00702840">
        <w:rPr>
          <w:sz w:val="26"/>
          <w:szCs w:val="26"/>
        </w:rPr>
        <w:t xml:space="preserve"> В случае поступления в течение</w:t>
      </w:r>
      <w:r w:rsidRPr="00702840">
        <w:rPr>
          <w:sz w:val="26"/>
          <w:szCs w:val="26"/>
        </w:rPr>
        <w:t xml:space="preserve"> 5 календарных дней со дня опубликования информационного сообщения о приеме заявлений от хозяйствующих субъектов на размещение НТО дух и более заявлений на размещение НТО проводится аукцион на право заключения договора на размещение НТО.</w:t>
      </w:r>
    </w:p>
    <w:p w:rsidR="00B215DE" w:rsidRPr="00702840" w:rsidRDefault="00702840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3.5. </w:t>
      </w:r>
      <w:r w:rsidR="00B215DE" w:rsidRPr="00702840">
        <w:rPr>
          <w:sz w:val="26"/>
          <w:szCs w:val="26"/>
        </w:rPr>
        <w:t>Управление экономического развития потребительского рынка,  в течение пяти рабочих дней со дня наступления оснований, предусмотренных пунктом 3.2 настоящего Порядка, размещает в официальных средствах массовой информации и на официальном сайте Чугуевского муниципального района извещение о наличии свободных мест, информацию о сроках приема от хозяйствующих субъектов заявлений</w:t>
      </w:r>
      <w:r w:rsidR="00615728" w:rsidRPr="00702840">
        <w:rPr>
          <w:sz w:val="26"/>
          <w:szCs w:val="26"/>
        </w:rPr>
        <w:t>.</w:t>
      </w:r>
    </w:p>
    <w:p w:rsidR="00864C8F" w:rsidRPr="00702840" w:rsidRDefault="00864C8F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3.6. В срок, не превышающий пяти рабочих дней со дня размещения извещения, заинтересованные во включении в Схему хозяйствующие субъекты вправе подать в управление экономического развития и потребительского рынка заявления о включении хозяйствующего субъекта в Схему.</w:t>
      </w:r>
    </w:p>
    <w:p w:rsidR="00852433" w:rsidRPr="00702840" w:rsidRDefault="00864C8F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BE3322" w:rsidRPr="00702840" w:rsidRDefault="00702840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3.7.</w:t>
      </w:r>
      <w:r w:rsidR="00BE3322" w:rsidRPr="00702840">
        <w:rPr>
          <w:sz w:val="26"/>
          <w:szCs w:val="26"/>
        </w:rPr>
        <w:t>Управление экономического развития и потребительского рынка:</w:t>
      </w:r>
    </w:p>
    <w:p w:rsidR="00BE3322" w:rsidRPr="00702840" w:rsidRDefault="00702840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3.7.1.</w:t>
      </w:r>
      <w:r w:rsidR="00864C8F" w:rsidRPr="00702840">
        <w:rPr>
          <w:sz w:val="26"/>
          <w:szCs w:val="26"/>
        </w:rPr>
        <w:t xml:space="preserve"> В</w:t>
      </w:r>
      <w:r w:rsidR="00BE3322" w:rsidRPr="00702840">
        <w:rPr>
          <w:sz w:val="26"/>
          <w:szCs w:val="26"/>
        </w:rPr>
        <w:t xml:space="preserve"> день поступления заявлений </w:t>
      </w:r>
      <w:r w:rsidR="00C83562" w:rsidRPr="00702840">
        <w:rPr>
          <w:sz w:val="26"/>
          <w:szCs w:val="26"/>
        </w:rPr>
        <w:t>от хозяйствующих субъектов</w:t>
      </w:r>
      <w:r w:rsidR="00864C8F" w:rsidRPr="00702840">
        <w:rPr>
          <w:sz w:val="26"/>
          <w:szCs w:val="26"/>
        </w:rPr>
        <w:t xml:space="preserve"> на  право включения в Схему</w:t>
      </w:r>
      <w:r w:rsidR="00C83562" w:rsidRPr="00702840">
        <w:rPr>
          <w:sz w:val="26"/>
          <w:szCs w:val="26"/>
        </w:rPr>
        <w:t xml:space="preserve"> </w:t>
      </w:r>
      <w:r w:rsidR="00BE3322" w:rsidRPr="00702840">
        <w:rPr>
          <w:sz w:val="26"/>
          <w:szCs w:val="26"/>
        </w:rPr>
        <w:t>осуществляет их регистрацию;</w:t>
      </w:r>
    </w:p>
    <w:p w:rsidR="00BE3322" w:rsidRPr="00702840" w:rsidRDefault="00702840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3.7.2.</w:t>
      </w:r>
      <w:r w:rsidR="00864C8F" w:rsidRPr="00702840">
        <w:rPr>
          <w:sz w:val="26"/>
          <w:szCs w:val="26"/>
        </w:rPr>
        <w:t>В</w:t>
      </w:r>
      <w:r w:rsidR="00BE3322" w:rsidRPr="00702840">
        <w:rPr>
          <w:sz w:val="26"/>
          <w:szCs w:val="26"/>
        </w:rPr>
        <w:t xml:space="preserve"> течение трех </w:t>
      </w:r>
      <w:r w:rsidR="00376910" w:rsidRPr="00702840">
        <w:rPr>
          <w:sz w:val="26"/>
          <w:szCs w:val="26"/>
        </w:rPr>
        <w:t xml:space="preserve">рабочих дней со дня регистрации, после </w:t>
      </w:r>
      <w:r w:rsidR="00BE3322" w:rsidRPr="00702840">
        <w:rPr>
          <w:sz w:val="26"/>
          <w:szCs w:val="26"/>
        </w:rPr>
        <w:t>рассм</w:t>
      </w:r>
      <w:r w:rsidR="00376910" w:rsidRPr="00702840">
        <w:rPr>
          <w:sz w:val="26"/>
          <w:szCs w:val="26"/>
        </w:rPr>
        <w:t>отрения</w:t>
      </w:r>
      <w:r w:rsidR="00BE3322" w:rsidRPr="00702840">
        <w:rPr>
          <w:sz w:val="26"/>
          <w:szCs w:val="26"/>
        </w:rPr>
        <w:t xml:space="preserve"> их </w:t>
      </w:r>
      <w:r w:rsidR="00376910" w:rsidRPr="00702840">
        <w:rPr>
          <w:sz w:val="26"/>
          <w:szCs w:val="26"/>
        </w:rPr>
        <w:t xml:space="preserve">Комиссией, </w:t>
      </w:r>
      <w:r w:rsidR="00BE3322" w:rsidRPr="00702840">
        <w:rPr>
          <w:sz w:val="26"/>
          <w:szCs w:val="26"/>
        </w:rPr>
        <w:t xml:space="preserve"> принимает решение о приеме заявления или о возврате заявления (далее - решение);</w:t>
      </w:r>
    </w:p>
    <w:p w:rsidR="00BE3322" w:rsidRPr="00702840" w:rsidRDefault="00702840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3.7.3. </w:t>
      </w:r>
      <w:r w:rsidR="00864C8F" w:rsidRPr="00702840">
        <w:rPr>
          <w:sz w:val="26"/>
          <w:szCs w:val="26"/>
        </w:rPr>
        <w:t>В</w:t>
      </w:r>
      <w:r w:rsidR="00BE3322" w:rsidRPr="00702840">
        <w:rPr>
          <w:sz w:val="26"/>
          <w:szCs w:val="26"/>
        </w:rPr>
        <w:t xml:space="preserve"> день принятия решения направляет хозяйствующему субъекту </w:t>
      </w:r>
      <w:r w:rsidR="005F3BD1" w:rsidRPr="00702840">
        <w:rPr>
          <w:sz w:val="26"/>
          <w:szCs w:val="26"/>
        </w:rPr>
        <w:t>информацию</w:t>
      </w:r>
      <w:r w:rsidR="00BE3322" w:rsidRPr="00702840">
        <w:rPr>
          <w:sz w:val="26"/>
          <w:szCs w:val="26"/>
        </w:rPr>
        <w:t xml:space="preserve"> о принятом решении. В случае принятия решения о возврате заявления - с указанием оснований возврата.</w:t>
      </w:r>
    </w:p>
    <w:p w:rsidR="00BE3322" w:rsidRPr="00702840" w:rsidRDefault="00BE3322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Основаниями для возврата заявления являются:</w:t>
      </w:r>
    </w:p>
    <w:p w:rsidR="00BE3322" w:rsidRPr="00702840" w:rsidRDefault="00BE3322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а) несоответствие заявления установленной форме;</w:t>
      </w:r>
    </w:p>
    <w:p w:rsidR="00BE3322" w:rsidRPr="00702840" w:rsidRDefault="00BE3322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б) текст заявления не поддается прочтению;</w:t>
      </w:r>
    </w:p>
    <w:p w:rsidR="00BE3322" w:rsidRPr="00702840" w:rsidRDefault="00BE3322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в) неполнота и (или) недостоверность сведений, указанных в заявлении.</w:t>
      </w:r>
    </w:p>
    <w:p w:rsidR="00BE3322" w:rsidRPr="00702840" w:rsidRDefault="00BE3322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Уведомление, содержащее решение о возврате заявления, не является препятствием для повторного обращения.</w:t>
      </w:r>
    </w:p>
    <w:p w:rsidR="006C67DB" w:rsidRPr="00702840" w:rsidRDefault="006C67DB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</w:t>
      </w:r>
      <w:r w:rsidR="00864C8F" w:rsidRPr="00702840">
        <w:rPr>
          <w:sz w:val="26"/>
          <w:szCs w:val="26"/>
        </w:rPr>
        <w:t>.8.</w:t>
      </w:r>
      <w:r w:rsidRPr="00702840">
        <w:rPr>
          <w:sz w:val="26"/>
          <w:szCs w:val="26"/>
        </w:rPr>
        <w:t xml:space="preserve"> </w:t>
      </w:r>
      <w:proofErr w:type="gramStart"/>
      <w:r w:rsidRPr="00702840">
        <w:rPr>
          <w:sz w:val="26"/>
          <w:szCs w:val="26"/>
        </w:rPr>
        <w:t>В случа</w:t>
      </w:r>
      <w:r w:rsidR="00864C8F" w:rsidRPr="00702840">
        <w:rPr>
          <w:sz w:val="26"/>
          <w:szCs w:val="26"/>
        </w:rPr>
        <w:t>е</w:t>
      </w:r>
      <w:r w:rsidRPr="00702840">
        <w:rPr>
          <w:sz w:val="26"/>
          <w:szCs w:val="26"/>
        </w:rPr>
        <w:t xml:space="preserve">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702840">
        <w:rPr>
          <w:sz w:val="26"/>
          <w:szCs w:val="26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6C67DB" w:rsidRPr="00702840" w:rsidRDefault="006C67DB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</w:t>
      </w:r>
      <w:r w:rsidR="00615728" w:rsidRPr="00702840">
        <w:rPr>
          <w:sz w:val="26"/>
          <w:szCs w:val="26"/>
        </w:rPr>
        <w:t>.</w:t>
      </w:r>
      <w:r w:rsidR="00624297" w:rsidRPr="00702840">
        <w:rPr>
          <w:sz w:val="26"/>
          <w:szCs w:val="26"/>
        </w:rPr>
        <w:t>9</w:t>
      </w:r>
      <w:r w:rsidRPr="00702840">
        <w:rPr>
          <w:sz w:val="26"/>
          <w:szCs w:val="26"/>
        </w:rPr>
        <w:t xml:space="preserve">. В случае поступления в течение пяти рабочих дней со дня размещения извещения  более </w:t>
      </w:r>
      <w:r w:rsidR="005D5738" w:rsidRPr="00702840">
        <w:rPr>
          <w:sz w:val="26"/>
          <w:szCs w:val="26"/>
        </w:rPr>
        <w:t xml:space="preserve">одного </w:t>
      </w:r>
      <w:r w:rsidRPr="00702840">
        <w:rPr>
          <w:sz w:val="26"/>
          <w:szCs w:val="26"/>
        </w:rPr>
        <w:t>заявлени</w:t>
      </w:r>
      <w:r w:rsidR="005D5738" w:rsidRPr="00702840">
        <w:rPr>
          <w:sz w:val="26"/>
          <w:szCs w:val="26"/>
        </w:rPr>
        <w:t>я</w:t>
      </w:r>
      <w:r w:rsidRPr="00702840">
        <w:rPr>
          <w:sz w:val="26"/>
          <w:szCs w:val="26"/>
        </w:rPr>
        <w:t xml:space="preserve"> о включении хозяйствующего субъекта в Схему,</w:t>
      </w:r>
      <w:r w:rsidR="00A44DD2" w:rsidRPr="00702840">
        <w:rPr>
          <w:sz w:val="26"/>
          <w:szCs w:val="26"/>
        </w:rPr>
        <w:t xml:space="preserve"> управлением имущественных и земельных отношений</w:t>
      </w:r>
      <w:r w:rsidR="000F5966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>объявляется аукцион.</w:t>
      </w:r>
    </w:p>
    <w:p w:rsidR="00DA630E" w:rsidRPr="00702840" w:rsidRDefault="00DA630E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3.10. Управление экономического развития и потребительского рынка в течение пяти рабочих дней со дня объявления победителя по результатам аукциона либо без проведения аукциона готовит </w:t>
      </w:r>
      <w:r w:rsidR="00852433" w:rsidRPr="00702840">
        <w:rPr>
          <w:sz w:val="26"/>
          <w:szCs w:val="26"/>
        </w:rPr>
        <w:t xml:space="preserve">проект постановления </w:t>
      </w:r>
      <w:r w:rsidRPr="00702840">
        <w:rPr>
          <w:sz w:val="26"/>
          <w:szCs w:val="26"/>
        </w:rPr>
        <w:t xml:space="preserve"> администрации Чугуевского муниципального района о внесении изменений в Схему,  о чем уведомляется хозяйствующий субъект.</w:t>
      </w:r>
    </w:p>
    <w:p w:rsidR="007272F0" w:rsidRPr="00702840" w:rsidRDefault="00352853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3.1</w:t>
      </w:r>
      <w:r w:rsidR="00DA630E" w:rsidRPr="00702840">
        <w:rPr>
          <w:sz w:val="26"/>
          <w:szCs w:val="26"/>
        </w:rPr>
        <w:t>1</w:t>
      </w:r>
      <w:r w:rsidRPr="00702840">
        <w:rPr>
          <w:sz w:val="26"/>
          <w:szCs w:val="26"/>
        </w:rPr>
        <w:t>. Плата за размещение НТО</w:t>
      </w:r>
    </w:p>
    <w:p w:rsidR="0053057B" w:rsidRPr="00702840" w:rsidRDefault="008D68C2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r w:rsidR="0053057B" w:rsidRPr="00702840">
        <w:rPr>
          <w:sz w:val="26"/>
          <w:szCs w:val="26"/>
        </w:rPr>
        <w:t>Размер платы  на размещение НТО</w:t>
      </w:r>
      <w:r w:rsidR="00CF18E5" w:rsidRPr="00702840">
        <w:rPr>
          <w:sz w:val="26"/>
          <w:szCs w:val="26"/>
        </w:rPr>
        <w:t>, без проведения аукциона,</w:t>
      </w:r>
      <w:r w:rsidR="00F86355" w:rsidRPr="00702840">
        <w:rPr>
          <w:sz w:val="26"/>
          <w:szCs w:val="26"/>
        </w:rPr>
        <w:t xml:space="preserve"> рассчитывается по формуле:</w:t>
      </w:r>
      <w:r w:rsidR="0053057B" w:rsidRPr="00702840">
        <w:rPr>
          <w:sz w:val="26"/>
          <w:szCs w:val="26"/>
        </w:rPr>
        <w:t xml:space="preserve"> </w:t>
      </w:r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spellStart"/>
      <w:proofErr w:type="gramStart"/>
      <w:r w:rsidRPr="00702840">
        <w:rPr>
          <w:sz w:val="26"/>
          <w:szCs w:val="26"/>
        </w:rPr>
        <w:t>P</w:t>
      </w:r>
      <w:proofErr w:type="gramEnd"/>
      <w:r w:rsidRPr="00702840">
        <w:rPr>
          <w:sz w:val="26"/>
          <w:szCs w:val="26"/>
        </w:rPr>
        <w:t>п</w:t>
      </w:r>
      <w:proofErr w:type="spellEnd"/>
      <w:r w:rsidRPr="00702840">
        <w:rPr>
          <w:sz w:val="26"/>
          <w:szCs w:val="26"/>
        </w:rPr>
        <w:t xml:space="preserve"> = </w:t>
      </w:r>
      <w:proofErr w:type="spellStart"/>
      <w:r w:rsidRPr="00702840">
        <w:rPr>
          <w:sz w:val="26"/>
          <w:szCs w:val="26"/>
        </w:rPr>
        <w:t>УПКСзу</w:t>
      </w:r>
      <w:proofErr w:type="spellEnd"/>
      <w:r w:rsidRPr="00702840">
        <w:rPr>
          <w:sz w:val="26"/>
          <w:szCs w:val="26"/>
        </w:rPr>
        <w:t xml:space="preserve"> x S, где:</w:t>
      </w:r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spellStart"/>
      <w:proofErr w:type="gramStart"/>
      <w:r w:rsidRPr="00702840">
        <w:rPr>
          <w:sz w:val="26"/>
          <w:szCs w:val="26"/>
        </w:rPr>
        <w:t>P</w:t>
      </w:r>
      <w:proofErr w:type="gramEnd"/>
      <w:r w:rsidRPr="00702840">
        <w:rPr>
          <w:sz w:val="26"/>
          <w:szCs w:val="26"/>
        </w:rPr>
        <w:t>п</w:t>
      </w:r>
      <w:proofErr w:type="spellEnd"/>
      <w:r w:rsidRPr="00702840">
        <w:rPr>
          <w:sz w:val="26"/>
          <w:szCs w:val="26"/>
        </w:rPr>
        <w:t xml:space="preserve"> - размер платы за размещение НТО, руб./год.</w:t>
      </w:r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spellStart"/>
      <w:r w:rsidRPr="00702840">
        <w:rPr>
          <w:sz w:val="26"/>
          <w:szCs w:val="26"/>
        </w:rPr>
        <w:t>УПКСзу</w:t>
      </w:r>
      <w:proofErr w:type="spellEnd"/>
      <w:r w:rsidRPr="00702840">
        <w:rPr>
          <w:sz w:val="26"/>
          <w:szCs w:val="26"/>
        </w:rPr>
        <w:t xml:space="preserve"> - значение удельного показателя кадастровой стоимости земельного участка.</w:t>
      </w:r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>В случаях, когда сведения о земельном участке отсутствуют в государственном кадастре недвижимости (земельный участок не сформирован и не поставлен на кадастровый учет), значение удельного показателя кадастровой стоимости земельного участка принимается равным удельному показателю кадастровой стоимости для земельных участков, предназначенных для размещения объектов торговли, общественного питания и бытового обслуживания, для кадастрового квартала, в котором расположен земельный участок.</w:t>
      </w:r>
      <w:proofErr w:type="gramEnd"/>
    </w:p>
    <w:p w:rsidR="00F86355" w:rsidRPr="00702840" w:rsidRDefault="00F86355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S - площадь земельного участка для размещения НТО (сезонного НТО) в соответствии со Схемой, кв. м;</w:t>
      </w:r>
    </w:p>
    <w:p w:rsidR="00E250FB" w:rsidRPr="00702840" w:rsidRDefault="00E250FB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Плата за размещение НТО вносится в сроки, установленные договором на размещение НТО, договором на размещение сезонного НТО и является доходом бюджета Чугуевского муниципального района (Приложение № 4</w:t>
      </w:r>
      <w:r w:rsidR="00B0110B">
        <w:rPr>
          <w:sz w:val="26"/>
          <w:szCs w:val="26"/>
        </w:rPr>
        <w:t xml:space="preserve"> к Порядку</w:t>
      </w:r>
      <w:r w:rsidRPr="00702840">
        <w:rPr>
          <w:sz w:val="26"/>
          <w:szCs w:val="26"/>
        </w:rPr>
        <w:t>).</w:t>
      </w:r>
    </w:p>
    <w:p w:rsidR="008204E5" w:rsidRPr="00702840" w:rsidRDefault="00AE3B27" w:rsidP="00702840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</w:t>
      </w:r>
      <w:r w:rsidR="003D5929" w:rsidRPr="00702840">
        <w:rPr>
          <w:sz w:val="26"/>
          <w:szCs w:val="26"/>
        </w:rPr>
        <w:t>1</w:t>
      </w:r>
      <w:r w:rsidR="00DA630E" w:rsidRPr="00702840">
        <w:rPr>
          <w:sz w:val="26"/>
          <w:szCs w:val="26"/>
        </w:rPr>
        <w:t>2</w:t>
      </w:r>
      <w:r w:rsidRPr="00702840">
        <w:rPr>
          <w:sz w:val="26"/>
          <w:szCs w:val="26"/>
        </w:rPr>
        <w:t xml:space="preserve">. </w:t>
      </w:r>
      <w:r w:rsidR="008353E7" w:rsidRPr="00702840">
        <w:rPr>
          <w:sz w:val="26"/>
          <w:szCs w:val="26"/>
        </w:rPr>
        <w:t xml:space="preserve">Аукцион о продаже права на </w:t>
      </w:r>
      <w:r w:rsidR="008204E5" w:rsidRPr="00702840">
        <w:rPr>
          <w:sz w:val="26"/>
          <w:szCs w:val="26"/>
        </w:rPr>
        <w:t>заключение</w:t>
      </w:r>
      <w:r w:rsidR="008353E7" w:rsidRPr="00702840">
        <w:rPr>
          <w:sz w:val="26"/>
          <w:szCs w:val="26"/>
        </w:rPr>
        <w:t xml:space="preserve"> договора на </w:t>
      </w:r>
      <w:r w:rsidR="00E318B9" w:rsidRPr="00702840">
        <w:rPr>
          <w:sz w:val="26"/>
          <w:szCs w:val="26"/>
        </w:rPr>
        <w:t>раз</w:t>
      </w:r>
      <w:r w:rsidR="008204E5" w:rsidRPr="00702840">
        <w:rPr>
          <w:sz w:val="26"/>
          <w:szCs w:val="26"/>
        </w:rPr>
        <w:t>мещение</w:t>
      </w:r>
      <w:r w:rsidR="008353E7" w:rsidRPr="00702840">
        <w:rPr>
          <w:sz w:val="26"/>
          <w:szCs w:val="26"/>
        </w:rPr>
        <w:t xml:space="preserve"> нестационарного торгового объекта проводится в соответствии с </w:t>
      </w:r>
      <w:hyperlink w:anchor="Par147" w:history="1">
        <w:r w:rsidR="008204E5" w:rsidRPr="00702840">
          <w:rPr>
            <w:sz w:val="26"/>
            <w:szCs w:val="26"/>
          </w:rPr>
          <w:t>приложением</w:t>
        </w:r>
        <w:r w:rsidR="00702840" w:rsidRPr="00702840">
          <w:rPr>
            <w:sz w:val="26"/>
            <w:szCs w:val="26"/>
          </w:rPr>
          <w:t xml:space="preserve"> №</w:t>
        </w:r>
        <w:r w:rsidR="008204E5" w:rsidRPr="00702840">
          <w:rPr>
            <w:sz w:val="26"/>
            <w:szCs w:val="26"/>
          </w:rPr>
          <w:t xml:space="preserve"> </w:t>
        </w:r>
      </w:hyperlink>
      <w:r w:rsidR="008204E5" w:rsidRPr="00702840">
        <w:rPr>
          <w:sz w:val="26"/>
          <w:szCs w:val="26"/>
        </w:rPr>
        <w:t>5 к настоящему Порядку.</w:t>
      </w:r>
    </w:p>
    <w:p w:rsidR="00AE3B27" w:rsidRPr="00702840" w:rsidRDefault="00AE3B27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Начальная</w:t>
      </w:r>
      <w:r w:rsidR="00B42624" w:rsidRPr="00702840">
        <w:rPr>
          <w:sz w:val="26"/>
          <w:szCs w:val="26"/>
        </w:rPr>
        <w:t xml:space="preserve"> </w:t>
      </w:r>
      <w:r w:rsidR="00EC0EB9" w:rsidRPr="00702840">
        <w:rPr>
          <w:sz w:val="26"/>
          <w:szCs w:val="26"/>
        </w:rPr>
        <w:t>(</w:t>
      </w:r>
      <w:r w:rsidR="00B42624" w:rsidRPr="00702840">
        <w:rPr>
          <w:sz w:val="26"/>
          <w:szCs w:val="26"/>
        </w:rPr>
        <w:t>с</w:t>
      </w:r>
      <w:r w:rsidR="00EC0EB9" w:rsidRPr="00702840">
        <w:rPr>
          <w:sz w:val="26"/>
          <w:szCs w:val="26"/>
        </w:rPr>
        <w:t xml:space="preserve">тартовая) </w:t>
      </w:r>
      <w:r w:rsidRPr="00702840">
        <w:rPr>
          <w:sz w:val="26"/>
          <w:szCs w:val="26"/>
        </w:rPr>
        <w:t xml:space="preserve"> цена </w:t>
      </w:r>
      <w:r w:rsidR="00EC0EB9" w:rsidRPr="00702840">
        <w:rPr>
          <w:sz w:val="26"/>
          <w:szCs w:val="26"/>
        </w:rPr>
        <w:t xml:space="preserve"> участия в </w:t>
      </w:r>
      <w:r w:rsidRPr="00702840">
        <w:rPr>
          <w:sz w:val="26"/>
          <w:szCs w:val="26"/>
        </w:rPr>
        <w:t>аукцион</w:t>
      </w:r>
      <w:r w:rsidR="00EC0EB9" w:rsidRPr="00702840">
        <w:rPr>
          <w:sz w:val="26"/>
          <w:szCs w:val="26"/>
        </w:rPr>
        <w:t>е</w:t>
      </w:r>
      <w:r w:rsidRPr="00702840">
        <w:rPr>
          <w:sz w:val="26"/>
          <w:szCs w:val="26"/>
        </w:rPr>
        <w:t xml:space="preserve"> на право </w:t>
      </w:r>
      <w:r w:rsidR="00EC0EB9" w:rsidRPr="00702840">
        <w:rPr>
          <w:sz w:val="26"/>
          <w:szCs w:val="26"/>
        </w:rPr>
        <w:t xml:space="preserve"> включения в Схему является равной размеру платы за право включения в Схему без проведения аукциона.</w:t>
      </w:r>
    </w:p>
    <w:p w:rsidR="003D5929" w:rsidRPr="00702840" w:rsidRDefault="003D5929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8A7E59" w:rsidRPr="00702840" w:rsidRDefault="008A7E59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8A7E59" w:rsidRPr="00702840" w:rsidRDefault="008A7E59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21A7D" w:rsidRPr="00702840" w:rsidRDefault="00721A7D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02840" w:rsidRPr="00702840" w:rsidRDefault="00702840" w:rsidP="00702840">
      <w:pPr>
        <w:pStyle w:val="aa"/>
        <w:spacing w:line="360" w:lineRule="auto"/>
        <w:jc w:val="right"/>
        <w:rPr>
          <w:sz w:val="26"/>
          <w:szCs w:val="26"/>
        </w:rPr>
      </w:pPr>
    </w:p>
    <w:p w:rsidR="00740648" w:rsidRPr="00702840" w:rsidRDefault="002A0C2C" w:rsidP="00721A7D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П</w:t>
      </w:r>
      <w:r w:rsidR="00740648" w:rsidRPr="00702840">
        <w:rPr>
          <w:sz w:val="26"/>
          <w:szCs w:val="26"/>
        </w:rPr>
        <w:t xml:space="preserve">риложение </w:t>
      </w:r>
      <w:r w:rsidR="00702840" w:rsidRPr="00702840">
        <w:rPr>
          <w:sz w:val="26"/>
          <w:szCs w:val="26"/>
        </w:rPr>
        <w:t>№</w:t>
      </w:r>
      <w:r w:rsidR="00740648" w:rsidRPr="00702840">
        <w:rPr>
          <w:sz w:val="26"/>
          <w:szCs w:val="26"/>
        </w:rPr>
        <w:t xml:space="preserve"> 1</w:t>
      </w:r>
    </w:p>
    <w:p w:rsidR="00356203" w:rsidRPr="00702840" w:rsidRDefault="00356203" w:rsidP="00721A7D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</w:t>
      </w:r>
      <w:r w:rsidR="00740648" w:rsidRPr="00702840">
        <w:rPr>
          <w:sz w:val="26"/>
          <w:szCs w:val="26"/>
        </w:rPr>
        <w:t xml:space="preserve">к </w:t>
      </w:r>
      <w:r w:rsidRPr="00702840">
        <w:rPr>
          <w:sz w:val="26"/>
          <w:szCs w:val="26"/>
        </w:rPr>
        <w:t xml:space="preserve">Порядку отбора претендентов на право </w:t>
      </w:r>
    </w:p>
    <w:p w:rsidR="00702840" w:rsidRPr="00702840" w:rsidRDefault="00356203" w:rsidP="00721A7D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включения в схему размещения</w:t>
      </w:r>
    </w:p>
    <w:p w:rsidR="00702840" w:rsidRDefault="00356203" w:rsidP="00721A7D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r w:rsidR="00702840" w:rsidRPr="00702840">
        <w:rPr>
          <w:sz w:val="26"/>
          <w:szCs w:val="26"/>
        </w:rPr>
        <w:t xml:space="preserve">                                                                                         </w:t>
      </w:r>
      <w:r w:rsidRPr="00702840">
        <w:rPr>
          <w:sz w:val="26"/>
          <w:szCs w:val="26"/>
        </w:rPr>
        <w:t>нестационарных</w:t>
      </w:r>
      <w:r w:rsidR="00702840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 xml:space="preserve"> торговых объектов</w:t>
      </w:r>
      <w:r w:rsidR="002070BA">
        <w:rPr>
          <w:sz w:val="26"/>
          <w:szCs w:val="26"/>
        </w:rPr>
        <w:t xml:space="preserve"> на территории Чугуевского </w:t>
      </w:r>
    </w:p>
    <w:p w:rsidR="002070BA" w:rsidRPr="00702840" w:rsidRDefault="002070BA" w:rsidP="00721A7D">
      <w:pPr>
        <w:pStyle w:val="aa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740648" w:rsidRPr="00702840" w:rsidRDefault="00356203" w:rsidP="00702840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</w:p>
    <w:p w:rsidR="00740648" w:rsidRPr="00702840" w:rsidRDefault="00740648" w:rsidP="00AB6BBF">
      <w:pPr>
        <w:pStyle w:val="aa"/>
        <w:jc w:val="center"/>
        <w:rPr>
          <w:sz w:val="26"/>
          <w:szCs w:val="26"/>
        </w:rPr>
      </w:pPr>
      <w:bookmarkStart w:id="1" w:name="P141"/>
      <w:bookmarkEnd w:id="1"/>
      <w:r w:rsidRPr="00702840">
        <w:rPr>
          <w:sz w:val="26"/>
          <w:szCs w:val="26"/>
        </w:rPr>
        <w:t>ТРЕБОВАНИЯ</w:t>
      </w:r>
    </w:p>
    <w:p w:rsidR="00740648" w:rsidRPr="00702840" w:rsidRDefault="00740648" w:rsidP="00AB6BBF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К ПРОЕКТУ</w:t>
      </w:r>
      <w:r w:rsidR="00DD0E15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 xml:space="preserve"> НЕСТАЦИОНАРНОГО ТОРГОВОГО ОБЪЕКТА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1. Проект нестационарного торгового объекта (далее - Проект) разрабатывается субъектом торговли</w:t>
      </w:r>
      <w:r w:rsidR="00356203" w:rsidRPr="00702840">
        <w:rPr>
          <w:sz w:val="26"/>
          <w:szCs w:val="26"/>
        </w:rPr>
        <w:t>.</w:t>
      </w:r>
    </w:p>
    <w:p w:rsidR="00356203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 Проект разрабатывается с</w:t>
      </w:r>
      <w:r w:rsidR="00DD0E15" w:rsidRPr="00702840">
        <w:rPr>
          <w:sz w:val="26"/>
          <w:szCs w:val="26"/>
        </w:rPr>
        <w:t xml:space="preserve"> соответствие</w:t>
      </w:r>
      <w:r w:rsidR="00356203" w:rsidRPr="00702840">
        <w:rPr>
          <w:sz w:val="26"/>
          <w:szCs w:val="26"/>
        </w:rPr>
        <w:t xml:space="preserve"> с  пунктом 2,1 настоящего Порядка.  </w:t>
      </w:r>
    </w:p>
    <w:p w:rsidR="00740648" w:rsidRPr="00702840" w:rsidRDefault="00356203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r w:rsidR="00740648" w:rsidRPr="00702840">
        <w:rPr>
          <w:sz w:val="26"/>
          <w:szCs w:val="26"/>
        </w:rPr>
        <w:t>3. Проект НТО предусматривает описание НТО, которое включает: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а) в графической части: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графическое местоположение НТО </w:t>
      </w:r>
      <w:r w:rsidR="0052309C" w:rsidRPr="00702840">
        <w:rPr>
          <w:sz w:val="26"/>
          <w:szCs w:val="26"/>
        </w:rPr>
        <w:t>на кадастровом плане территории (в масштабе 1:500, 1:1000)</w:t>
      </w:r>
      <w:r w:rsidRPr="00702840">
        <w:rPr>
          <w:sz w:val="26"/>
          <w:szCs w:val="26"/>
        </w:rPr>
        <w:t xml:space="preserve"> с привязкой к ближайшему объекту капитального строительства, имеющему почтовый адрес;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схематичное изображение внешнего подъезда к НТО транспортных средств, обеспечивающих торговую деятельность НТО;</w:t>
      </w:r>
    </w:p>
    <w:p w:rsidR="006A63B1" w:rsidRPr="00702840" w:rsidRDefault="006A63B1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отображение фасадов с цветовым решением.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б) в текстовой части: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описание решений субъекта торговли по благоустройству, озеленению и освещению прилегающей к НТО территории, по обеспечению доступа инвалидов к НТО;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описание и обоснование </w:t>
      </w:r>
      <w:r w:rsidR="004A223E" w:rsidRPr="00702840">
        <w:rPr>
          <w:sz w:val="26"/>
          <w:szCs w:val="26"/>
        </w:rPr>
        <w:t>внешнего и внутреннего вида НТО;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обоснование предельных параметров НТО, указанных в заявлении;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описание решений по внешней отделке НТО;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информация об источниках присоединения НТО к сетям энергоснабжения, водоснабжения, водоотведения, теплоснабжения</w:t>
      </w:r>
      <w:r w:rsidR="00356203" w:rsidRPr="00702840">
        <w:rPr>
          <w:sz w:val="26"/>
          <w:szCs w:val="26"/>
        </w:rPr>
        <w:t xml:space="preserve"> (если таковы имеются)</w:t>
      </w:r>
      <w:r w:rsidRPr="00702840">
        <w:rPr>
          <w:sz w:val="26"/>
          <w:szCs w:val="26"/>
        </w:rPr>
        <w:t>;</w:t>
      </w:r>
    </w:p>
    <w:p w:rsidR="00C26C50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информация о необходимости осуществление земляных работ, связанных с</w:t>
      </w:r>
      <w:r w:rsidR="00A16A59" w:rsidRPr="00702840">
        <w:rPr>
          <w:sz w:val="26"/>
          <w:szCs w:val="26"/>
        </w:rPr>
        <w:t xml:space="preserve"> установкой и эксплуатацией НТО;</w:t>
      </w:r>
    </w:p>
    <w:p w:rsidR="00A16A59" w:rsidRPr="00702840" w:rsidRDefault="00A16A59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в) фотомонтаж проектируемого НТО по предполагаемому месту установки с включением сложившейся застройки или фото объекта</w:t>
      </w:r>
      <w:r w:rsidR="00F34E22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>- для установленных ранее НТО и включенных в Схему.</w:t>
      </w:r>
    </w:p>
    <w:p w:rsidR="00356203" w:rsidRDefault="00DA17E3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Рассмотрение и согласование </w:t>
      </w:r>
      <w:r w:rsidR="00C26C50" w:rsidRPr="00702840">
        <w:rPr>
          <w:sz w:val="26"/>
          <w:szCs w:val="26"/>
        </w:rPr>
        <w:t xml:space="preserve">Проекта НТО </w:t>
      </w:r>
      <w:r w:rsidRPr="00702840">
        <w:rPr>
          <w:sz w:val="26"/>
          <w:szCs w:val="26"/>
        </w:rPr>
        <w:t>(</w:t>
      </w:r>
      <w:r w:rsidR="00C26C50" w:rsidRPr="00702840">
        <w:rPr>
          <w:sz w:val="26"/>
          <w:szCs w:val="26"/>
        </w:rPr>
        <w:t>эскизн</w:t>
      </w:r>
      <w:r w:rsidRPr="00702840">
        <w:rPr>
          <w:sz w:val="26"/>
          <w:szCs w:val="26"/>
        </w:rPr>
        <w:t>ый</w:t>
      </w:r>
      <w:r w:rsidR="00C26C50" w:rsidRPr="00702840">
        <w:rPr>
          <w:sz w:val="26"/>
          <w:szCs w:val="26"/>
        </w:rPr>
        <w:t xml:space="preserve"> проект сезонного НТО</w:t>
      </w:r>
      <w:r w:rsidRPr="00702840">
        <w:rPr>
          <w:sz w:val="26"/>
          <w:szCs w:val="26"/>
        </w:rPr>
        <w:t>)</w:t>
      </w:r>
      <w:r w:rsidR="00C26C50" w:rsidRPr="00702840">
        <w:rPr>
          <w:sz w:val="26"/>
          <w:szCs w:val="26"/>
        </w:rPr>
        <w:t xml:space="preserve"> осуществляет </w:t>
      </w:r>
      <w:r w:rsidR="00E02699" w:rsidRPr="00702840">
        <w:rPr>
          <w:sz w:val="26"/>
          <w:szCs w:val="26"/>
        </w:rPr>
        <w:t>управление</w:t>
      </w:r>
      <w:r w:rsidR="00C26C50" w:rsidRPr="00702840">
        <w:rPr>
          <w:sz w:val="26"/>
          <w:szCs w:val="26"/>
        </w:rPr>
        <w:t xml:space="preserve"> архитектуры и гр</w:t>
      </w:r>
      <w:r w:rsidRPr="00702840">
        <w:rPr>
          <w:sz w:val="26"/>
          <w:szCs w:val="26"/>
        </w:rPr>
        <w:t>адостроительства</w:t>
      </w:r>
      <w:r w:rsidR="009770C1" w:rsidRPr="00702840">
        <w:rPr>
          <w:sz w:val="26"/>
          <w:szCs w:val="26"/>
        </w:rPr>
        <w:t>.</w:t>
      </w:r>
      <w:r w:rsidRPr="00702840">
        <w:rPr>
          <w:sz w:val="26"/>
          <w:szCs w:val="26"/>
        </w:rPr>
        <w:t xml:space="preserve"> </w:t>
      </w:r>
    </w:p>
    <w:p w:rsidR="00AB6BBF" w:rsidRPr="00702840" w:rsidRDefault="00AB6BB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4A223E" w:rsidRPr="00702840" w:rsidRDefault="004A223E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Приложение </w:t>
      </w:r>
      <w:r w:rsidR="0058152E"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2</w:t>
      </w:r>
    </w:p>
    <w:p w:rsidR="00E318B9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к Порядку отбора претендентов</w:t>
      </w:r>
      <w:r w:rsidR="00196042" w:rsidRPr="00702840">
        <w:rPr>
          <w:sz w:val="26"/>
          <w:szCs w:val="26"/>
        </w:rPr>
        <w:t xml:space="preserve"> на право включения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в схему размещения</w:t>
      </w:r>
      <w:r w:rsidR="00E318B9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>нестационарных торговых объектов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</w:t>
      </w:r>
      <w:r w:rsidR="00E318B9" w:rsidRPr="00702840">
        <w:rPr>
          <w:sz w:val="26"/>
          <w:szCs w:val="26"/>
        </w:rPr>
        <w:t xml:space="preserve">                               </w:t>
      </w:r>
      <w:r w:rsidRPr="00702840">
        <w:rPr>
          <w:sz w:val="26"/>
          <w:szCs w:val="26"/>
        </w:rPr>
        <w:t>на территории Чугуевского муниципального района</w:t>
      </w:r>
    </w:p>
    <w:p w:rsidR="00196042" w:rsidRPr="00702840" w:rsidRDefault="00196042" w:rsidP="0058152E">
      <w:pPr>
        <w:pStyle w:val="aa"/>
        <w:spacing w:line="360" w:lineRule="auto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Форма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</w:t>
      </w:r>
      <w:r w:rsidR="00E318B9" w:rsidRPr="00702840">
        <w:rPr>
          <w:sz w:val="26"/>
          <w:szCs w:val="26"/>
        </w:rPr>
        <w:t xml:space="preserve">                   </w:t>
      </w:r>
      <w:r w:rsidRPr="00702840">
        <w:rPr>
          <w:sz w:val="26"/>
          <w:szCs w:val="26"/>
        </w:rPr>
        <w:t xml:space="preserve">  В _______________________</w:t>
      </w:r>
    </w:p>
    <w:p w:rsidR="00196042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</w:t>
      </w:r>
      <w:r w:rsidR="00196042" w:rsidRPr="00702840">
        <w:rPr>
          <w:sz w:val="26"/>
          <w:szCs w:val="26"/>
        </w:rPr>
        <w:t xml:space="preserve">                                            </w:t>
      </w:r>
      <w:r w:rsidRPr="00702840">
        <w:rPr>
          <w:sz w:val="26"/>
          <w:szCs w:val="26"/>
        </w:rPr>
        <w:t xml:space="preserve">     </w:t>
      </w:r>
      <w:r w:rsidR="00196042" w:rsidRPr="00702840">
        <w:rPr>
          <w:sz w:val="26"/>
          <w:szCs w:val="26"/>
        </w:rPr>
        <w:t xml:space="preserve"> (наименование</w:t>
      </w:r>
      <w:r w:rsidRPr="00702840">
        <w:rPr>
          <w:sz w:val="26"/>
          <w:szCs w:val="26"/>
        </w:rPr>
        <w:t xml:space="preserve"> </w:t>
      </w:r>
      <w:r w:rsidR="00196042" w:rsidRPr="00702840">
        <w:rPr>
          <w:sz w:val="26"/>
          <w:szCs w:val="26"/>
        </w:rPr>
        <w:t xml:space="preserve"> уполномоченного органа)</w:t>
      </w:r>
    </w:p>
    <w:p w:rsidR="00E318B9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</w:t>
      </w:r>
      <w:r w:rsidR="00196042" w:rsidRPr="00702840">
        <w:rPr>
          <w:sz w:val="26"/>
          <w:szCs w:val="26"/>
        </w:rPr>
        <w:t xml:space="preserve">                       </w:t>
      </w:r>
      <w:r w:rsidRPr="00702840">
        <w:rPr>
          <w:sz w:val="26"/>
          <w:szCs w:val="26"/>
        </w:rPr>
        <w:t xml:space="preserve">       __________________</w:t>
      </w:r>
      <w:r w:rsidR="00196042" w:rsidRPr="00702840">
        <w:rPr>
          <w:sz w:val="26"/>
          <w:szCs w:val="26"/>
        </w:rPr>
        <w:t xml:space="preserve">  </w:t>
      </w:r>
    </w:p>
    <w:p w:rsidR="00E318B9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</w:t>
      </w:r>
      <w:r w:rsidR="00E318B9" w:rsidRPr="00702840">
        <w:rPr>
          <w:sz w:val="26"/>
          <w:szCs w:val="26"/>
        </w:rPr>
        <w:t xml:space="preserve">                               </w:t>
      </w:r>
      <w:r w:rsidRPr="00702840">
        <w:rPr>
          <w:sz w:val="26"/>
          <w:szCs w:val="26"/>
        </w:rPr>
        <w:t xml:space="preserve"> </w:t>
      </w:r>
      <w:r w:rsidR="00E318B9" w:rsidRPr="00702840">
        <w:rPr>
          <w:sz w:val="26"/>
          <w:szCs w:val="26"/>
        </w:rPr>
        <w:t xml:space="preserve">                          </w:t>
      </w:r>
      <w:proofErr w:type="gramStart"/>
      <w:r w:rsidRPr="00702840">
        <w:rPr>
          <w:sz w:val="26"/>
          <w:szCs w:val="26"/>
        </w:rPr>
        <w:t>(организационно-правовая</w:t>
      </w:r>
      <w:r w:rsidR="00E318B9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 xml:space="preserve">форма и </w:t>
      </w:r>
      <w:proofErr w:type="gramEnd"/>
    </w:p>
    <w:p w:rsidR="00196042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      </w:t>
      </w:r>
      <w:proofErr w:type="gramStart"/>
      <w:r w:rsidRPr="00702840">
        <w:rPr>
          <w:sz w:val="26"/>
          <w:szCs w:val="26"/>
        </w:rPr>
        <w:t>н</w:t>
      </w:r>
      <w:r w:rsidR="00196042" w:rsidRPr="00702840">
        <w:rPr>
          <w:sz w:val="26"/>
          <w:szCs w:val="26"/>
        </w:rPr>
        <w:t>аименование</w:t>
      </w:r>
      <w:r w:rsidRPr="00702840">
        <w:rPr>
          <w:sz w:val="26"/>
          <w:szCs w:val="26"/>
        </w:rPr>
        <w:t xml:space="preserve"> </w:t>
      </w:r>
      <w:r w:rsidR="00196042" w:rsidRPr="00702840">
        <w:rPr>
          <w:sz w:val="26"/>
          <w:szCs w:val="26"/>
        </w:rPr>
        <w:t xml:space="preserve"> организации, Ф.И.О. (при</w:t>
      </w:r>
      <w:proofErr w:type="gramEnd"/>
    </w:p>
    <w:p w:rsidR="00196042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ab/>
      </w:r>
      <w:r w:rsidR="00196042" w:rsidRPr="00702840">
        <w:rPr>
          <w:sz w:val="26"/>
          <w:szCs w:val="26"/>
        </w:rPr>
        <w:t xml:space="preserve"> </w:t>
      </w:r>
      <w:proofErr w:type="gramStart"/>
      <w:r w:rsidR="00196042" w:rsidRPr="00702840">
        <w:rPr>
          <w:sz w:val="26"/>
          <w:szCs w:val="26"/>
        </w:rPr>
        <w:t>наличии) индивидуального</w:t>
      </w:r>
      <w:r w:rsidRPr="00702840">
        <w:rPr>
          <w:sz w:val="26"/>
          <w:szCs w:val="26"/>
        </w:rPr>
        <w:t xml:space="preserve"> </w:t>
      </w:r>
      <w:r w:rsidR="00196042" w:rsidRPr="00702840">
        <w:rPr>
          <w:sz w:val="26"/>
          <w:szCs w:val="26"/>
        </w:rPr>
        <w:t>предпринимателя)</w:t>
      </w:r>
      <w:proofErr w:type="gramEnd"/>
    </w:p>
    <w:p w:rsidR="00E318B9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_________________</w:t>
      </w:r>
    </w:p>
    <w:p w:rsidR="00196042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      </w:t>
      </w:r>
      <w:r w:rsidR="00196042" w:rsidRPr="00702840">
        <w:rPr>
          <w:sz w:val="26"/>
          <w:szCs w:val="26"/>
        </w:rPr>
        <w:t>(ИНН, ОГРН или ОГРНИП,  дата регистрации)</w:t>
      </w:r>
    </w:p>
    <w:p w:rsidR="00E318B9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</w:t>
      </w:r>
      <w:r w:rsidR="00196042" w:rsidRPr="00702840">
        <w:rPr>
          <w:sz w:val="26"/>
          <w:szCs w:val="26"/>
        </w:rPr>
        <w:t xml:space="preserve">                   </w:t>
      </w:r>
      <w:r w:rsidRPr="00702840">
        <w:rPr>
          <w:sz w:val="26"/>
          <w:szCs w:val="26"/>
        </w:rPr>
        <w:t xml:space="preserve">       _________________</w:t>
      </w:r>
    </w:p>
    <w:p w:rsidR="00196042" w:rsidRPr="00702840" w:rsidRDefault="00E318B9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</w:t>
      </w:r>
      <w:r w:rsidR="00196042" w:rsidRPr="00702840">
        <w:rPr>
          <w:sz w:val="26"/>
          <w:szCs w:val="26"/>
        </w:rPr>
        <w:t xml:space="preserve">     </w:t>
      </w:r>
      <w:r w:rsidRPr="00702840">
        <w:rPr>
          <w:sz w:val="26"/>
          <w:szCs w:val="26"/>
        </w:rPr>
        <w:t xml:space="preserve">                          </w:t>
      </w:r>
      <w:r w:rsidR="00196042" w:rsidRPr="00702840">
        <w:rPr>
          <w:sz w:val="26"/>
          <w:szCs w:val="26"/>
        </w:rPr>
        <w:t xml:space="preserve">  (адрес места нахождения</w:t>
      </w:r>
      <w:r w:rsidRPr="00702840">
        <w:rPr>
          <w:sz w:val="26"/>
          <w:szCs w:val="26"/>
        </w:rPr>
        <w:t xml:space="preserve"> </w:t>
      </w:r>
      <w:r w:rsidR="00196042" w:rsidRPr="00702840">
        <w:rPr>
          <w:sz w:val="26"/>
          <w:szCs w:val="26"/>
        </w:rPr>
        <w:t xml:space="preserve"> или места регистрации)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__________________________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</w:t>
      </w:r>
      <w:proofErr w:type="gramStart"/>
      <w:r w:rsidRPr="00702840">
        <w:rPr>
          <w:sz w:val="26"/>
          <w:szCs w:val="26"/>
        </w:rPr>
        <w:t>(данные о руководителе</w:t>
      </w:r>
      <w:proofErr w:type="gramEnd"/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юридического лица)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(адрес электронной почты)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196042" w:rsidRPr="00702840" w:rsidRDefault="00196042" w:rsidP="0058152E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(контактный телефон)</w:t>
      </w:r>
    </w:p>
    <w:p w:rsidR="00196042" w:rsidRPr="00702840" w:rsidRDefault="00196042" w:rsidP="0058152E">
      <w:pPr>
        <w:pStyle w:val="aa"/>
        <w:spacing w:line="360" w:lineRule="auto"/>
        <w:jc w:val="center"/>
        <w:rPr>
          <w:sz w:val="26"/>
          <w:szCs w:val="26"/>
        </w:rPr>
      </w:pPr>
    </w:p>
    <w:p w:rsidR="00196042" w:rsidRPr="00702840" w:rsidRDefault="00196042" w:rsidP="002070BA">
      <w:pPr>
        <w:pStyle w:val="aa"/>
        <w:jc w:val="center"/>
        <w:rPr>
          <w:sz w:val="26"/>
          <w:szCs w:val="26"/>
        </w:rPr>
      </w:pPr>
      <w:bookmarkStart w:id="2" w:name="Par113"/>
      <w:bookmarkEnd w:id="2"/>
      <w:r w:rsidRPr="00702840">
        <w:rPr>
          <w:sz w:val="26"/>
          <w:szCs w:val="26"/>
        </w:rPr>
        <w:t>ЗАЯВЛЕНИЕ</w:t>
      </w:r>
    </w:p>
    <w:p w:rsidR="00196042" w:rsidRPr="00702840" w:rsidRDefault="00196042" w:rsidP="002070BA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о включении юридического лица, индивидуального предпринимателя</w:t>
      </w:r>
    </w:p>
    <w:p w:rsidR="00196042" w:rsidRPr="00702840" w:rsidRDefault="00196042" w:rsidP="002070BA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в схему размещения нестационарных торговых объектов</w:t>
      </w:r>
    </w:p>
    <w:p w:rsidR="00196042" w:rsidRPr="00702840" w:rsidRDefault="00196042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Прошу включить ________________________________________________________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</w:t>
      </w:r>
      <w:proofErr w:type="gramStart"/>
      <w:r w:rsidRPr="00702840">
        <w:rPr>
          <w:sz w:val="26"/>
          <w:szCs w:val="26"/>
        </w:rPr>
        <w:t>(наименование юридического лица/индивидуального</w:t>
      </w:r>
      <w:proofErr w:type="gramEnd"/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предпринимателя)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в  схему  размещения  нестационарных  торговых  объектов (далее - Схема) </w:t>
      </w:r>
      <w:proofErr w:type="gramStart"/>
      <w:r w:rsidRPr="00702840">
        <w:rPr>
          <w:sz w:val="26"/>
          <w:szCs w:val="26"/>
        </w:rPr>
        <w:t>на</w:t>
      </w:r>
      <w:proofErr w:type="gramEnd"/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территории ________________________________________________________________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(наименование муниципального образования)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на свободное место для размещения объект</w:t>
      </w:r>
      <w:proofErr w:type="gramStart"/>
      <w:r w:rsidRPr="00702840">
        <w:rPr>
          <w:sz w:val="26"/>
          <w:szCs w:val="26"/>
        </w:rPr>
        <w:t>а(</w:t>
      </w:r>
      <w:proofErr w:type="spellStart"/>
      <w:proofErr w:type="gramEnd"/>
      <w:r w:rsidRPr="00702840">
        <w:rPr>
          <w:sz w:val="26"/>
          <w:szCs w:val="26"/>
        </w:rPr>
        <w:t>ов</w:t>
      </w:r>
      <w:proofErr w:type="spellEnd"/>
      <w:r w:rsidRPr="00702840">
        <w:rPr>
          <w:sz w:val="26"/>
          <w:szCs w:val="26"/>
        </w:rPr>
        <w:t>):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1. </w:t>
      </w:r>
      <w:proofErr w:type="gramStart"/>
      <w:r w:rsidRPr="00702840">
        <w:rPr>
          <w:sz w:val="26"/>
          <w:szCs w:val="26"/>
        </w:rPr>
        <w:t>Место размещения нестационарного торгового объекта в Схеме (адресные</w:t>
      </w:r>
      <w:proofErr w:type="gramEnd"/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ориентиры) _______________________________________________________________;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2. Вид нестационарного торгового объекта _____________________________;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3.   Перио</w:t>
      </w:r>
      <w:proofErr w:type="gramStart"/>
      <w:r w:rsidRPr="00702840">
        <w:rPr>
          <w:sz w:val="26"/>
          <w:szCs w:val="26"/>
        </w:rPr>
        <w:t>д(</w:t>
      </w:r>
      <w:proofErr w:type="gramEnd"/>
      <w:r w:rsidRPr="00702840">
        <w:rPr>
          <w:sz w:val="26"/>
          <w:szCs w:val="26"/>
        </w:rPr>
        <w:t>ы)   размещения   нестационарного  торгового  объекта  (для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сезонного (временного) размещения) _______________________________________;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4. Специализация нестационарного торгового объекта ___________________;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5. Площадь нестационарного торгового объекта (кв. м) _________________.</w:t>
      </w: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</w:p>
    <w:p w:rsidR="00196042" w:rsidRPr="00702840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"__" _____________ 20__ г.   _____________ ________________________________</w:t>
      </w:r>
    </w:p>
    <w:p w:rsidR="00196042" w:rsidRDefault="00196042" w:rsidP="0058152E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подпись           должность, Ф.И.О.</w:t>
      </w:r>
    </w:p>
    <w:p w:rsidR="00F92769" w:rsidRDefault="00F92769" w:rsidP="0058152E">
      <w:pPr>
        <w:pStyle w:val="aa"/>
        <w:jc w:val="both"/>
        <w:rPr>
          <w:sz w:val="26"/>
          <w:szCs w:val="26"/>
        </w:rPr>
      </w:pPr>
    </w:p>
    <w:p w:rsidR="00F92769" w:rsidRDefault="00F92769" w:rsidP="0058152E">
      <w:pPr>
        <w:pStyle w:val="aa"/>
        <w:jc w:val="both"/>
        <w:rPr>
          <w:sz w:val="26"/>
          <w:szCs w:val="26"/>
        </w:rPr>
      </w:pPr>
    </w:p>
    <w:p w:rsidR="00F92769" w:rsidRPr="00702840" w:rsidRDefault="00F92769" w:rsidP="0058152E">
      <w:pPr>
        <w:pStyle w:val="aa"/>
        <w:jc w:val="both"/>
        <w:rPr>
          <w:sz w:val="26"/>
          <w:szCs w:val="26"/>
        </w:rPr>
      </w:pPr>
    </w:p>
    <w:p w:rsidR="004D0952" w:rsidRPr="00702840" w:rsidRDefault="004D0952" w:rsidP="002070BA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Приложение </w:t>
      </w:r>
      <w:r w:rsidR="002070BA"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3</w:t>
      </w:r>
    </w:p>
    <w:p w:rsidR="004D0952" w:rsidRPr="00702840" w:rsidRDefault="004D0952" w:rsidP="002070BA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ab/>
        <w:t>к Порядку отбора претендентов</w:t>
      </w:r>
    </w:p>
    <w:p w:rsidR="004D0952" w:rsidRPr="00702840" w:rsidRDefault="004D0952" w:rsidP="002070BA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на право включения в схему размещения</w:t>
      </w:r>
    </w:p>
    <w:p w:rsidR="004D0952" w:rsidRPr="00702840" w:rsidRDefault="004D0952" w:rsidP="002070BA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нестационарных торговых объектов</w:t>
      </w:r>
    </w:p>
    <w:p w:rsidR="004D0952" w:rsidRPr="00702840" w:rsidRDefault="004D0952" w:rsidP="002070BA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на территории Чугуевского муниципального района</w:t>
      </w:r>
    </w:p>
    <w:p w:rsidR="004D0952" w:rsidRPr="00702840" w:rsidRDefault="004D0952" w:rsidP="00D50F7C">
      <w:pPr>
        <w:pStyle w:val="aa"/>
        <w:spacing w:line="360" w:lineRule="auto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Форма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</w:t>
      </w:r>
      <w:r w:rsidR="00D50F7C">
        <w:rPr>
          <w:sz w:val="26"/>
          <w:szCs w:val="26"/>
        </w:rPr>
        <w:t xml:space="preserve">                           </w:t>
      </w:r>
      <w:r w:rsidRPr="00702840">
        <w:rPr>
          <w:sz w:val="26"/>
          <w:szCs w:val="26"/>
        </w:rPr>
        <w:t xml:space="preserve">     В 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 </w:t>
      </w:r>
      <w:proofErr w:type="gramStart"/>
      <w:r w:rsidRPr="00702840">
        <w:rPr>
          <w:sz w:val="26"/>
          <w:szCs w:val="26"/>
        </w:rPr>
        <w:t>(наименование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уполномоченного органа)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</w:t>
      </w:r>
      <w:proofErr w:type="gramStart"/>
      <w:r w:rsidRPr="00702840">
        <w:rPr>
          <w:sz w:val="26"/>
          <w:szCs w:val="26"/>
        </w:rPr>
        <w:t>(организационно-правовая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форма и наименование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</w:t>
      </w:r>
      <w:proofErr w:type="gramStart"/>
      <w:r w:rsidRPr="00702840">
        <w:rPr>
          <w:sz w:val="26"/>
          <w:szCs w:val="26"/>
        </w:rPr>
        <w:t>организации, Ф.И.О. (при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наличии) </w:t>
      </w:r>
      <w:proofErr w:type="gramStart"/>
      <w:r w:rsidRPr="00702840">
        <w:rPr>
          <w:sz w:val="26"/>
          <w:szCs w:val="26"/>
        </w:rPr>
        <w:t>индивидуального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предпринимателя)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</w:t>
      </w:r>
      <w:proofErr w:type="gramStart"/>
      <w:r w:rsidRPr="00702840">
        <w:rPr>
          <w:sz w:val="26"/>
          <w:szCs w:val="26"/>
        </w:rPr>
        <w:t>(ИНН, ОГРН или ОГРНИП,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дата регистрации)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</w:t>
      </w:r>
      <w:proofErr w:type="gramStart"/>
      <w:r w:rsidRPr="00702840">
        <w:rPr>
          <w:sz w:val="26"/>
          <w:szCs w:val="26"/>
        </w:rPr>
        <w:t>(адрес места нахождения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или места регистрации)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__________________________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</w:t>
      </w:r>
      <w:proofErr w:type="gramStart"/>
      <w:r w:rsidRPr="00702840">
        <w:rPr>
          <w:sz w:val="26"/>
          <w:szCs w:val="26"/>
        </w:rPr>
        <w:t>(данные о руководителе</w:t>
      </w:r>
      <w:proofErr w:type="gramEnd"/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юридического лица)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(адрес электронной почты)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_________________________</w:t>
      </w:r>
    </w:p>
    <w:p w:rsidR="004D0952" w:rsidRPr="00702840" w:rsidRDefault="004D0952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(контактный телефон)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</w:p>
    <w:p w:rsidR="004D0952" w:rsidRPr="00702840" w:rsidRDefault="004D0952" w:rsidP="00D50F7C">
      <w:pPr>
        <w:pStyle w:val="aa"/>
        <w:jc w:val="center"/>
        <w:rPr>
          <w:sz w:val="26"/>
          <w:szCs w:val="26"/>
        </w:rPr>
      </w:pPr>
      <w:bookmarkStart w:id="3" w:name="Par176"/>
      <w:bookmarkEnd w:id="3"/>
      <w:r w:rsidRPr="00702840">
        <w:rPr>
          <w:sz w:val="26"/>
          <w:szCs w:val="26"/>
        </w:rPr>
        <w:t>ЗАЯВЛЕНИЕ</w:t>
      </w:r>
    </w:p>
    <w:p w:rsidR="004D0952" w:rsidRPr="00702840" w:rsidRDefault="004D0952" w:rsidP="00D50F7C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о включении в схему размещения нестационарных торговых объектов нового</w:t>
      </w:r>
    </w:p>
    <w:p w:rsidR="004D0952" w:rsidRPr="00702840" w:rsidRDefault="004D0952" w:rsidP="00D50F7C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 xml:space="preserve">места и </w:t>
      </w:r>
      <w:proofErr w:type="gramStart"/>
      <w:r w:rsidRPr="00702840">
        <w:rPr>
          <w:sz w:val="26"/>
          <w:szCs w:val="26"/>
        </w:rPr>
        <w:t>включении</w:t>
      </w:r>
      <w:proofErr w:type="gramEnd"/>
      <w:r w:rsidRPr="00702840">
        <w:rPr>
          <w:sz w:val="26"/>
          <w:szCs w:val="26"/>
        </w:rPr>
        <w:t xml:space="preserve"> юридического лица, индивидуального предпринимателя</w:t>
      </w:r>
    </w:p>
    <w:p w:rsidR="004D0952" w:rsidRPr="00702840" w:rsidRDefault="004D0952" w:rsidP="00D50F7C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в схему размещения нестационарных торговых объектов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Прошу  включить  в  схему  размещения  нестационарных торговых объектов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(далее - Схема) на территории _____________________________________________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___________________________________________</w:t>
      </w:r>
      <w:r w:rsidR="00D50F7C">
        <w:rPr>
          <w:sz w:val="26"/>
          <w:szCs w:val="26"/>
        </w:rPr>
        <w:t>____________________________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(наименование муниципального образования)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1. Юридическое лицо, индивидуальный предприниматель ___________________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</w:t>
      </w:r>
      <w:r w:rsidR="00D50F7C">
        <w:rPr>
          <w:sz w:val="26"/>
          <w:szCs w:val="26"/>
        </w:rPr>
        <w:t>_____________________________</w:t>
      </w:r>
      <w:r w:rsidRPr="00702840">
        <w:rPr>
          <w:sz w:val="26"/>
          <w:szCs w:val="26"/>
        </w:rPr>
        <w:t>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(наименование юридического лица / индивидуального предпринимателя)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2. </w:t>
      </w:r>
      <w:proofErr w:type="gramStart"/>
      <w:r w:rsidRPr="00702840">
        <w:rPr>
          <w:sz w:val="26"/>
          <w:szCs w:val="26"/>
        </w:rPr>
        <w:t>Место размещения нестационарного торгового объекта в Схеме (адресные</w:t>
      </w:r>
      <w:proofErr w:type="gramEnd"/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ориентиры) _______________________________________________________________;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3. Вид нестационарного торгового объекта _____________________________;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4.   Перио</w:t>
      </w:r>
      <w:proofErr w:type="gramStart"/>
      <w:r w:rsidRPr="00702840">
        <w:rPr>
          <w:sz w:val="26"/>
          <w:szCs w:val="26"/>
        </w:rPr>
        <w:t>д(</w:t>
      </w:r>
      <w:proofErr w:type="gramEnd"/>
      <w:r w:rsidRPr="00702840">
        <w:rPr>
          <w:sz w:val="26"/>
          <w:szCs w:val="26"/>
        </w:rPr>
        <w:t>ы)   размещения   нестационарного  торгового  объекта  (для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сезонного (временного) размещения) _______________________________________;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5. Специализация нестационарного торгового объекта ___________________;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6. Площадь нестационарного торгового объекта (кв. м) _________________;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7.  Площадь  земельного  участка для размещения </w:t>
      </w:r>
      <w:proofErr w:type="gramStart"/>
      <w:r w:rsidRPr="00702840">
        <w:rPr>
          <w:sz w:val="26"/>
          <w:szCs w:val="26"/>
        </w:rPr>
        <w:t>нестационарных</w:t>
      </w:r>
      <w:proofErr w:type="gramEnd"/>
      <w:r w:rsidRPr="00702840">
        <w:rPr>
          <w:sz w:val="26"/>
          <w:szCs w:val="26"/>
        </w:rPr>
        <w:t xml:space="preserve"> торговых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объектов (кв. м) _________________________________________________________;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8.    Координаты   характерных   точек   границ   земельного   участка,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предназначенного для размещения нестационарного торгового объекта в </w:t>
      </w:r>
      <w:proofErr w:type="gramStart"/>
      <w:r w:rsidRPr="00702840">
        <w:rPr>
          <w:sz w:val="26"/>
          <w:szCs w:val="26"/>
        </w:rPr>
        <w:t>местной</w:t>
      </w:r>
      <w:proofErr w:type="gramEnd"/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системе координат МСК-25 _________________________________________________.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"__" ______________ 20__ г.   _________________ ___________________________</w:t>
      </w:r>
    </w:p>
    <w:p w:rsidR="004D0952" w:rsidRPr="00702840" w:rsidRDefault="004D0952" w:rsidP="00D50F7C">
      <w:pPr>
        <w:pStyle w:val="aa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подпись           должность, Ф.И.О.</w:t>
      </w:r>
    </w:p>
    <w:p w:rsidR="004D0952" w:rsidRPr="00702840" w:rsidRDefault="004D0952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4D0952" w:rsidRPr="00702840" w:rsidRDefault="004D0952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4D0952" w:rsidRPr="00702840" w:rsidRDefault="004D0952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196042" w:rsidRPr="00702840" w:rsidRDefault="00196042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56153F" w:rsidRPr="00702840" w:rsidRDefault="0056153F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9770C1" w:rsidRPr="00702840" w:rsidRDefault="009770C1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D50F7C" w:rsidRPr="00702840" w:rsidRDefault="00D50F7C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D50F7C" w:rsidRPr="00702840" w:rsidRDefault="00D50F7C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ab/>
        <w:t>к Порядку отбора претендентов</w:t>
      </w:r>
    </w:p>
    <w:p w:rsidR="00D50F7C" w:rsidRPr="00702840" w:rsidRDefault="00D50F7C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на право включения в схему размещения</w:t>
      </w:r>
    </w:p>
    <w:p w:rsidR="00D50F7C" w:rsidRPr="00702840" w:rsidRDefault="00D50F7C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нестационарных торговых объектов</w:t>
      </w:r>
    </w:p>
    <w:p w:rsidR="00D50F7C" w:rsidRPr="00702840" w:rsidRDefault="00D50F7C" w:rsidP="00D50F7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на территории Чугуевского муниципального района</w:t>
      </w:r>
    </w:p>
    <w:p w:rsidR="00417716" w:rsidRPr="00702840" w:rsidRDefault="00417716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D50F7C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Форма Договора</w:t>
      </w:r>
    </w:p>
    <w:p w:rsidR="00740648" w:rsidRPr="00702840" w:rsidRDefault="00740648" w:rsidP="00D50F7C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на размещение нестационарного торгового объекта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5252B4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>с</w:t>
      </w:r>
      <w:proofErr w:type="gramEnd"/>
      <w:r w:rsidR="00740648" w:rsidRPr="00702840">
        <w:rPr>
          <w:sz w:val="26"/>
          <w:szCs w:val="26"/>
        </w:rPr>
        <w:t xml:space="preserve">. </w:t>
      </w:r>
      <w:r w:rsidRPr="00702840">
        <w:rPr>
          <w:sz w:val="26"/>
          <w:szCs w:val="26"/>
        </w:rPr>
        <w:t>Чугуевка</w:t>
      </w:r>
      <w:r w:rsidR="00740648" w:rsidRPr="00702840">
        <w:rPr>
          <w:sz w:val="26"/>
          <w:szCs w:val="26"/>
        </w:rPr>
        <w:t xml:space="preserve">                                </w:t>
      </w:r>
      <w:r w:rsidRPr="00702840">
        <w:rPr>
          <w:sz w:val="26"/>
          <w:szCs w:val="26"/>
        </w:rPr>
        <w:t xml:space="preserve">                                     </w:t>
      </w:r>
      <w:r w:rsidR="00740648" w:rsidRPr="00702840">
        <w:rPr>
          <w:sz w:val="26"/>
          <w:szCs w:val="26"/>
        </w:rPr>
        <w:t xml:space="preserve">    от "___" ____________ 20___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Администрация </w:t>
      </w:r>
      <w:r w:rsidR="005252B4" w:rsidRPr="00702840">
        <w:rPr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>, в лице _________________</w:t>
      </w:r>
      <w:r w:rsidR="005252B4" w:rsidRPr="00702840">
        <w:rPr>
          <w:sz w:val="26"/>
          <w:szCs w:val="26"/>
        </w:rPr>
        <w:t>______________________________________________________</w:t>
      </w:r>
      <w:r w:rsidRPr="00702840">
        <w:rPr>
          <w:sz w:val="26"/>
          <w:szCs w:val="26"/>
        </w:rPr>
        <w:t>,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>действующего на основании _________________________, именуемая в дальнейшем</w:t>
      </w:r>
      <w:r w:rsidR="005252B4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>"Администрация", с одной стороны, и ________</w:t>
      </w:r>
      <w:r w:rsidR="005252B4" w:rsidRPr="00702840">
        <w:rPr>
          <w:sz w:val="26"/>
          <w:szCs w:val="26"/>
        </w:rPr>
        <w:t>_______________________________________________________________</w:t>
      </w:r>
      <w:proofErr w:type="gramEnd"/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(наименование организации, Ф.И.О. индивидуального предпринимателя)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 лице ___________________________________________________________________,                               (должность, Ф.И.О.)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>действующего</w:t>
      </w:r>
      <w:proofErr w:type="gramEnd"/>
      <w:r w:rsidRPr="00702840">
        <w:rPr>
          <w:sz w:val="26"/>
          <w:szCs w:val="26"/>
        </w:rPr>
        <w:t xml:space="preserve"> на основании ________________________________________________,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>именуемого  в  дальнейшем  "Субъект",  с другой стороны, а вместе именуемые</w:t>
      </w:r>
      <w:proofErr w:type="gramEnd"/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"Стороны", на основании заявления Субъекта</w:t>
      </w:r>
      <w:r w:rsidR="00852433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 xml:space="preserve"> N _______,    заключили   настоящий   договор   о</w:t>
      </w:r>
      <w:r w:rsidR="005252B4" w:rsidRPr="00702840">
        <w:rPr>
          <w:sz w:val="26"/>
          <w:szCs w:val="26"/>
        </w:rPr>
        <w:t xml:space="preserve"> </w:t>
      </w:r>
      <w:r w:rsidRPr="00702840">
        <w:rPr>
          <w:sz w:val="26"/>
          <w:szCs w:val="26"/>
        </w:rPr>
        <w:t>нижеследующем: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1. Предмет договора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4" w:name="P351"/>
      <w:bookmarkEnd w:id="4"/>
      <w:r w:rsidRPr="00702840">
        <w:rPr>
          <w:sz w:val="26"/>
          <w:szCs w:val="26"/>
        </w:rPr>
        <w:t xml:space="preserve">1.1. Администрация предоставляет Субъекту право </w:t>
      </w:r>
      <w:proofErr w:type="gramStart"/>
      <w:r w:rsidRPr="00702840">
        <w:rPr>
          <w:sz w:val="26"/>
          <w:szCs w:val="26"/>
        </w:rPr>
        <w:t>разместить</w:t>
      </w:r>
      <w:proofErr w:type="gramEnd"/>
      <w:r w:rsidRPr="00702840">
        <w:rPr>
          <w:sz w:val="26"/>
          <w:szCs w:val="26"/>
        </w:rPr>
        <w:t xml:space="preserve"> нестационарный торговый объект: _____________________ (далее - Объект) по адресному ориентиру (адресу): ____________________ (далее - Место), согласно </w:t>
      </w:r>
      <w:r w:rsidR="005252B4" w:rsidRPr="00702840">
        <w:rPr>
          <w:sz w:val="26"/>
          <w:szCs w:val="26"/>
        </w:rPr>
        <w:t>Проекту (</w:t>
      </w:r>
      <w:proofErr w:type="spellStart"/>
      <w:r w:rsidR="005252B4" w:rsidRPr="00702840">
        <w:rPr>
          <w:sz w:val="26"/>
          <w:szCs w:val="26"/>
        </w:rPr>
        <w:t>Эксизу</w:t>
      </w:r>
      <w:proofErr w:type="spellEnd"/>
      <w:r w:rsidR="005252B4" w:rsidRPr="00702840">
        <w:rPr>
          <w:sz w:val="26"/>
          <w:szCs w:val="26"/>
        </w:rPr>
        <w:t xml:space="preserve">) </w:t>
      </w:r>
      <w:r w:rsidRPr="00702840">
        <w:rPr>
          <w:sz w:val="26"/>
          <w:szCs w:val="26"/>
        </w:rPr>
        <w:t>нес</w:t>
      </w:r>
      <w:r w:rsidR="005252B4" w:rsidRPr="00702840">
        <w:rPr>
          <w:sz w:val="26"/>
          <w:szCs w:val="26"/>
        </w:rPr>
        <w:t>тационарного торгового объекта, а</w:t>
      </w:r>
      <w:r w:rsidRPr="00702840">
        <w:rPr>
          <w:sz w:val="26"/>
          <w:szCs w:val="26"/>
        </w:rPr>
        <w:t xml:space="preserve"> Субъект обязуется разместить и обеспечить в течение всего срока действия настоящего договора эксплуатацию Объекта на условиях и в порядке, предусмотренных в соответствии с настоящим договором.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1.2. Настоящий договор является подтверждением права "Субъекта" на осуществление торговой деятельности в месте, установленном схемой размещения нестационарных торговых объектов, утвержденной постановлением </w:t>
      </w:r>
      <w:r w:rsidRPr="00702840">
        <w:rPr>
          <w:sz w:val="26"/>
          <w:szCs w:val="26"/>
        </w:rPr>
        <w:lastRenderedPageBreak/>
        <w:t xml:space="preserve">администрации </w:t>
      </w:r>
      <w:r w:rsidR="005252B4" w:rsidRPr="00702840">
        <w:rPr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от __________ N ________, </w:t>
      </w:r>
      <w:r w:rsidR="005252B4" w:rsidRPr="00702840">
        <w:rPr>
          <w:sz w:val="26"/>
          <w:szCs w:val="26"/>
        </w:rPr>
        <w:t>пунктом</w:t>
      </w:r>
      <w:proofErr w:type="gramStart"/>
      <w:r w:rsidR="005252B4" w:rsidRPr="00702840">
        <w:rPr>
          <w:sz w:val="26"/>
          <w:szCs w:val="26"/>
        </w:rPr>
        <w:t>1</w:t>
      </w:r>
      <w:proofErr w:type="gramEnd"/>
      <w:r w:rsidR="005252B4" w:rsidRPr="00702840">
        <w:rPr>
          <w:sz w:val="26"/>
          <w:szCs w:val="26"/>
        </w:rPr>
        <w:t>.1 Нас</w:t>
      </w:r>
      <w:r w:rsidRPr="00702840">
        <w:rPr>
          <w:sz w:val="26"/>
          <w:szCs w:val="26"/>
        </w:rPr>
        <w:t>тоящего договора.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1.3. Период размещения Объекта устанавливается </w:t>
      </w:r>
      <w:proofErr w:type="gramStart"/>
      <w:r w:rsidRPr="00702840">
        <w:rPr>
          <w:sz w:val="26"/>
          <w:szCs w:val="26"/>
        </w:rPr>
        <w:t>с</w:t>
      </w:r>
      <w:proofErr w:type="gramEnd"/>
      <w:r w:rsidRPr="00702840">
        <w:rPr>
          <w:sz w:val="26"/>
          <w:szCs w:val="26"/>
        </w:rPr>
        <w:t xml:space="preserve"> ________ по ________.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 Плата за размещение Объекта и порядок расчетов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2.1. Плата за размещение Объекта устанавливается в соответствии </w:t>
      </w:r>
      <w:proofErr w:type="gramStart"/>
      <w:r w:rsidRPr="00702840">
        <w:rPr>
          <w:sz w:val="26"/>
          <w:szCs w:val="26"/>
        </w:rPr>
        <w:t>с</w:t>
      </w:r>
      <w:proofErr w:type="gramEnd"/>
      <w:r w:rsidRPr="00702840">
        <w:rPr>
          <w:sz w:val="26"/>
          <w:szCs w:val="26"/>
        </w:rPr>
        <w:t xml:space="preserve"> _______________ и составляет ___________________ руб. (</w:t>
      </w:r>
      <w:proofErr w:type="gramStart"/>
      <w:r w:rsidRPr="00702840">
        <w:rPr>
          <w:sz w:val="26"/>
          <w:szCs w:val="26"/>
        </w:rPr>
        <w:t>сумма</w:t>
      </w:r>
      <w:proofErr w:type="gramEnd"/>
      <w:r w:rsidRPr="00702840">
        <w:rPr>
          <w:sz w:val="26"/>
          <w:szCs w:val="26"/>
        </w:rPr>
        <w:t xml:space="preserve"> прописью) в год.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5" w:name="P358"/>
      <w:bookmarkEnd w:id="5"/>
      <w:r w:rsidRPr="00702840">
        <w:rPr>
          <w:sz w:val="26"/>
          <w:szCs w:val="26"/>
        </w:rPr>
        <w:t>2.2. Плата за размещение Объекта устанавливается в размере _______________________________________ руб. (сумма прописью) в месяц.</w:t>
      </w:r>
    </w:p>
    <w:p w:rsidR="00012BCB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2.3. В течение 5 (пяти) календарных дней </w:t>
      </w:r>
      <w:proofErr w:type="gramStart"/>
      <w:r w:rsidRPr="00702840">
        <w:rPr>
          <w:sz w:val="26"/>
          <w:szCs w:val="26"/>
        </w:rPr>
        <w:t>с даты заключения</w:t>
      </w:r>
      <w:proofErr w:type="gramEnd"/>
      <w:r w:rsidRPr="00702840">
        <w:rPr>
          <w:sz w:val="26"/>
          <w:szCs w:val="26"/>
        </w:rPr>
        <w:t xml:space="preserve"> настоящего договора, а далее ежемесячно до 1 числа месяца, следующего за расчетным, Субъект вносит плату, указанную в </w:t>
      </w:r>
      <w:r w:rsidR="005252B4" w:rsidRPr="00702840">
        <w:rPr>
          <w:sz w:val="26"/>
          <w:szCs w:val="26"/>
        </w:rPr>
        <w:t xml:space="preserve"> пункте 2.2 наст</w:t>
      </w:r>
      <w:r w:rsidRPr="00702840">
        <w:rPr>
          <w:sz w:val="26"/>
          <w:szCs w:val="26"/>
        </w:rPr>
        <w:t xml:space="preserve">оящего договора, путем перечисления денежных средств на расчетный счет администрации, указанный в </w:t>
      </w:r>
      <w:r w:rsidR="005252B4" w:rsidRPr="00702840">
        <w:rPr>
          <w:sz w:val="26"/>
          <w:szCs w:val="26"/>
        </w:rPr>
        <w:t>Разделе 9 н</w:t>
      </w:r>
      <w:r w:rsidRPr="00702840">
        <w:rPr>
          <w:sz w:val="26"/>
          <w:szCs w:val="26"/>
        </w:rPr>
        <w:t>астоящего договора.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 Права и обязанности Сторон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3.1. Администрация обязана: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3.1.1. Обеспечить Субъекту право беспрепятственно разместить и эксплуатировать Объект на Месте, указанном в </w:t>
      </w:r>
      <w:r w:rsidR="00417716" w:rsidRPr="00702840">
        <w:rPr>
          <w:sz w:val="26"/>
          <w:szCs w:val="26"/>
        </w:rPr>
        <w:t xml:space="preserve"> пункте 1.1</w:t>
      </w:r>
      <w:r w:rsidRPr="00702840">
        <w:rPr>
          <w:sz w:val="26"/>
          <w:szCs w:val="26"/>
        </w:rPr>
        <w:t xml:space="preserve"> настоящего Договора, в течение установленного Договором срока;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3.1.2. Обеспечить методическую и информационную помощь в вопросах организации работы Объекта;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3.1.3. Не вмешиваться в хозяйственную деятельность Субъекта, если она не противоречит условиям Договора.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3.2. Администрация имеет право: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3.2.1. В период действия договора проверять </w:t>
      </w:r>
      <w:proofErr w:type="gramStart"/>
      <w:r w:rsidRPr="00702840">
        <w:rPr>
          <w:sz w:val="26"/>
          <w:szCs w:val="26"/>
        </w:rPr>
        <w:t>соблюдение</w:t>
      </w:r>
      <w:proofErr w:type="gramEnd"/>
      <w:r w:rsidRPr="00702840">
        <w:rPr>
          <w:sz w:val="26"/>
          <w:szCs w:val="26"/>
        </w:rPr>
        <w:t xml:space="preserve"> Субъектом требований настоящего договора, не вмешиваясь в хозяйственную деятельность Субъекта;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3.2.2. Требовать расторжение договора и возмещения убытков в случае, если Субъект размещает и эксплуатирует Объект не в соответствии с Проектом и иными условиями договора;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3.2.3. В случае отказа Субъекта демонтировать и вывезти Объект при прекращении (расторжении) договора в установленном порядке самостоятельно осуществить указанные действия за счет Субъекта и обеспечить ответственное хранение Объекта;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6" w:name="P372"/>
      <w:bookmarkEnd w:id="6"/>
      <w:r w:rsidRPr="00702840">
        <w:rPr>
          <w:sz w:val="26"/>
          <w:szCs w:val="26"/>
        </w:rPr>
        <w:t>3.2.4. Досрочно отказаться от исполнения договора в одностороннем порядке в следующих случаях: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7" w:name="P373"/>
      <w:bookmarkEnd w:id="7"/>
      <w:r w:rsidRPr="00702840">
        <w:rPr>
          <w:sz w:val="26"/>
          <w:szCs w:val="26"/>
        </w:rPr>
        <w:lastRenderedPageBreak/>
        <w:t>а) прекращения субъектом торговли в установленном законом порядке своей деятельности;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8" w:name="P374"/>
      <w:bookmarkEnd w:id="8"/>
      <w:r w:rsidRPr="00702840">
        <w:rPr>
          <w:sz w:val="26"/>
          <w:szCs w:val="26"/>
        </w:rPr>
        <w:t>б) выявление несоответствия размещенного Объекта Проекту и договору (изменение внешнего вида, размеров, площади Объекта в ходе его эксплуатации, возведение пристроек, надстройка дополнительных антресолей и этажей);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9" w:name="P375"/>
      <w:bookmarkEnd w:id="9"/>
      <w:r w:rsidRPr="00702840">
        <w:rPr>
          <w:sz w:val="26"/>
          <w:szCs w:val="26"/>
        </w:rPr>
        <w:t>в) невнесение Субъектом платы по договору в течение 2 (двух) месяцев подряд;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10" w:name="P376"/>
      <w:bookmarkEnd w:id="10"/>
      <w:r w:rsidRPr="00702840">
        <w:rPr>
          <w:sz w:val="26"/>
          <w:szCs w:val="26"/>
        </w:rPr>
        <w:t>г) в случаях, если размещение Объекта влечет нарушение, ограничение и невозможность реализации прав третьих лиц в соответствии с Земельным кодексом Российской Федерации, а также в случаях, предусмотренных федеральным и региональным законодательством.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 Субъект обязан: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3.3.1. Своевременно вносить плату за размещение Объекта;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3.3.2. Обеспечить размещение и эксплуатацию Объекта на протяжении всего срока действия настоящего договора</w:t>
      </w:r>
      <w:r w:rsidR="00B2349F" w:rsidRPr="00702840">
        <w:rPr>
          <w:sz w:val="26"/>
          <w:szCs w:val="26"/>
        </w:rPr>
        <w:t>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3.3.3. Самостоятельно получить письменное разрешение на осуществление земляных работ, связанных с установкой и эксплуатацией Объекта (указывается при необходимости);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3.3.4. Самостоятельно получить разрешение на техническое присоединение объекта к сетям энергоснабжения, водоснабжения, водоотведения, теплоснабжения (указывается при необходимости);</w:t>
      </w:r>
    </w:p>
    <w:p w:rsidR="00B2349F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3.3.5. При размещении и эксплуатации Объекта обеспечить соблюдение требований действующих градостроительных, строительных, архитектурных,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пожарных, санитарных и иных норм, правил и нормативов, требований действующих </w:t>
      </w:r>
      <w:r w:rsidR="00417716" w:rsidRPr="00702840">
        <w:rPr>
          <w:sz w:val="26"/>
          <w:szCs w:val="26"/>
        </w:rPr>
        <w:t xml:space="preserve">Правил </w:t>
      </w:r>
      <w:r w:rsidRPr="00702840">
        <w:rPr>
          <w:sz w:val="26"/>
          <w:szCs w:val="26"/>
        </w:rPr>
        <w:t xml:space="preserve">благоустройства, </w:t>
      </w:r>
      <w:r w:rsidR="00417716" w:rsidRPr="00702840">
        <w:rPr>
          <w:sz w:val="26"/>
          <w:szCs w:val="26"/>
        </w:rPr>
        <w:t>Правил</w:t>
      </w:r>
      <w:r w:rsidRPr="00702840">
        <w:rPr>
          <w:sz w:val="26"/>
          <w:szCs w:val="26"/>
        </w:rPr>
        <w:t xml:space="preserve"> землепользования и застройки </w:t>
      </w:r>
      <w:r w:rsidR="00417716" w:rsidRPr="00702840">
        <w:rPr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>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3.3.6. Использовать Объект способами, которые не должны наносить вред окружающей среде;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3.3.7. Не допускать загрязнение и захламление Места размещения Объекта;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3.3.8. Не допускать передачу прав по настоящему договору третьим лицам;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3.3.9. Не допускать размещение возле Объекта столиков, зонтиков, торгово-технологического оборудования, не предусмотренных Проектом;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3.3.10. Обеспечить доступ к Объекту представителей органов государственного и муниципального контроля для осуществления должностных обязанностей;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3.3.11. Письменно уведомить администрацию в течение 10 (десяти) рабочих дней в случае изменения юридического адреса или иных реквизитов;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3.3.12. Произвести демонтаж объекта за свой счет с восстановлением благоустройства Места при расторжении договора в течение 30 (тридцати) рабочих дней со дня получения уведомления о расторжении Договора.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3.4. Субъект имеет право: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разместить и эксплуатировать Объект в соответствии с настоящим договором.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4. Особые условия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4.1. Субъект обязан в течение 6 (шести) месяцев с момента заключения Договора, привести Объект в соответствии с настоящим договором, а также Проектом (указывается при необходимости).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5. Срок действия договора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5.1. Настоящий договор действует с момента подписания его Сторонами и до "___" _____________ 20__ г.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5.2. Настоящий договор продлению и пролонгации не подлежит.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 Ответственность сторон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6.2. В случае просрочки уплаты платежей Субъект обязан выплатить администрации пеню в размере 0,1% от суммы долга за каждый день просрочки.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6.3. В случае размещения Объекта не в соответствии с Проектом Субъект выплачивает администрации штраф в размере 30% от оплаты по договору и возмещает все причиненные убытки.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6.4.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7. Изменение и расторжение договора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7.1. Все изменения и (или) дополнения к договору оформляются сторонами в письменной форме, путем заключения дополнительного соглашения, подписываемого Сторонами.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7.2. Расторжение договора допускается по соглашению сторон, по решению суда, при одностороннем отказе от исполнения договора в случаях предусмотренных </w:t>
      </w:r>
      <w:hyperlink w:anchor="P372" w:history="1">
        <w:r w:rsidRPr="00702840">
          <w:rPr>
            <w:sz w:val="26"/>
            <w:szCs w:val="26"/>
          </w:rPr>
          <w:t>пункта 3.2.4</w:t>
        </w:r>
      </w:hyperlink>
      <w:r w:rsidRPr="00702840">
        <w:rPr>
          <w:sz w:val="26"/>
          <w:szCs w:val="26"/>
        </w:rPr>
        <w:t xml:space="preserve"> настоящего договора.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7.3. В случае одностороннего отказа от исполнения договора по основаниям, предусмотренных </w:t>
      </w:r>
      <w:hyperlink w:anchor="P373" w:history="1">
        <w:r w:rsidRPr="00702840">
          <w:rPr>
            <w:sz w:val="26"/>
            <w:szCs w:val="26"/>
          </w:rPr>
          <w:t>подпунктами "а"</w:t>
        </w:r>
      </w:hyperlink>
      <w:r w:rsidRPr="00702840">
        <w:rPr>
          <w:sz w:val="26"/>
          <w:szCs w:val="26"/>
        </w:rPr>
        <w:t xml:space="preserve">, </w:t>
      </w:r>
      <w:hyperlink w:anchor="P374" w:history="1">
        <w:r w:rsidRPr="00702840">
          <w:rPr>
            <w:sz w:val="26"/>
            <w:szCs w:val="26"/>
          </w:rPr>
          <w:t>"б"</w:t>
        </w:r>
      </w:hyperlink>
      <w:r w:rsidRPr="00702840">
        <w:rPr>
          <w:sz w:val="26"/>
          <w:szCs w:val="26"/>
        </w:rPr>
        <w:t xml:space="preserve">, </w:t>
      </w:r>
      <w:hyperlink w:anchor="P375" w:history="1">
        <w:r w:rsidRPr="00702840">
          <w:rPr>
            <w:sz w:val="26"/>
            <w:szCs w:val="26"/>
          </w:rPr>
          <w:t>"в" пункта 3.2.4</w:t>
        </w:r>
      </w:hyperlink>
      <w:r w:rsidRPr="00702840">
        <w:rPr>
          <w:sz w:val="26"/>
          <w:szCs w:val="26"/>
        </w:rPr>
        <w:t xml:space="preserve"> настоящего договора, Администрация не позднее 3 (трех) рабочих дней с момента принятия решения об </w:t>
      </w:r>
      <w:r w:rsidRPr="00702840">
        <w:rPr>
          <w:sz w:val="26"/>
          <w:szCs w:val="26"/>
        </w:rPr>
        <w:lastRenderedPageBreak/>
        <w:t>одностороннем отказе от исполнения договора, направляет Субъекту соответствующее уведомление с указанием оснований отказа от исполнения договора. Субъект торговли в течение 30 (тридцати) календарных дней со дня получения им указанного уведомления обязан демонтировать Объект, при этом понесенные затраты не компенсируются. По истечении указанного срока, Объект считается самовольно установленным.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7.4. В случае отказа от исполнения Договора по основанию, предусмотренному </w:t>
      </w:r>
      <w:hyperlink w:anchor="P376" w:history="1">
        <w:r w:rsidRPr="00702840">
          <w:rPr>
            <w:sz w:val="26"/>
            <w:szCs w:val="26"/>
          </w:rPr>
          <w:t>подпунктом "г" пункта 3.2.4</w:t>
        </w:r>
      </w:hyperlink>
      <w:r w:rsidRPr="00702840">
        <w:rPr>
          <w:sz w:val="26"/>
          <w:szCs w:val="26"/>
        </w:rPr>
        <w:t xml:space="preserve"> настоящего договора, Объект подлежит переносу на компенсационное место, согласованное с Субъектом. По результатам переноса Объекта с Субъектом заключается</w:t>
      </w:r>
      <w:r w:rsidR="00803C1D" w:rsidRPr="00702840">
        <w:rPr>
          <w:sz w:val="26"/>
          <w:szCs w:val="26"/>
        </w:rPr>
        <w:t xml:space="preserve"> новый </w:t>
      </w:r>
      <w:r w:rsidRPr="00702840">
        <w:rPr>
          <w:sz w:val="26"/>
          <w:szCs w:val="26"/>
        </w:rPr>
        <w:t xml:space="preserve"> договор на размещение Объекта</w:t>
      </w:r>
      <w:r w:rsidR="00803C1D" w:rsidRPr="00702840">
        <w:rPr>
          <w:sz w:val="26"/>
          <w:szCs w:val="26"/>
        </w:rPr>
        <w:t>.</w:t>
      </w:r>
      <w:r w:rsidRPr="00702840">
        <w:rPr>
          <w:sz w:val="26"/>
          <w:szCs w:val="26"/>
        </w:rPr>
        <w:t xml:space="preserve"> Расходы по переносу Объекта на компенсационное место осуществляет Субъект.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8. Заключительные положения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8.2. Договор составлен в двух экземплярах, каждый из которых имеет одинаковую юридическую силу.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8.3. Споры по договору разрешаются в Арбитражном суде Приморского края.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8.4. Приложения к договору составляют его неотъемлемую часть: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Приложение </w:t>
      </w:r>
      <w:r w:rsidR="005536C3"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1 </w:t>
      </w:r>
      <w:r w:rsidR="00B2349F" w:rsidRPr="00702840">
        <w:rPr>
          <w:sz w:val="26"/>
          <w:szCs w:val="26"/>
        </w:rPr>
        <w:t xml:space="preserve">– проект </w:t>
      </w:r>
      <w:r w:rsidRPr="00702840">
        <w:rPr>
          <w:sz w:val="26"/>
          <w:szCs w:val="26"/>
        </w:rPr>
        <w:t>нестационарного торгового объекта _____________________________________________________________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11" w:name="P424"/>
      <w:bookmarkEnd w:id="11"/>
      <w:r w:rsidRPr="00702840">
        <w:rPr>
          <w:sz w:val="26"/>
          <w:szCs w:val="26"/>
        </w:rPr>
        <w:t>9. Реквизиты и подписи сторон</w:t>
      </w: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740648" w:rsidRPr="00702840" w:rsidRDefault="00740648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____________________________________________</w:t>
      </w:r>
    </w:p>
    <w:p w:rsidR="00C274E0" w:rsidRPr="00702840" w:rsidRDefault="00C274E0" w:rsidP="008D6053">
      <w:pPr>
        <w:pStyle w:val="aa"/>
        <w:spacing w:line="360" w:lineRule="auto"/>
        <w:jc w:val="both"/>
        <w:rPr>
          <w:sz w:val="26"/>
          <w:szCs w:val="26"/>
        </w:rPr>
      </w:pPr>
      <w:bookmarkStart w:id="12" w:name="Par430"/>
      <w:bookmarkEnd w:id="12"/>
    </w:p>
    <w:p w:rsidR="00C274E0" w:rsidRPr="00702840" w:rsidRDefault="00C274E0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C274E0" w:rsidRPr="00702840" w:rsidRDefault="00C274E0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021E4E" w:rsidRPr="00702840" w:rsidRDefault="00021E4E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CF2E3A" w:rsidRPr="00702840" w:rsidRDefault="00CF2E3A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CF2E3A" w:rsidRPr="00702840" w:rsidRDefault="00CF2E3A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CF2E3A" w:rsidRPr="00702840" w:rsidRDefault="00CF2E3A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DD48C0" w:rsidRPr="00702840" w:rsidRDefault="00DD48C0" w:rsidP="00DD48C0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702840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DD48C0" w:rsidRPr="00702840" w:rsidRDefault="00DD48C0" w:rsidP="00DD48C0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ab/>
        <w:t>к Порядку отбора претендентов</w:t>
      </w:r>
    </w:p>
    <w:p w:rsidR="00DD48C0" w:rsidRPr="00702840" w:rsidRDefault="00DD48C0" w:rsidP="00DD48C0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на право включения в схему размещения</w:t>
      </w:r>
    </w:p>
    <w:p w:rsidR="00DD48C0" w:rsidRPr="00702840" w:rsidRDefault="00DD48C0" w:rsidP="00DD48C0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нестационарных торговых объектов</w:t>
      </w:r>
    </w:p>
    <w:p w:rsidR="00DD48C0" w:rsidRPr="00702840" w:rsidRDefault="00DD48C0" w:rsidP="00DD48C0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>на территории Чугуевского муниципального района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DD48C0">
      <w:pPr>
        <w:pStyle w:val="aa"/>
        <w:jc w:val="center"/>
        <w:rPr>
          <w:kern w:val="36"/>
          <w:sz w:val="26"/>
          <w:szCs w:val="26"/>
        </w:rPr>
      </w:pPr>
      <w:bookmarkStart w:id="13" w:name="P37"/>
      <w:bookmarkEnd w:id="13"/>
      <w:r w:rsidRPr="00702840">
        <w:rPr>
          <w:sz w:val="26"/>
          <w:szCs w:val="26"/>
        </w:rPr>
        <w:t>П</w:t>
      </w:r>
      <w:r w:rsidRPr="00702840">
        <w:rPr>
          <w:kern w:val="36"/>
          <w:sz w:val="26"/>
          <w:szCs w:val="26"/>
        </w:rPr>
        <w:t xml:space="preserve">орядок </w:t>
      </w:r>
      <w:r w:rsidRPr="00702840">
        <w:rPr>
          <w:bCs/>
          <w:sz w:val="26"/>
          <w:szCs w:val="26"/>
        </w:rPr>
        <w:t xml:space="preserve">проведения  и определения победителя закрытого  аукциона на право </w:t>
      </w:r>
      <w:r w:rsidRPr="00702840">
        <w:rPr>
          <w:sz w:val="26"/>
          <w:szCs w:val="26"/>
        </w:rPr>
        <w:t xml:space="preserve">включения </w:t>
      </w:r>
      <w:r w:rsidRPr="00702840">
        <w:rPr>
          <w:kern w:val="36"/>
          <w:sz w:val="26"/>
          <w:szCs w:val="26"/>
        </w:rPr>
        <w:t xml:space="preserve">в </w:t>
      </w:r>
      <w:r w:rsidRPr="00702840">
        <w:rPr>
          <w:sz w:val="26"/>
          <w:szCs w:val="26"/>
        </w:rPr>
        <w:t xml:space="preserve">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>Чугуевского муниципального района.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1. Общие положения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1.1. </w:t>
      </w:r>
      <w:proofErr w:type="gramStart"/>
      <w:r w:rsidRPr="00702840">
        <w:rPr>
          <w:sz w:val="26"/>
          <w:szCs w:val="26"/>
        </w:rPr>
        <w:t xml:space="preserve">Настоящий Порядок </w:t>
      </w:r>
      <w:r w:rsidRPr="00702840">
        <w:rPr>
          <w:bCs/>
          <w:sz w:val="26"/>
          <w:szCs w:val="26"/>
        </w:rPr>
        <w:t xml:space="preserve">проведения и определения победителя закрытого  аукциона на право </w:t>
      </w:r>
      <w:r w:rsidRPr="00702840">
        <w:rPr>
          <w:sz w:val="26"/>
          <w:szCs w:val="26"/>
        </w:rPr>
        <w:t xml:space="preserve">включения </w:t>
      </w:r>
      <w:r w:rsidRPr="00702840">
        <w:rPr>
          <w:kern w:val="36"/>
          <w:sz w:val="26"/>
          <w:szCs w:val="26"/>
        </w:rPr>
        <w:t xml:space="preserve">в </w:t>
      </w:r>
      <w:r w:rsidRPr="00702840">
        <w:rPr>
          <w:sz w:val="26"/>
          <w:szCs w:val="26"/>
        </w:rPr>
        <w:t xml:space="preserve">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>Чугуевского муниципального района  (далее - Порядок)</w:t>
      </w:r>
      <w:r w:rsidRPr="00702840">
        <w:rPr>
          <w:sz w:val="26"/>
          <w:szCs w:val="26"/>
        </w:rPr>
        <w:t xml:space="preserve"> разработан в соответствии с постановлением Администрации Приморского края от 17.04.2018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 (далее - постановление Администрации Приморского края</w:t>
      </w:r>
      <w:proofErr w:type="gramEnd"/>
      <w:r w:rsidRPr="00702840">
        <w:rPr>
          <w:sz w:val="26"/>
          <w:szCs w:val="26"/>
        </w:rPr>
        <w:t xml:space="preserve"> от 17.04.2018 № 171-па) в целях определения порядка организации, проведения </w:t>
      </w:r>
      <w:r w:rsidRPr="00702840">
        <w:rPr>
          <w:bCs/>
          <w:sz w:val="26"/>
          <w:szCs w:val="26"/>
        </w:rPr>
        <w:t>и определения победителя</w:t>
      </w:r>
      <w:r w:rsidRPr="00702840">
        <w:rPr>
          <w:sz w:val="26"/>
          <w:szCs w:val="26"/>
        </w:rPr>
        <w:t xml:space="preserve"> закрытого аукциона </w:t>
      </w:r>
      <w:r w:rsidRPr="00702840">
        <w:rPr>
          <w:bCs/>
          <w:sz w:val="26"/>
          <w:szCs w:val="26"/>
        </w:rPr>
        <w:t xml:space="preserve">на право </w:t>
      </w:r>
      <w:r w:rsidRPr="00702840">
        <w:rPr>
          <w:sz w:val="26"/>
          <w:szCs w:val="26"/>
        </w:rPr>
        <w:t xml:space="preserve">включения </w:t>
      </w:r>
      <w:r w:rsidRPr="00702840">
        <w:rPr>
          <w:kern w:val="36"/>
          <w:sz w:val="26"/>
          <w:szCs w:val="26"/>
        </w:rPr>
        <w:t xml:space="preserve">в </w:t>
      </w:r>
      <w:r w:rsidRPr="00702840">
        <w:rPr>
          <w:sz w:val="26"/>
          <w:szCs w:val="26"/>
        </w:rPr>
        <w:t xml:space="preserve">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 xml:space="preserve">Чугуевского муниципального района  </w:t>
      </w:r>
      <w:r w:rsidRPr="00702840">
        <w:rPr>
          <w:sz w:val="26"/>
          <w:szCs w:val="26"/>
        </w:rPr>
        <w:t>(далее - аукцион).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1.2. Предметом аукциона является право на включение хозяйствующего  субъекта </w:t>
      </w:r>
      <w:r w:rsidRPr="00702840">
        <w:rPr>
          <w:kern w:val="36"/>
          <w:sz w:val="26"/>
          <w:szCs w:val="26"/>
        </w:rPr>
        <w:t>в схему размещения нестационарных торговых объектов на территории Чугуевского муниципального района  (далее – С</w:t>
      </w:r>
      <w:r w:rsidRPr="00702840">
        <w:rPr>
          <w:sz w:val="26"/>
          <w:szCs w:val="26"/>
        </w:rPr>
        <w:t>хема).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1.3. Органом, уполномоченным на организацию проведения аукциона и заключение договора на включение хозяйствующего субъекта в Схему (далее - Соглашение), является управление экономического развития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. 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1.4. Организатором аукциона является Управление имущественных и земельных  отношений  администрации Чугуевского муниципального района (далее - организатор аукциона).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1.5. Для проведения аукциона создается комиссия, состав которой утверждается уполномоченным органом постановлением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(далее - комиссия).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1.6. Основанием для проведения аукциона является поступившая организатору аукциона информация от  управления экономического развития и </w:t>
      </w:r>
      <w:r w:rsidRPr="00702840">
        <w:rPr>
          <w:sz w:val="26"/>
          <w:szCs w:val="26"/>
        </w:rPr>
        <w:lastRenderedPageBreak/>
        <w:t xml:space="preserve">потребительского рынка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о необходимости проведения аукциона с приложением: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t xml:space="preserve">информации о лоте (лотах), включающей: место размещения нестационарного торгового объекта (адресный ориентир); вид нестационарного торгового объекта (далее – НТО); специализация НТО; </w:t>
      </w:r>
      <w:r w:rsidRPr="00702840">
        <w:rPr>
          <w:rFonts w:eastAsiaTheme="minorHAnsi"/>
          <w:sz w:val="26"/>
          <w:szCs w:val="26"/>
        </w:rPr>
        <w:t xml:space="preserve">площадь НТО (кв. м); площадь земельного участка для размещения НТО (кв. м); координаты характерных точек границ земельного участка, занятого НТО, в местной системе координат МСК-25; </w:t>
      </w:r>
      <w:r w:rsidRPr="00702840">
        <w:rPr>
          <w:sz w:val="26"/>
          <w:szCs w:val="26"/>
        </w:rPr>
        <w:t>период размещения НТО; срок действия Соглашения, начальную цену аукциона;</w:t>
      </w:r>
      <w:proofErr w:type="gramEnd"/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информации  о реквизитах счета для перечисления задатка;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проекта Договора. 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rFonts w:eastAsiaTheme="minorHAnsi"/>
          <w:sz w:val="26"/>
          <w:szCs w:val="26"/>
        </w:rPr>
      </w:pPr>
      <w:r w:rsidRPr="00702840">
        <w:rPr>
          <w:sz w:val="26"/>
          <w:szCs w:val="26"/>
        </w:rPr>
        <w:t xml:space="preserve">Информация направляется организатору аукциона не позднее 1 рабочего дня со дня срока окончания приема заявлений о включении юридического лица, индивидуального предпринимателя в Схему или заявлений о включении в Схему. 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1.7. Организатор аукциона не позднее 2 рабочих дней со дня получения от управления экономического развития и потребительского рынка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информации, указанной в пункте 1.6  настоящего Порядка, объявляет аукцион.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2. Права и обязанности организатора аукциона, комиссии, участников аукциона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2.1. Организатор аукциона: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определяет дату, время и место </w:t>
      </w:r>
      <w:r w:rsidRPr="00702840">
        <w:rPr>
          <w:rFonts w:eastAsiaTheme="minorHAnsi"/>
          <w:sz w:val="26"/>
          <w:szCs w:val="26"/>
        </w:rPr>
        <w:t xml:space="preserve">установления соответствия заявителей, </w:t>
      </w:r>
      <w:r w:rsidRPr="00702840">
        <w:rPr>
          <w:sz w:val="26"/>
          <w:szCs w:val="26"/>
        </w:rPr>
        <w:t>намеревающихся принять участие в аукционе (далее - претенденты), участниками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определяет дату, время и место проведения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определяет срок внесения задатка претендентами;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определяет место, даты и время начала и окончания приема заявок, место, дату и время подведения итогов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организует подготовку и размещение  информационного сообщения </w:t>
      </w:r>
      <w:r w:rsidRPr="00702840">
        <w:rPr>
          <w:sz w:val="26"/>
          <w:szCs w:val="26"/>
        </w:rPr>
        <w:br/>
        <w:t>о проведение аукциона в официальных средствах массовой информации</w:t>
      </w:r>
      <w:r w:rsidRPr="00702840">
        <w:rPr>
          <w:sz w:val="26"/>
          <w:szCs w:val="26"/>
        </w:rPr>
        <w:br/>
        <w:t>и на официальном сайте Чугуевского муниципального района.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принимает от претендентов заявки на участие в аукционе (далее - заявки) и прилагаемые к ним документы по составленной ими описи, а также предложения о</w:t>
      </w:r>
      <w:r w:rsidRPr="00702840">
        <w:rPr>
          <w:rFonts w:eastAsiaTheme="minorHAnsi"/>
          <w:sz w:val="26"/>
          <w:szCs w:val="26"/>
        </w:rPr>
        <w:t xml:space="preserve"> цене участия в аукционе</w:t>
      </w:r>
      <w:r w:rsidRPr="00702840">
        <w:rPr>
          <w:sz w:val="26"/>
          <w:szCs w:val="26"/>
        </w:rPr>
        <w:t>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проверяет правильность представленных претендентами документов и определяет их соответствие перечню, указанному в информационном сообщении о проведен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>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- ведет учет заявок в журнале регистрации заявок с присвоением каждой заявке номера с указанием даты и времени подачи заявки;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обеспечивает сохранность заявок и прилагаемых к ним документов, а также конфиденциальность сведений о претендентах и содержании представленных ими документов до момента их оглашения на заседании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утверждает аукционную документацию;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принимает от участников аукциона предложения о цене участия в  аукционе, подаваемые в день подведения итогов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уведомляет победителя аукциона и других его участников о принятом комиссией решении;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организует подготовку и публикацию информационного сообщения об итогах аукциона.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2.2. Комиссия: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принимает решение о результатах рассмотрения заявок,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основаниям, предусмотренным </w:t>
      </w:r>
      <w:hyperlink w:anchor="Par107" w:history="1">
        <w:r w:rsidRPr="00702840">
          <w:rPr>
            <w:sz w:val="26"/>
            <w:szCs w:val="26"/>
          </w:rPr>
          <w:t>пунктами 5.4</w:t>
        </w:r>
      </w:hyperlink>
      <w:r w:rsidRPr="00702840">
        <w:rPr>
          <w:sz w:val="26"/>
          <w:szCs w:val="26"/>
        </w:rPr>
        <w:t xml:space="preserve">, </w:t>
      </w:r>
      <w:hyperlink w:anchor="Par114" w:history="1">
        <w:r w:rsidRPr="00702840">
          <w:rPr>
            <w:sz w:val="26"/>
            <w:szCs w:val="26"/>
          </w:rPr>
          <w:t>5.9 раздела 5</w:t>
        </w:r>
      </w:hyperlink>
      <w:r w:rsidRPr="00702840">
        <w:rPr>
          <w:sz w:val="26"/>
          <w:szCs w:val="26"/>
        </w:rPr>
        <w:t xml:space="preserve"> настоящего Порядка, путем оформления протокола. </w:t>
      </w:r>
      <w:proofErr w:type="gramStart"/>
      <w:r w:rsidRPr="00702840">
        <w:rPr>
          <w:sz w:val="26"/>
          <w:szCs w:val="26"/>
        </w:rPr>
        <w:t xml:space="preserve">Отказ в признании претендентов участниками аукциона и в допуске к участию в аукционе по иным основаниям, кроме указанных в </w:t>
      </w:r>
      <w:hyperlink w:anchor="Par107" w:history="1">
        <w:r w:rsidRPr="00702840">
          <w:rPr>
            <w:sz w:val="26"/>
            <w:szCs w:val="26"/>
          </w:rPr>
          <w:t>пунктах 5.4</w:t>
        </w:r>
      </w:hyperlink>
      <w:r w:rsidRPr="00702840">
        <w:rPr>
          <w:sz w:val="26"/>
          <w:szCs w:val="26"/>
        </w:rPr>
        <w:t xml:space="preserve">, </w:t>
      </w:r>
      <w:hyperlink w:anchor="Par114" w:history="1">
        <w:r w:rsidRPr="00702840">
          <w:rPr>
            <w:sz w:val="26"/>
            <w:szCs w:val="26"/>
          </w:rPr>
          <w:t>5.9 раздела 5</w:t>
        </w:r>
      </w:hyperlink>
      <w:r w:rsidRPr="00702840">
        <w:rPr>
          <w:sz w:val="26"/>
          <w:szCs w:val="26"/>
        </w:rPr>
        <w:t xml:space="preserve"> настоящего Порядка, не допускается;</w:t>
      </w:r>
      <w:proofErr w:type="gramEnd"/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проводит аукцион;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определяет победителя аукциона, подписывает протокол вскрытия, рассмотрения и оценки заявок;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признает аукцион несостоявшимся в отношении тех лотов, на которые подано менее двух заявок;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готовит протокол об итогах аукциона, который оформляется секретарем комиссии и подписывается всеми членами комиссии, принявшими участие в заседании комиссии.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2.3. Количество членов комиссии не может быть менее пяти человек.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Комиссия правомочна принимать решения, если на заседании присутствуют не менее 2/3 от общего числа ее состава. 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2.4. Решения комиссии оформляются протоколами и подписываются председателем комиссии, заместителем председателя комиссии, секретарем комиссии и всеми присутствующими на заседании членами комиссии.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Выписки из протокола подписываются председателем и секретарем комиссии.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2.5. Решения комиссии принимаются простым большинством голосов от числа присутствующих на заседании путем открытого голосования. При равенстве голосов председатель комиссии имеет право решающего голоса.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2.6. Комиссия несет ответственность за соответствие принятых решений действующему законодательству Российской Федерации.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2.7. Полномочия председателя комиссии, секретаря комиссии, члена комиссии, участвующих в подготовке и организац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>кциона: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Председатель комиссии: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1) осуществляет общее руководство работой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2) ведет заседания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3) определяет порядок рассмотрения обсуждаемых вопросов;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4) объявляет решения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5) в случае необходимости выносит на обсуждение комиссии вопрос о привлечении к работе комиссии экспертов;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6) осуществляет </w:t>
      </w:r>
      <w:proofErr w:type="gramStart"/>
      <w:r w:rsidRPr="00702840">
        <w:rPr>
          <w:sz w:val="26"/>
          <w:szCs w:val="26"/>
        </w:rPr>
        <w:t>контроль за</w:t>
      </w:r>
      <w:proofErr w:type="gramEnd"/>
      <w:r w:rsidRPr="00702840">
        <w:rPr>
          <w:sz w:val="26"/>
          <w:szCs w:val="26"/>
        </w:rPr>
        <w:t xml:space="preserve"> процедурой проведения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7) осуществляет иные полномочия, связанные с работой комиссии.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Секретарь комиссии: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1) отвечает за организационное обеспечение деятельности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2) осуществляет подготовку документации для рассмотрения на заседании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3) уведомляет состав комиссии о дате, времени и месте проведения заседаний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4) ведет протоколы заседаний комиссии и обеспечивает их надлежащее оформление;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5) перед началом проведения аукциона осуществляет регистрацию участников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6) подписывает и направляет уведомления претендентам, не допущенным к участию в аукционе согласно решениям комиссии и соответствующим протоколам;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7) ведет делопроизводство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8) выполняет иные поручения председателя комиссии, заместителя председателя комиссии по вопросам, связанным с организацией работы комиссии.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Члены комиссии, участвующие в подготовке и организац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>кциона: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1) участвуют в заседаниях комиссии с правом голоса;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2) рассматривают и оценивают заявки;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3) рассматривают и оценивают предложения участников аукциона о цене;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4) подписывают протоколы заседаний комиссии;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5) выполняют поручения председателя комиссии по вопросам, связанным с организацией работы комиссии.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2.8. Права и обязанности членов комиссии: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Члены комиссии имеют право: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1) знакомиться с документами, имеющими отношение к проводимым аукционам;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2) вносить предложения по порядку работы комиссии.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Члены комиссии обязаны: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1) лично участвовать в работе комиссии;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2) при принятии решений руководствоваться действующим законодательством Российской Федерации и настоящим Порядком;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3) не разглашать сведения, имеющие служебный или конфиденциальный характер.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2.9. Комиссия не вправе предъявлять дополнительные требования к участникам аукциона.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2.10. </w:t>
      </w:r>
      <w:bookmarkStart w:id="14" w:name="Par63"/>
      <w:bookmarkEnd w:id="14"/>
      <w:r w:rsidRPr="00702840">
        <w:rPr>
          <w:sz w:val="26"/>
          <w:szCs w:val="26"/>
        </w:rPr>
        <w:t>Участником аукциона может быть любое юридическое лицо независимо от организационно-правовой формы и места его нахождения или индивидуальный предприниматель (далее - участник аукциона).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Участник аукциона: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подает заявку на участие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направляет предложения о цене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в случае победы в аукционе приобретает права и несет ответственность, возлагаемую на победителя условиями аукциона.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3. Извещение о проведении и результатах аукциона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Извещение о проведен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 xml:space="preserve">кциона публикуется в официальных средствах массовой информации и на официальном сайте Чугуевского муниципального </w:t>
      </w:r>
      <w:r w:rsidRPr="00702840">
        <w:rPr>
          <w:sz w:val="26"/>
          <w:szCs w:val="26"/>
        </w:rPr>
        <w:lastRenderedPageBreak/>
        <w:t>района в сети Интернет  не менее чем за тридцать дней до даты проведения аукциона и должно содержать: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сведения о наименовании и адресе организатора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дату, время, место и форму проведения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место и порядок приема, даты и время начала и окончания приема заявок и прилагаемых к ним документов;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дату поступления задатка на счет, указанный в информационном сообщении;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предметы аукциона (лоты) с указанием: их номеров и мест размещения НТО (адресные ориентиры); вида НТО; специализации НТО; </w:t>
      </w:r>
      <w:r w:rsidRPr="00702840">
        <w:rPr>
          <w:rFonts w:eastAsiaTheme="minorHAnsi"/>
          <w:sz w:val="26"/>
          <w:szCs w:val="26"/>
        </w:rPr>
        <w:t xml:space="preserve">площади НТО  (кв. м); площади земельного участка для размещения НТО (кв. м); координат характерных точек границ земельного участка, занятого НТО, в местной системе координат МСК-25; </w:t>
      </w:r>
      <w:r w:rsidRPr="00702840">
        <w:rPr>
          <w:sz w:val="26"/>
          <w:szCs w:val="26"/>
        </w:rPr>
        <w:t xml:space="preserve">периодов размещения НТО;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начальную цену лотов;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аукционную документацию;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порядок ознакомления с аукционной документацией;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размер, срок, порядок внесения задатка;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срок внесения платы за право включения хозяйствующего субъекта в Схему;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место и срок подведения итогов аукциона, порядок определения победителей аукциона;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срок заключения Соглашения. 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4. Аукционная документация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Аукционная документация представляет собой комплект документов, содержащий: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информацию об условиях проведения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форму заявки;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проект Соглашения;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реквизиты счета для внесения задатка, платы за право включения хозяйствующего субъекта в Схему.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5. Порядок приема заявок. Допуск к участию в аукционе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5.1. К участию в аукционе допускаются лица, указанные в </w:t>
      </w:r>
      <w:hyperlink w:anchor="Par63" w:history="1">
        <w:r w:rsidRPr="00702840">
          <w:rPr>
            <w:sz w:val="26"/>
            <w:szCs w:val="26"/>
          </w:rPr>
          <w:t>пункте 2.10 раздела 2</w:t>
        </w:r>
      </w:hyperlink>
      <w:r w:rsidRPr="00702840">
        <w:rPr>
          <w:sz w:val="26"/>
          <w:szCs w:val="26"/>
        </w:rPr>
        <w:t xml:space="preserve"> настоящего Порядка.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5.2.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проведение аукциона срок: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</w:t>
      </w:r>
      <w:hyperlink r:id="rId10" w:history="1">
        <w:r w:rsidRPr="00702840">
          <w:rPr>
            <w:sz w:val="26"/>
            <w:szCs w:val="26"/>
          </w:rPr>
          <w:t>заявку</w:t>
        </w:r>
      </w:hyperlink>
      <w:r w:rsidRPr="00702840">
        <w:rPr>
          <w:sz w:val="26"/>
          <w:szCs w:val="26"/>
        </w:rPr>
        <w:t xml:space="preserve"> на участие в аукционе по форме, установленной в приложении № 1 к настоящему Порядку, для индивидуальных предпринимателей;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- </w:t>
      </w:r>
      <w:hyperlink r:id="rId11" w:history="1">
        <w:r w:rsidRPr="00702840">
          <w:rPr>
            <w:sz w:val="26"/>
            <w:szCs w:val="26"/>
          </w:rPr>
          <w:t>заявку</w:t>
        </w:r>
      </w:hyperlink>
      <w:r w:rsidRPr="00702840">
        <w:rPr>
          <w:sz w:val="26"/>
          <w:szCs w:val="26"/>
        </w:rPr>
        <w:t xml:space="preserve"> на участие в аукционе по форме, установленной в приложении № 2 к настоящему Порядку, для юридических лиц.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bookmarkStart w:id="15" w:name="Par103"/>
      <w:bookmarkEnd w:id="15"/>
      <w:r w:rsidRPr="00702840">
        <w:rPr>
          <w:sz w:val="26"/>
          <w:szCs w:val="26"/>
        </w:rPr>
        <w:t>5.3. К заявке на участие в аукционе (далее - заявка) прилагаются следующие документы: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платежный документ </w:t>
      </w:r>
      <w:proofErr w:type="gramStart"/>
      <w:r w:rsidRPr="00702840">
        <w:rPr>
          <w:sz w:val="26"/>
          <w:szCs w:val="26"/>
        </w:rPr>
        <w:t xml:space="preserve">с отметкой банка плательщика об исполнении для подтверждения перечисления претендентом установленного в извещении </w:t>
      </w:r>
      <w:r w:rsidRPr="00702840">
        <w:rPr>
          <w:sz w:val="26"/>
          <w:szCs w:val="26"/>
        </w:rPr>
        <w:br/>
        <w:t>о проведении</w:t>
      </w:r>
      <w:proofErr w:type="gramEnd"/>
      <w:r w:rsidRPr="00702840">
        <w:rPr>
          <w:sz w:val="26"/>
          <w:szCs w:val="26"/>
        </w:rPr>
        <w:t xml:space="preserve"> аукциона задатка.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bookmarkStart w:id="16" w:name="Par107"/>
      <w:bookmarkEnd w:id="16"/>
      <w:r w:rsidRPr="00702840">
        <w:rPr>
          <w:sz w:val="26"/>
          <w:szCs w:val="26"/>
        </w:rPr>
        <w:t xml:space="preserve">5.4. Непредставление полного комплекта документов, указанных в </w:t>
      </w:r>
      <w:hyperlink w:anchor="Par103" w:history="1">
        <w:r w:rsidRPr="00702840">
          <w:rPr>
            <w:sz w:val="26"/>
            <w:szCs w:val="26"/>
          </w:rPr>
          <w:t>пункте 5.3</w:t>
        </w:r>
      </w:hyperlink>
      <w:r w:rsidRPr="00702840">
        <w:rPr>
          <w:sz w:val="26"/>
          <w:szCs w:val="26"/>
        </w:rPr>
        <w:t xml:space="preserve"> настоящего Порядка, является основанием для отказа в признании претендентов участниками аукциона и допуске претендентов к участию </w:t>
      </w:r>
      <w:r w:rsidRPr="00702840">
        <w:rPr>
          <w:sz w:val="26"/>
          <w:szCs w:val="26"/>
        </w:rPr>
        <w:br/>
        <w:t>в аукционе.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bookmarkStart w:id="17" w:name="Par108"/>
      <w:bookmarkEnd w:id="17"/>
      <w:r w:rsidRPr="00702840">
        <w:rPr>
          <w:sz w:val="26"/>
          <w:szCs w:val="26"/>
        </w:rPr>
        <w:t xml:space="preserve">5.5. Аукцион проводится при наличии не менее двух участников по предмету аукциона (по каждому лоту). В случае если заявка на участие </w:t>
      </w:r>
      <w:r w:rsidRPr="00702840">
        <w:rPr>
          <w:sz w:val="26"/>
          <w:szCs w:val="26"/>
        </w:rPr>
        <w:br/>
        <w:t>в аукционе подана одним претендентом, то аукцион по данному лоту признается несостоявшимся.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 этом случае право на заключение Соглашения предоставляется единственному претенденту.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5.6. Прием заявок прекращается не ранее чем за пять календарных дней до дня проведения аукциона.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Заявки, поступившие после истечения срока, указанного в извещении </w:t>
      </w:r>
      <w:r w:rsidRPr="00702840">
        <w:rPr>
          <w:sz w:val="26"/>
          <w:szCs w:val="26"/>
        </w:rPr>
        <w:br/>
        <w:t>о проведен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>кциона, не принимаются. Заявка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5.7. Претендент имеет право отозвать поданную заявку до истечения установленного срока подачи заявок в письменной форме, уведомив организатора аукциона. Отзыв заявки регистрируется в журнале регистрации заявок.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5.8. Претендент имеет право подать заявки на любое количество лотов, на каждый лот одно лицо имеет право подать только одну заявку.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bookmarkStart w:id="18" w:name="Par114"/>
      <w:bookmarkEnd w:id="18"/>
      <w:r w:rsidRPr="00702840">
        <w:rPr>
          <w:sz w:val="26"/>
          <w:szCs w:val="26"/>
        </w:rPr>
        <w:t>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Основания для отказа в признании претендентов участниками аукциона и допуске претендентов к участию в аукционе: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не подтверждено поступление задатка на счет, указанный в извещении;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несоответствие представленных документов требованиям действующего законодательства Российской Федерации и перечню, опубликованному в информационном сообщении </w:t>
      </w:r>
      <w:r w:rsidR="00F07505" w:rsidRPr="00702840">
        <w:rPr>
          <w:sz w:val="26"/>
          <w:szCs w:val="26"/>
        </w:rPr>
        <w:t>о проведение</w:t>
      </w:r>
      <w:r w:rsidRPr="00702840">
        <w:rPr>
          <w:sz w:val="26"/>
          <w:szCs w:val="26"/>
        </w:rPr>
        <w:t xml:space="preserve"> аукциона.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5.10. Решение комиссии о признании претендентов участниками аукциона и допуске претендентов к участию в аукционе должно быть отражено в протоколе, в котором приводятся: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перечень претендентов, которым было отказано в признании участниками аукциона и в допуске к участию в аукционе, с указанием оснований отказа;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перечень претендентов, признанных участниками аукциона.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Претендент приобретает статус участника аукциона с момента принятия комиссией соответствующего решения (подписания протокола), о чем он уведомляется организатором аукциона.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6. Финансовое обеспечение заявки на участие в аукционе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6.1. Претенденты вносят задаток в 100 % размере начальной цены лота в сроки и в  порядке, указанные в извещении о проведен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>кциона.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 случае если претендент намерен приобрести несколько лотов, задаток вносится по каждому лоту.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6.2. Задаток возвращается в следующих случаях: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</w:t>
      </w:r>
      <w:proofErr w:type="gramStart"/>
      <w:r w:rsidRPr="00702840">
        <w:rPr>
          <w:sz w:val="26"/>
          <w:szCs w:val="26"/>
        </w:rPr>
        <w:t>ии ау</w:t>
      </w:r>
      <w:proofErr w:type="gramEnd"/>
      <w:r w:rsidRPr="00702840">
        <w:rPr>
          <w:sz w:val="26"/>
          <w:szCs w:val="26"/>
        </w:rPr>
        <w:t>кциона, в течение десяти календарных дней после получения официального отзыва;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проигравшему участнику аукциона, в течение десяти календарных дней со дня подписания протокола;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- претенденту, которому было отказано в признании участником аукциона и в допуске к участию в аукционе (заявка на </w:t>
      </w:r>
      <w:proofErr w:type="gramStart"/>
      <w:r w:rsidRPr="00702840">
        <w:rPr>
          <w:sz w:val="26"/>
          <w:szCs w:val="26"/>
        </w:rPr>
        <w:t>участие</w:t>
      </w:r>
      <w:proofErr w:type="gramEnd"/>
      <w:r w:rsidRPr="00702840">
        <w:rPr>
          <w:sz w:val="26"/>
          <w:szCs w:val="26"/>
        </w:rPr>
        <w:t xml:space="preserve"> в аукционе которого отклонена комиссией), в течение десяти календарных дней со дня принятия комиссией такого решения (подписания протокола).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6.3. При заключении Договора  с победителем аукциона сумма внесенного задатка засчитывается в счет платы за право включения хозяйствующего субъекта в Схему.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6.4. Задаток не возвращается в следующих случаях: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при уклонении (отказе) победителя аукциона от подписания протокола о результатах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- при уклонении (отказе) победителя аукциона от заключения Договора.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7. Порядок проведения аукциона и определения победителей аукциона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7.1. 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 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7.2. Аукцион проводится последовательно и отдельно по каждому лоту.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7.3. Аукцион проводится в следующем порядке: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а)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б) перед вскрытием конвертов с предложениями о цене аукциона комиссия проверяет их целость, что фиксируется в протоколе об итогах аукциона;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в) комиссия рассматривает предложения участников аукциона о цене. Указанные предложения должны быть изложены на русском языке и подписаны участником аукциона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цены, не рассматриваются;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г) при оглашении предложений помимо участника аукциона, предложение которого рассматривается, могут присутствовать остальные участники аукциона </w:t>
      </w:r>
      <w:r w:rsidRPr="00702840">
        <w:rPr>
          <w:sz w:val="26"/>
          <w:szCs w:val="26"/>
        </w:rPr>
        <w:lastRenderedPageBreak/>
        <w:t>или их представители, имеющие надлежащим образом оформленную доверенность;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д) решение комиссии об определении победителя оформляется протоколом об итогах аукциона, составляемым в двух экземплярах, в котором указывается имя (наименование) победителя аукциона и предложенная им цена. Один экземпляр протокола выдается победителю аукциона, второй экземпляр в течение 2 дней со дня проведения аукциона направляется организатором аукциона в управление экономического развития и потребительского рынка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для заключения Договора.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По каждому лоту составляется отдельный протокол, который является основанием для принятия постановления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</w:t>
      </w:r>
      <w:r w:rsidRPr="00702840">
        <w:rPr>
          <w:rFonts w:eastAsiaTheme="minorHAnsi"/>
          <w:sz w:val="26"/>
          <w:szCs w:val="26"/>
        </w:rPr>
        <w:t>о включении хозяйствующего субъекта в Схему.</w:t>
      </w:r>
      <w:r w:rsidRPr="00702840">
        <w:rPr>
          <w:sz w:val="26"/>
          <w:szCs w:val="26"/>
        </w:rPr>
        <w:t xml:space="preserve"> 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7.4. В случае если наибольшее предложение о цене аукциона заявлено несколькими участниками аукциона, победителем аукциона признается участник, заявка на </w:t>
      </w:r>
      <w:proofErr w:type="gramStart"/>
      <w:r w:rsidRPr="00702840">
        <w:rPr>
          <w:sz w:val="26"/>
          <w:szCs w:val="26"/>
        </w:rPr>
        <w:t>участие</w:t>
      </w:r>
      <w:proofErr w:type="gramEnd"/>
      <w:r w:rsidRPr="00702840">
        <w:rPr>
          <w:sz w:val="26"/>
          <w:szCs w:val="26"/>
        </w:rPr>
        <w:t xml:space="preserve"> в аукционе которого подана первой.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7.5. Протокол об итогах аукциона направляется победителю аукциона одновременно с уведомлением о признании его победителем аукциона.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7.6. Аукционная документация хранится в управлении экономического развития и потребительского рынка администрации Чугуевского муниципального района. </w:t>
      </w:r>
    </w:p>
    <w:p w:rsidR="002B26DC" w:rsidRPr="00702840" w:rsidRDefault="002B26DC" w:rsidP="002745FA">
      <w:pPr>
        <w:pStyle w:val="aa"/>
        <w:spacing w:line="360" w:lineRule="auto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8. Заключение Договора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8.1. Победителю аукциона в течение трех рабочих дней после подписания протокола о результатах аукциона выдается проект Договора.</w:t>
      </w:r>
    </w:p>
    <w:p w:rsidR="002B26DC" w:rsidRPr="00702840" w:rsidRDefault="002B26DC" w:rsidP="002745FA">
      <w:pPr>
        <w:pStyle w:val="aa"/>
        <w:spacing w:line="360" w:lineRule="auto"/>
        <w:ind w:firstLine="851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8.2. </w:t>
      </w:r>
      <w:proofErr w:type="gramStart"/>
      <w:r w:rsidRPr="00702840">
        <w:rPr>
          <w:sz w:val="26"/>
          <w:szCs w:val="26"/>
        </w:rPr>
        <w:t xml:space="preserve">Управление экономического развития и потребительского рынка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в течение 3 рабочих дней со дня принятия постановления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</w:t>
      </w:r>
      <w:r w:rsidRPr="00702840">
        <w:rPr>
          <w:rFonts w:eastAsiaTheme="minorHAnsi"/>
          <w:sz w:val="26"/>
          <w:szCs w:val="26"/>
        </w:rPr>
        <w:t xml:space="preserve">о включении хозяйствующего субъекта в Схему </w:t>
      </w:r>
      <w:r w:rsidRPr="00702840">
        <w:rPr>
          <w:sz w:val="26"/>
          <w:szCs w:val="26"/>
        </w:rPr>
        <w:t xml:space="preserve">заключает с хозяйствующим субъектом  Договор и организует подготовку проекта постановления администрации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</w:t>
      </w:r>
      <w:r w:rsidRPr="00702840">
        <w:rPr>
          <w:rFonts w:eastAsiaTheme="minorHAnsi"/>
          <w:sz w:val="26"/>
          <w:szCs w:val="26"/>
        </w:rPr>
        <w:t xml:space="preserve"> о внесении изменений в Схему с одновременным уведомлением хозяйствующего субъекта в порядке, установленном приказом департамента лицензирования и</w:t>
      </w:r>
      <w:proofErr w:type="gramEnd"/>
      <w:r w:rsidRPr="00702840">
        <w:rPr>
          <w:rFonts w:eastAsiaTheme="minorHAnsi"/>
          <w:sz w:val="26"/>
          <w:szCs w:val="26"/>
        </w:rPr>
        <w:t xml:space="preserve">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06"/>
        <w:gridCol w:w="4365"/>
      </w:tblGrid>
      <w:tr w:rsidR="002B26DC" w:rsidRPr="00702840" w:rsidTr="00E743F4">
        <w:trPr>
          <w:jc w:val="center"/>
        </w:trPr>
        <w:tc>
          <w:tcPr>
            <w:tcW w:w="5399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</w:p>
          <w:p w:rsidR="002B26DC" w:rsidRPr="00702840" w:rsidRDefault="002B26DC" w:rsidP="00A55407">
            <w:pPr>
              <w:pStyle w:val="aa"/>
              <w:spacing w:line="360" w:lineRule="auto"/>
              <w:jc w:val="right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lastRenderedPageBreak/>
              <w:t>Приложение № 1</w:t>
            </w:r>
          </w:p>
          <w:p w:rsidR="002745FA" w:rsidRPr="00702840" w:rsidRDefault="00A55407" w:rsidP="00A55407">
            <w:pPr>
              <w:pStyle w:val="aa"/>
              <w:jc w:val="right"/>
              <w:rPr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2745FA" w:rsidRPr="00702840">
              <w:rPr>
                <w:sz w:val="26"/>
                <w:szCs w:val="26"/>
              </w:rPr>
              <w:t>П</w:t>
            </w:r>
            <w:r w:rsidR="004A458C">
              <w:rPr>
                <w:kern w:val="36"/>
                <w:sz w:val="26"/>
                <w:szCs w:val="26"/>
              </w:rPr>
              <w:t>оряд</w:t>
            </w:r>
            <w:r w:rsidR="002745FA" w:rsidRPr="00702840">
              <w:rPr>
                <w:kern w:val="36"/>
                <w:sz w:val="26"/>
                <w:szCs w:val="26"/>
              </w:rPr>
              <w:t>к</w:t>
            </w:r>
            <w:r>
              <w:rPr>
                <w:kern w:val="36"/>
                <w:sz w:val="26"/>
                <w:szCs w:val="26"/>
              </w:rPr>
              <w:t>у</w:t>
            </w:r>
            <w:r w:rsidR="002745FA" w:rsidRPr="00702840">
              <w:rPr>
                <w:kern w:val="36"/>
                <w:sz w:val="26"/>
                <w:szCs w:val="26"/>
              </w:rPr>
              <w:t xml:space="preserve"> </w:t>
            </w:r>
            <w:r w:rsidR="002745FA" w:rsidRPr="00702840">
              <w:rPr>
                <w:bCs/>
                <w:sz w:val="26"/>
                <w:szCs w:val="26"/>
              </w:rPr>
              <w:t xml:space="preserve">проведения  и определения победителя закрытого  аукциона на право </w:t>
            </w:r>
            <w:r w:rsidR="002745FA" w:rsidRPr="00702840">
              <w:rPr>
                <w:sz w:val="26"/>
                <w:szCs w:val="26"/>
              </w:rPr>
              <w:t xml:space="preserve">включения </w:t>
            </w:r>
            <w:r w:rsidR="002745FA" w:rsidRPr="00702840">
              <w:rPr>
                <w:kern w:val="36"/>
                <w:sz w:val="26"/>
                <w:szCs w:val="26"/>
              </w:rPr>
              <w:t xml:space="preserve">в </w:t>
            </w:r>
            <w:r w:rsidR="002745FA" w:rsidRPr="00702840">
              <w:rPr>
                <w:sz w:val="26"/>
                <w:szCs w:val="26"/>
              </w:rPr>
              <w:t xml:space="preserve">схему размещения нестационарных торговых объектов на территории </w:t>
            </w:r>
            <w:r w:rsidR="002745FA" w:rsidRPr="00702840">
              <w:rPr>
                <w:kern w:val="36"/>
                <w:sz w:val="26"/>
                <w:szCs w:val="26"/>
              </w:rPr>
              <w:t>Чугуевского муниципального района.</w:t>
            </w:r>
          </w:p>
          <w:p w:rsidR="002B26DC" w:rsidRPr="00702840" w:rsidRDefault="002B26DC" w:rsidP="004A458C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2B26DC" w:rsidRPr="00702840" w:rsidRDefault="002B26DC" w:rsidP="004A458C">
      <w:pPr>
        <w:pStyle w:val="aa"/>
        <w:jc w:val="both"/>
        <w:rPr>
          <w:sz w:val="26"/>
          <w:szCs w:val="26"/>
        </w:rPr>
      </w:pPr>
    </w:p>
    <w:p w:rsidR="002B26DC" w:rsidRPr="00702840" w:rsidRDefault="002B26DC" w:rsidP="004A458C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ЗАЯВКА</w:t>
      </w:r>
    </w:p>
    <w:p w:rsidR="002B26DC" w:rsidRPr="00702840" w:rsidRDefault="002B26DC" w:rsidP="004A458C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на участие в закрытом аукционе на право</w:t>
      </w:r>
    </w:p>
    <w:p w:rsidR="002B26DC" w:rsidRPr="00702840" w:rsidRDefault="002B26DC" w:rsidP="004A458C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 xml:space="preserve">включения в 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 xml:space="preserve">Чугуевского муниципального района </w:t>
      </w:r>
      <w:r w:rsidRPr="00702840">
        <w:rPr>
          <w:sz w:val="26"/>
          <w:szCs w:val="26"/>
        </w:rPr>
        <w:t xml:space="preserve"> для индивидуальных предпринимателей</w:t>
      </w:r>
    </w:p>
    <w:p w:rsidR="002B26DC" w:rsidRPr="00702840" w:rsidRDefault="002B26DC" w:rsidP="004A458C">
      <w:pPr>
        <w:pStyle w:val="aa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«___» ___________ 20 __ года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(Ф.И.О. индивидуального предпринимателя, подавшего заявку)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(№ свидетельства о государственной регистрации индивидуального предпринимателя, место жительства индивидуального предпринимателя)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заявляет о своем намерении принять участие в закрытом аукционе на право включения в 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в соответствии с информационным сообщением о проведении закрытого аукциона: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617"/>
        <w:gridCol w:w="756"/>
        <w:gridCol w:w="1220"/>
        <w:gridCol w:w="1715"/>
        <w:gridCol w:w="1418"/>
        <w:gridCol w:w="1523"/>
      </w:tblGrid>
      <w:tr w:rsidR="002B26DC" w:rsidRPr="00702840" w:rsidTr="00A73339">
        <w:trPr>
          <w:trHeight w:val="1082"/>
        </w:trPr>
        <w:tc>
          <w:tcPr>
            <w:tcW w:w="604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 xml:space="preserve">№ </w:t>
            </w:r>
            <w:proofErr w:type="gramStart"/>
            <w:r w:rsidRPr="00702840">
              <w:rPr>
                <w:sz w:val="26"/>
                <w:szCs w:val="26"/>
              </w:rPr>
              <w:t>п</w:t>
            </w:r>
            <w:proofErr w:type="gramEnd"/>
            <w:r w:rsidRPr="00702840">
              <w:rPr>
                <w:sz w:val="26"/>
                <w:szCs w:val="26"/>
              </w:rPr>
              <w:t>/п</w:t>
            </w:r>
          </w:p>
        </w:tc>
        <w:tc>
          <w:tcPr>
            <w:tcW w:w="2617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Информационное сообщение</w:t>
            </w:r>
          </w:p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от_______№______</w:t>
            </w:r>
          </w:p>
        </w:tc>
        <w:tc>
          <w:tcPr>
            <w:tcW w:w="756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№ лота</w:t>
            </w:r>
          </w:p>
        </w:tc>
        <w:tc>
          <w:tcPr>
            <w:tcW w:w="1220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Тип объекта</w:t>
            </w:r>
          </w:p>
        </w:tc>
        <w:tc>
          <w:tcPr>
            <w:tcW w:w="1715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02840">
              <w:rPr>
                <w:sz w:val="26"/>
                <w:szCs w:val="26"/>
              </w:rPr>
              <w:t>Специали-зация</w:t>
            </w:r>
            <w:proofErr w:type="spellEnd"/>
            <w:proofErr w:type="gramEnd"/>
          </w:p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02840">
              <w:rPr>
                <w:sz w:val="26"/>
                <w:szCs w:val="26"/>
              </w:rPr>
              <w:t>нестацио-нарного</w:t>
            </w:r>
            <w:proofErr w:type="spellEnd"/>
            <w:proofErr w:type="gramEnd"/>
            <w:r w:rsidRPr="00702840">
              <w:rPr>
                <w:sz w:val="26"/>
                <w:szCs w:val="26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Площадь</w:t>
            </w:r>
          </w:p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объекта</w:t>
            </w:r>
          </w:p>
        </w:tc>
        <w:tc>
          <w:tcPr>
            <w:tcW w:w="1523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702840">
              <w:rPr>
                <w:sz w:val="26"/>
                <w:szCs w:val="26"/>
              </w:rPr>
              <w:t>размеще-ния</w:t>
            </w:r>
            <w:proofErr w:type="spellEnd"/>
            <w:proofErr w:type="gramEnd"/>
            <w:r w:rsidRPr="00702840">
              <w:rPr>
                <w:sz w:val="26"/>
                <w:szCs w:val="26"/>
              </w:rPr>
              <w:t xml:space="preserve"> </w:t>
            </w:r>
            <w:r w:rsidR="00F07505" w:rsidRPr="00702840">
              <w:rPr>
                <w:sz w:val="26"/>
                <w:szCs w:val="26"/>
              </w:rPr>
              <w:t>НТО</w:t>
            </w:r>
            <w:r w:rsidRPr="00702840">
              <w:rPr>
                <w:sz w:val="26"/>
                <w:szCs w:val="26"/>
              </w:rPr>
              <w:t xml:space="preserve"> (адресный ориентир)</w:t>
            </w:r>
          </w:p>
        </w:tc>
      </w:tr>
    </w:tbl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 условиями проведения закрытого аукциона и Порядком проведения  аукциона ознакомле</w:t>
      </w:r>
      <w:proofErr w:type="gramStart"/>
      <w:r w:rsidRPr="00702840">
        <w:rPr>
          <w:sz w:val="26"/>
          <w:szCs w:val="26"/>
        </w:rPr>
        <w:t>н(</w:t>
      </w:r>
      <w:proofErr w:type="gramEnd"/>
      <w:r w:rsidRPr="00702840">
        <w:rPr>
          <w:sz w:val="26"/>
          <w:szCs w:val="26"/>
        </w:rPr>
        <w:t>а) и согласен(а).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Номер телефона 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Реквизиты счета для возврата задатка:   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proofErr w:type="gramStart"/>
      <w:r w:rsidRPr="00702840">
        <w:rPr>
          <w:sz w:val="26"/>
          <w:szCs w:val="26"/>
        </w:rPr>
        <w:lastRenderedPageBreak/>
        <w:t>р</w:t>
      </w:r>
      <w:proofErr w:type="gramEnd"/>
      <w:r w:rsidRPr="00702840">
        <w:rPr>
          <w:sz w:val="26"/>
          <w:szCs w:val="26"/>
        </w:rPr>
        <w:t>/с________________________________в_______________________________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к/с_______________________________БИК_____________________________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«___»____________ 20 __ года                      _______________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                           (подпись)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Принято: __________________________________________________________________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(Ф.И.О. должностного лица, принявшего заявку)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«___» __________ 20 __ года      время ________ </w:t>
      </w:r>
      <w:proofErr w:type="gramStart"/>
      <w:r w:rsidRPr="00702840">
        <w:rPr>
          <w:sz w:val="26"/>
          <w:szCs w:val="26"/>
        </w:rPr>
        <w:t>за</w:t>
      </w:r>
      <w:proofErr w:type="gramEnd"/>
      <w:r w:rsidRPr="00702840">
        <w:rPr>
          <w:sz w:val="26"/>
          <w:szCs w:val="26"/>
        </w:rPr>
        <w:t xml:space="preserve"> № ______  _____________ 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                                                         (подпись)   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4A458C" w:rsidRDefault="004A458C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2024C2" w:rsidRPr="00702840" w:rsidRDefault="002024C2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4A458C" w:rsidRPr="00702840" w:rsidRDefault="004A458C" w:rsidP="004A458C">
      <w:pPr>
        <w:pStyle w:val="aa"/>
        <w:spacing w:line="360" w:lineRule="auto"/>
        <w:jc w:val="right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>Приложение № 1</w:t>
      </w:r>
    </w:p>
    <w:p w:rsidR="009B191A" w:rsidRDefault="004A458C" w:rsidP="004A458C">
      <w:pPr>
        <w:pStyle w:val="aa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02840">
        <w:rPr>
          <w:sz w:val="26"/>
          <w:szCs w:val="26"/>
        </w:rPr>
        <w:t>П</w:t>
      </w:r>
      <w:r w:rsidR="009B191A">
        <w:rPr>
          <w:kern w:val="36"/>
          <w:sz w:val="26"/>
          <w:szCs w:val="26"/>
        </w:rPr>
        <w:t>оряд</w:t>
      </w:r>
      <w:r w:rsidRPr="00702840">
        <w:rPr>
          <w:kern w:val="36"/>
          <w:sz w:val="26"/>
          <w:szCs w:val="26"/>
        </w:rPr>
        <w:t>к</w:t>
      </w:r>
      <w:r>
        <w:rPr>
          <w:kern w:val="36"/>
          <w:sz w:val="26"/>
          <w:szCs w:val="26"/>
        </w:rPr>
        <w:t>у</w:t>
      </w:r>
      <w:r w:rsidRPr="00702840">
        <w:rPr>
          <w:kern w:val="36"/>
          <w:sz w:val="26"/>
          <w:szCs w:val="26"/>
        </w:rPr>
        <w:t xml:space="preserve"> </w:t>
      </w:r>
      <w:r w:rsidRPr="00702840">
        <w:rPr>
          <w:bCs/>
          <w:sz w:val="26"/>
          <w:szCs w:val="26"/>
        </w:rPr>
        <w:t xml:space="preserve">проведения  и </w:t>
      </w:r>
    </w:p>
    <w:p w:rsidR="009B191A" w:rsidRDefault="004A458C" w:rsidP="004A458C">
      <w:pPr>
        <w:pStyle w:val="aa"/>
        <w:jc w:val="right"/>
        <w:rPr>
          <w:bCs/>
          <w:sz w:val="26"/>
          <w:szCs w:val="26"/>
        </w:rPr>
      </w:pPr>
      <w:r w:rsidRPr="00702840">
        <w:rPr>
          <w:bCs/>
          <w:sz w:val="26"/>
          <w:szCs w:val="26"/>
        </w:rPr>
        <w:t>определения победителя закрытого</w:t>
      </w:r>
    </w:p>
    <w:p w:rsidR="009B191A" w:rsidRDefault="004A458C" w:rsidP="004A458C">
      <w:pPr>
        <w:pStyle w:val="aa"/>
        <w:jc w:val="right"/>
        <w:rPr>
          <w:kern w:val="36"/>
          <w:sz w:val="26"/>
          <w:szCs w:val="26"/>
        </w:rPr>
      </w:pPr>
      <w:r w:rsidRPr="00702840">
        <w:rPr>
          <w:bCs/>
          <w:sz w:val="26"/>
          <w:szCs w:val="26"/>
        </w:rPr>
        <w:t xml:space="preserve">  аукциона на право </w:t>
      </w:r>
      <w:r w:rsidRPr="00702840">
        <w:rPr>
          <w:sz w:val="26"/>
          <w:szCs w:val="26"/>
        </w:rPr>
        <w:t xml:space="preserve">включения </w:t>
      </w:r>
      <w:proofErr w:type="gramStart"/>
      <w:r w:rsidRPr="00702840">
        <w:rPr>
          <w:kern w:val="36"/>
          <w:sz w:val="26"/>
          <w:szCs w:val="26"/>
        </w:rPr>
        <w:t>в</w:t>
      </w:r>
      <w:proofErr w:type="gramEnd"/>
      <w:r w:rsidRPr="00702840">
        <w:rPr>
          <w:kern w:val="36"/>
          <w:sz w:val="26"/>
          <w:szCs w:val="26"/>
        </w:rPr>
        <w:t xml:space="preserve"> </w:t>
      </w:r>
    </w:p>
    <w:p w:rsidR="009B191A" w:rsidRDefault="004A458C" w:rsidP="004A458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схему размещения </w:t>
      </w:r>
      <w:proofErr w:type="gramStart"/>
      <w:r w:rsidRPr="00702840">
        <w:rPr>
          <w:sz w:val="26"/>
          <w:szCs w:val="26"/>
        </w:rPr>
        <w:t>нестационарных</w:t>
      </w:r>
      <w:proofErr w:type="gramEnd"/>
    </w:p>
    <w:p w:rsidR="009B191A" w:rsidRDefault="004A458C" w:rsidP="004A458C">
      <w:pPr>
        <w:pStyle w:val="aa"/>
        <w:jc w:val="right"/>
        <w:rPr>
          <w:sz w:val="26"/>
          <w:szCs w:val="26"/>
        </w:rPr>
      </w:pPr>
      <w:r w:rsidRPr="00702840">
        <w:rPr>
          <w:sz w:val="26"/>
          <w:szCs w:val="26"/>
        </w:rPr>
        <w:t xml:space="preserve"> торговых объектов на территории</w:t>
      </w:r>
    </w:p>
    <w:p w:rsidR="004A458C" w:rsidRPr="00702840" w:rsidRDefault="004A458C" w:rsidP="004A458C">
      <w:pPr>
        <w:pStyle w:val="aa"/>
        <w:jc w:val="right"/>
        <w:rPr>
          <w:kern w:val="36"/>
          <w:sz w:val="26"/>
          <w:szCs w:val="26"/>
        </w:rPr>
      </w:pPr>
      <w:r w:rsidRPr="00702840">
        <w:rPr>
          <w:sz w:val="26"/>
          <w:szCs w:val="26"/>
        </w:rPr>
        <w:t xml:space="preserve"> </w:t>
      </w:r>
      <w:r w:rsidRPr="00702840">
        <w:rPr>
          <w:kern w:val="36"/>
          <w:sz w:val="26"/>
          <w:szCs w:val="26"/>
        </w:rPr>
        <w:t>Чугуевского муниципального района.</w:t>
      </w:r>
    </w:p>
    <w:p w:rsidR="00F07505" w:rsidRPr="00702840" w:rsidRDefault="00F07505" w:rsidP="004A458C">
      <w:pPr>
        <w:pStyle w:val="aa"/>
        <w:spacing w:line="360" w:lineRule="auto"/>
        <w:jc w:val="right"/>
        <w:rPr>
          <w:sz w:val="26"/>
          <w:szCs w:val="26"/>
        </w:rPr>
      </w:pPr>
    </w:p>
    <w:p w:rsidR="00F07505" w:rsidRPr="00702840" w:rsidRDefault="00F07505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9B191A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ЗАЯВКА</w:t>
      </w:r>
    </w:p>
    <w:p w:rsidR="002B26DC" w:rsidRPr="00702840" w:rsidRDefault="002B26DC" w:rsidP="009B191A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на участие в закрытом аукционе на право</w:t>
      </w:r>
    </w:p>
    <w:p w:rsidR="002B26DC" w:rsidRPr="00702840" w:rsidRDefault="002B26DC" w:rsidP="009B191A">
      <w:pPr>
        <w:pStyle w:val="aa"/>
        <w:jc w:val="center"/>
        <w:rPr>
          <w:kern w:val="36"/>
          <w:sz w:val="26"/>
          <w:szCs w:val="26"/>
        </w:rPr>
      </w:pPr>
      <w:r w:rsidRPr="00702840">
        <w:rPr>
          <w:sz w:val="26"/>
          <w:szCs w:val="26"/>
        </w:rPr>
        <w:t xml:space="preserve">включения в 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</w:p>
    <w:p w:rsidR="002B26DC" w:rsidRPr="00702840" w:rsidRDefault="002B26DC" w:rsidP="009B191A">
      <w:pPr>
        <w:pStyle w:val="aa"/>
        <w:jc w:val="center"/>
        <w:rPr>
          <w:sz w:val="26"/>
          <w:szCs w:val="26"/>
        </w:rPr>
      </w:pPr>
      <w:r w:rsidRPr="00702840">
        <w:rPr>
          <w:sz w:val="26"/>
          <w:szCs w:val="26"/>
        </w:rPr>
        <w:t>для юридических лиц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«___» _____________ 20 __ года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____________________________________________________________________,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(полное наименование юридического лица, подавшего заявку)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зарегистрированное___________________________________________________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(орган, зарегистрировавший юридическое лицо)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по адресу: ___________________________________________________________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адрес фактического места нахождения юридического лица 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о чем выдано свидетельство: серия _________ № 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заявляет о  своем  намерении  принять участие в закрытом аукционе на право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включения в схему размещения нестационарных торговых объектов на территории </w:t>
      </w:r>
      <w:r w:rsidRPr="00702840">
        <w:rPr>
          <w:kern w:val="36"/>
          <w:sz w:val="26"/>
          <w:szCs w:val="26"/>
        </w:rPr>
        <w:t>Чугуевского муниципального района</w:t>
      </w:r>
      <w:r w:rsidRPr="00702840">
        <w:rPr>
          <w:sz w:val="26"/>
          <w:szCs w:val="26"/>
        </w:rPr>
        <w:t xml:space="preserve">  в соответствии с информационным сообщением о проведении закрытого аукциона: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339"/>
        <w:gridCol w:w="851"/>
        <w:gridCol w:w="1276"/>
        <w:gridCol w:w="1701"/>
        <w:gridCol w:w="1417"/>
        <w:gridCol w:w="1665"/>
      </w:tblGrid>
      <w:tr w:rsidR="002B26DC" w:rsidRPr="00702840" w:rsidTr="00A73339">
        <w:trPr>
          <w:trHeight w:val="1082"/>
        </w:trPr>
        <w:tc>
          <w:tcPr>
            <w:tcW w:w="604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 xml:space="preserve">№ </w:t>
            </w:r>
            <w:proofErr w:type="gramStart"/>
            <w:r w:rsidRPr="00702840">
              <w:rPr>
                <w:sz w:val="26"/>
                <w:szCs w:val="26"/>
              </w:rPr>
              <w:t>п</w:t>
            </w:r>
            <w:proofErr w:type="gramEnd"/>
            <w:r w:rsidRPr="00702840">
              <w:rPr>
                <w:sz w:val="26"/>
                <w:szCs w:val="26"/>
              </w:rPr>
              <w:t>/п</w:t>
            </w:r>
          </w:p>
        </w:tc>
        <w:tc>
          <w:tcPr>
            <w:tcW w:w="2339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Информационное сообщение</w:t>
            </w:r>
          </w:p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от_______№____</w:t>
            </w:r>
          </w:p>
        </w:tc>
        <w:tc>
          <w:tcPr>
            <w:tcW w:w="851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№ лота</w:t>
            </w:r>
          </w:p>
        </w:tc>
        <w:tc>
          <w:tcPr>
            <w:tcW w:w="1276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Тип объекта</w:t>
            </w:r>
          </w:p>
        </w:tc>
        <w:tc>
          <w:tcPr>
            <w:tcW w:w="1701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02840">
              <w:rPr>
                <w:sz w:val="26"/>
                <w:szCs w:val="26"/>
              </w:rPr>
              <w:t>Специали-зация</w:t>
            </w:r>
            <w:proofErr w:type="spellEnd"/>
            <w:proofErr w:type="gramEnd"/>
          </w:p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02840">
              <w:rPr>
                <w:sz w:val="26"/>
                <w:szCs w:val="26"/>
              </w:rPr>
              <w:t>нестацио-нарного</w:t>
            </w:r>
            <w:proofErr w:type="spellEnd"/>
            <w:proofErr w:type="gramEnd"/>
            <w:r w:rsidRPr="00702840">
              <w:rPr>
                <w:sz w:val="26"/>
                <w:szCs w:val="26"/>
              </w:rPr>
              <w:t xml:space="preserve"> торгового объекта </w:t>
            </w:r>
          </w:p>
        </w:tc>
        <w:tc>
          <w:tcPr>
            <w:tcW w:w="1417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Площадь</w:t>
            </w:r>
          </w:p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>объекта</w:t>
            </w:r>
          </w:p>
        </w:tc>
        <w:tc>
          <w:tcPr>
            <w:tcW w:w="1665" w:type="dxa"/>
          </w:tcPr>
          <w:p w:rsidR="002B26DC" w:rsidRPr="00702840" w:rsidRDefault="002B26DC" w:rsidP="008D6053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702840">
              <w:rPr>
                <w:sz w:val="26"/>
                <w:szCs w:val="26"/>
              </w:rPr>
              <w:t xml:space="preserve">Место размещения </w:t>
            </w:r>
            <w:r w:rsidR="00682644" w:rsidRPr="00702840">
              <w:rPr>
                <w:sz w:val="26"/>
                <w:szCs w:val="26"/>
              </w:rPr>
              <w:t>НТО</w:t>
            </w:r>
            <w:r w:rsidRPr="00702840">
              <w:rPr>
                <w:sz w:val="26"/>
                <w:szCs w:val="26"/>
              </w:rPr>
              <w:t xml:space="preserve"> (адресный ориентир)</w:t>
            </w:r>
          </w:p>
        </w:tc>
      </w:tr>
    </w:tbl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С условиями проведения закрытого аукциона и Порядком проведения  аукциона ознакомле</w:t>
      </w:r>
      <w:proofErr w:type="gramStart"/>
      <w:r w:rsidRPr="00702840">
        <w:rPr>
          <w:sz w:val="26"/>
          <w:szCs w:val="26"/>
        </w:rPr>
        <w:t>н(</w:t>
      </w:r>
      <w:proofErr w:type="gramEnd"/>
      <w:r w:rsidRPr="00702840">
        <w:rPr>
          <w:sz w:val="26"/>
          <w:szCs w:val="26"/>
        </w:rPr>
        <w:t>а) и согласен(а).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Номер телефона 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lastRenderedPageBreak/>
        <w:t xml:space="preserve">Реквизиты счета для возврата задатка: </w:t>
      </w:r>
      <w:proofErr w:type="gramStart"/>
      <w:r w:rsidRPr="00702840">
        <w:rPr>
          <w:sz w:val="26"/>
          <w:szCs w:val="26"/>
        </w:rPr>
        <w:t>р</w:t>
      </w:r>
      <w:proofErr w:type="gramEnd"/>
      <w:r w:rsidRPr="00702840">
        <w:rPr>
          <w:sz w:val="26"/>
          <w:szCs w:val="26"/>
        </w:rPr>
        <w:t>/с__________________________в_____________________________________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к/с_______________________________БИК_____________________________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Ф.И.О. руководителя юридического лица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__________________________________________________________________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«____»____________ 20 __ года        __________ 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                                                                 (подпись)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М.П.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Принято: __________________________________________________________________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>(Ф.И.О. должностного лица, принявшего заявку)</w:t>
      </w:r>
    </w:p>
    <w:p w:rsidR="002B26DC" w:rsidRPr="00702840" w:rsidRDefault="002B26DC" w:rsidP="008D6053">
      <w:pPr>
        <w:pStyle w:val="aa"/>
        <w:spacing w:line="360" w:lineRule="auto"/>
        <w:jc w:val="both"/>
        <w:rPr>
          <w:sz w:val="26"/>
          <w:szCs w:val="26"/>
        </w:rPr>
      </w:pPr>
      <w:r w:rsidRPr="00702840">
        <w:rPr>
          <w:sz w:val="26"/>
          <w:szCs w:val="26"/>
        </w:rPr>
        <w:t xml:space="preserve">«____» _________20 __ года       время_____  за  № _______    _______ </w:t>
      </w:r>
      <w:r w:rsidRPr="00702840">
        <w:rPr>
          <w:sz w:val="26"/>
          <w:szCs w:val="26"/>
        </w:rPr>
        <w:br/>
        <w:t xml:space="preserve">                                                                                                                   (подпись)</w:t>
      </w:r>
    </w:p>
    <w:sectPr w:rsidR="002B26DC" w:rsidRPr="00702840" w:rsidSect="008F7B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B9" w:rsidRDefault="000338B9" w:rsidP="004D0952">
      <w:r>
        <w:separator/>
      </w:r>
    </w:p>
  </w:endnote>
  <w:endnote w:type="continuationSeparator" w:id="0">
    <w:p w:rsidR="000338B9" w:rsidRDefault="000338B9" w:rsidP="004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B9" w:rsidRDefault="000338B9" w:rsidP="004D0952">
      <w:r>
        <w:separator/>
      </w:r>
    </w:p>
  </w:footnote>
  <w:footnote w:type="continuationSeparator" w:id="0">
    <w:p w:rsidR="000338B9" w:rsidRDefault="000338B9" w:rsidP="004D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88F"/>
    <w:multiLevelType w:val="multilevel"/>
    <w:tmpl w:val="A67C68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853221"/>
    <w:multiLevelType w:val="multilevel"/>
    <w:tmpl w:val="9E603D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88E714D"/>
    <w:multiLevelType w:val="multilevel"/>
    <w:tmpl w:val="F44A40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12F2F35"/>
    <w:multiLevelType w:val="multilevel"/>
    <w:tmpl w:val="8B04AB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EEE5EE9"/>
    <w:multiLevelType w:val="multilevel"/>
    <w:tmpl w:val="A3963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799B7362"/>
    <w:multiLevelType w:val="multilevel"/>
    <w:tmpl w:val="ACD84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48"/>
    <w:rsid w:val="000074BD"/>
    <w:rsid w:val="0001068A"/>
    <w:rsid w:val="00012BCB"/>
    <w:rsid w:val="00021E4E"/>
    <w:rsid w:val="000262AC"/>
    <w:rsid w:val="00027A34"/>
    <w:rsid w:val="00030570"/>
    <w:rsid w:val="000338B9"/>
    <w:rsid w:val="0004159B"/>
    <w:rsid w:val="00057E28"/>
    <w:rsid w:val="00076BE1"/>
    <w:rsid w:val="0008107E"/>
    <w:rsid w:val="00092925"/>
    <w:rsid w:val="00095F11"/>
    <w:rsid w:val="000E639D"/>
    <w:rsid w:val="000F5966"/>
    <w:rsid w:val="000F7424"/>
    <w:rsid w:val="00100582"/>
    <w:rsid w:val="00102124"/>
    <w:rsid w:val="00137C65"/>
    <w:rsid w:val="00141691"/>
    <w:rsid w:val="001456A2"/>
    <w:rsid w:val="0017623A"/>
    <w:rsid w:val="00196042"/>
    <w:rsid w:val="001A77D6"/>
    <w:rsid w:val="001B32A6"/>
    <w:rsid w:val="001D683A"/>
    <w:rsid w:val="001D6D7C"/>
    <w:rsid w:val="001F1B2E"/>
    <w:rsid w:val="001F1D2A"/>
    <w:rsid w:val="001F27C5"/>
    <w:rsid w:val="002024C2"/>
    <w:rsid w:val="002070BA"/>
    <w:rsid w:val="00212E60"/>
    <w:rsid w:val="002152A1"/>
    <w:rsid w:val="002418C9"/>
    <w:rsid w:val="002511B6"/>
    <w:rsid w:val="00264254"/>
    <w:rsid w:val="002745FA"/>
    <w:rsid w:val="00276244"/>
    <w:rsid w:val="0028565D"/>
    <w:rsid w:val="00286121"/>
    <w:rsid w:val="00292462"/>
    <w:rsid w:val="00296A52"/>
    <w:rsid w:val="002A020C"/>
    <w:rsid w:val="002A066C"/>
    <w:rsid w:val="002A0C2C"/>
    <w:rsid w:val="002A0C84"/>
    <w:rsid w:val="002B26DC"/>
    <w:rsid w:val="002C1C18"/>
    <w:rsid w:val="002C32B9"/>
    <w:rsid w:val="002C7B94"/>
    <w:rsid w:val="002D7635"/>
    <w:rsid w:val="002E490C"/>
    <w:rsid w:val="002E4EBA"/>
    <w:rsid w:val="003240C9"/>
    <w:rsid w:val="00347645"/>
    <w:rsid w:val="00352299"/>
    <w:rsid w:val="00352853"/>
    <w:rsid w:val="00356203"/>
    <w:rsid w:val="00376910"/>
    <w:rsid w:val="00381A8F"/>
    <w:rsid w:val="00381F57"/>
    <w:rsid w:val="003839EF"/>
    <w:rsid w:val="003A542E"/>
    <w:rsid w:val="003B321B"/>
    <w:rsid w:val="003C3380"/>
    <w:rsid w:val="003C3E31"/>
    <w:rsid w:val="003D5929"/>
    <w:rsid w:val="003E726E"/>
    <w:rsid w:val="003F268B"/>
    <w:rsid w:val="00404A2F"/>
    <w:rsid w:val="00417716"/>
    <w:rsid w:val="00443E9F"/>
    <w:rsid w:val="00447877"/>
    <w:rsid w:val="004710E7"/>
    <w:rsid w:val="00475FC1"/>
    <w:rsid w:val="00492D4B"/>
    <w:rsid w:val="004A223E"/>
    <w:rsid w:val="004A458C"/>
    <w:rsid w:val="004A671A"/>
    <w:rsid w:val="004B466A"/>
    <w:rsid w:val="004D0952"/>
    <w:rsid w:val="00501D9A"/>
    <w:rsid w:val="0051054A"/>
    <w:rsid w:val="0051253B"/>
    <w:rsid w:val="00513277"/>
    <w:rsid w:val="0052309C"/>
    <w:rsid w:val="005252B4"/>
    <w:rsid w:val="0053057B"/>
    <w:rsid w:val="005318DA"/>
    <w:rsid w:val="005536C3"/>
    <w:rsid w:val="00557770"/>
    <w:rsid w:val="0056153F"/>
    <w:rsid w:val="00565394"/>
    <w:rsid w:val="0058152E"/>
    <w:rsid w:val="00582EA9"/>
    <w:rsid w:val="005A3530"/>
    <w:rsid w:val="005C0C20"/>
    <w:rsid w:val="005C6B15"/>
    <w:rsid w:val="005D5738"/>
    <w:rsid w:val="005E32B5"/>
    <w:rsid w:val="005F3BD1"/>
    <w:rsid w:val="005F799A"/>
    <w:rsid w:val="00615728"/>
    <w:rsid w:val="00624297"/>
    <w:rsid w:val="00627C30"/>
    <w:rsid w:val="0063653A"/>
    <w:rsid w:val="006706A3"/>
    <w:rsid w:val="006749E1"/>
    <w:rsid w:val="00682644"/>
    <w:rsid w:val="00696619"/>
    <w:rsid w:val="006A63B1"/>
    <w:rsid w:val="006C67DB"/>
    <w:rsid w:val="006D43E8"/>
    <w:rsid w:val="006D7B3A"/>
    <w:rsid w:val="006D7BF1"/>
    <w:rsid w:val="006E544B"/>
    <w:rsid w:val="006F7713"/>
    <w:rsid w:val="00702840"/>
    <w:rsid w:val="00703547"/>
    <w:rsid w:val="00705BBB"/>
    <w:rsid w:val="00707F19"/>
    <w:rsid w:val="0071709B"/>
    <w:rsid w:val="00721A7D"/>
    <w:rsid w:val="007272F0"/>
    <w:rsid w:val="00737AA4"/>
    <w:rsid w:val="00740648"/>
    <w:rsid w:val="0074094A"/>
    <w:rsid w:val="007552F9"/>
    <w:rsid w:val="007558E0"/>
    <w:rsid w:val="00760F85"/>
    <w:rsid w:val="0077636C"/>
    <w:rsid w:val="00792E2A"/>
    <w:rsid w:val="0079510E"/>
    <w:rsid w:val="007C4CA5"/>
    <w:rsid w:val="007F7014"/>
    <w:rsid w:val="008000E2"/>
    <w:rsid w:val="00803C1D"/>
    <w:rsid w:val="008204E5"/>
    <w:rsid w:val="00822A90"/>
    <w:rsid w:val="008353E7"/>
    <w:rsid w:val="00844B35"/>
    <w:rsid w:val="00847A3B"/>
    <w:rsid w:val="00852433"/>
    <w:rsid w:val="0085321B"/>
    <w:rsid w:val="00855CB0"/>
    <w:rsid w:val="00864C8F"/>
    <w:rsid w:val="00876D00"/>
    <w:rsid w:val="00893DAD"/>
    <w:rsid w:val="008A0B7F"/>
    <w:rsid w:val="008A7E59"/>
    <w:rsid w:val="008C0BD7"/>
    <w:rsid w:val="008D0726"/>
    <w:rsid w:val="008D6053"/>
    <w:rsid w:val="008D68C2"/>
    <w:rsid w:val="008D6DD3"/>
    <w:rsid w:val="008E697C"/>
    <w:rsid w:val="008E73B3"/>
    <w:rsid w:val="008E77AF"/>
    <w:rsid w:val="008E7863"/>
    <w:rsid w:val="008F2484"/>
    <w:rsid w:val="008F7BA1"/>
    <w:rsid w:val="009048FF"/>
    <w:rsid w:val="00935269"/>
    <w:rsid w:val="00941451"/>
    <w:rsid w:val="00967618"/>
    <w:rsid w:val="009770C1"/>
    <w:rsid w:val="0099489D"/>
    <w:rsid w:val="009956ED"/>
    <w:rsid w:val="009B191A"/>
    <w:rsid w:val="009B464F"/>
    <w:rsid w:val="009B6124"/>
    <w:rsid w:val="009F401B"/>
    <w:rsid w:val="00A05F87"/>
    <w:rsid w:val="00A1636F"/>
    <w:rsid w:val="00A16A59"/>
    <w:rsid w:val="00A318C1"/>
    <w:rsid w:val="00A34A78"/>
    <w:rsid w:val="00A34D45"/>
    <w:rsid w:val="00A36745"/>
    <w:rsid w:val="00A44DD2"/>
    <w:rsid w:val="00A47D86"/>
    <w:rsid w:val="00A55407"/>
    <w:rsid w:val="00A73339"/>
    <w:rsid w:val="00A735DC"/>
    <w:rsid w:val="00A76C26"/>
    <w:rsid w:val="00A7747D"/>
    <w:rsid w:val="00A7791D"/>
    <w:rsid w:val="00A9768B"/>
    <w:rsid w:val="00AA6164"/>
    <w:rsid w:val="00AB1EAC"/>
    <w:rsid w:val="00AB46D1"/>
    <w:rsid w:val="00AB6BBF"/>
    <w:rsid w:val="00AC2F93"/>
    <w:rsid w:val="00AD31BB"/>
    <w:rsid w:val="00AD5E39"/>
    <w:rsid w:val="00AE3B27"/>
    <w:rsid w:val="00B0110B"/>
    <w:rsid w:val="00B215DE"/>
    <w:rsid w:val="00B2349F"/>
    <w:rsid w:val="00B42624"/>
    <w:rsid w:val="00B53B5A"/>
    <w:rsid w:val="00B544BF"/>
    <w:rsid w:val="00B5679C"/>
    <w:rsid w:val="00B705C5"/>
    <w:rsid w:val="00B743FE"/>
    <w:rsid w:val="00B8155C"/>
    <w:rsid w:val="00B825CE"/>
    <w:rsid w:val="00B92B99"/>
    <w:rsid w:val="00BB08E5"/>
    <w:rsid w:val="00BD5096"/>
    <w:rsid w:val="00BD5C17"/>
    <w:rsid w:val="00BE3322"/>
    <w:rsid w:val="00C070EF"/>
    <w:rsid w:val="00C26C50"/>
    <w:rsid w:val="00C274E0"/>
    <w:rsid w:val="00C60A4A"/>
    <w:rsid w:val="00C63DF8"/>
    <w:rsid w:val="00C72606"/>
    <w:rsid w:val="00C777F8"/>
    <w:rsid w:val="00C83562"/>
    <w:rsid w:val="00C87EED"/>
    <w:rsid w:val="00C942CD"/>
    <w:rsid w:val="00C94A7C"/>
    <w:rsid w:val="00CA18B0"/>
    <w:rsid w:val="00CB4D98"/>
    <w:rsid w:val="00CC5F94"/>
    <w:rsid w:val="00CC67EC"/>
    <w:rsid w:val="00CD545B"/>
    <w:rsid w:val="00CF18E5"/>
    <w:rsid w:val="00CF2E3A"/>
    <w:rsid w:val="00CF6F69"/>
    <w:rsid w:val="00D24EE9"/>
    <w:rsid w:val="00D32BFB"/>
    <w:rsid w:val="00D50F7C"/>
    <w:rsid w:val="00D51FEE"/>
    <w:rsid w:val="00D92B22"/>
    <w:rsid w:val="00DA17E3"/>
    <w:rsid w:val="00DA630E"/>
    <w:rsid w:val="00DB1820"/>
    <w:rsid w:val="00DB66B1"/>
    <w:rsid w:val="00DC2955"/>
    <w:rsid w:val="00DD0E15"/>
    <w:rsid w:val="00DD48C0"/>
    <w:rsid w:val="00DD5013"/>
    <w:rsid w:val="00E02699"/>
    <w:rsid w:val="00E250FB"/>
    <w:rsid w:val="00E318B9"/>
    <w:rsid w:val="00E45CBF"/>
    <w:rsid w:val="00E65770"/>
    <w:rsid w:val="00E743F4"/>
    <w:rsid w:val="00E77EAC"/>
    <w:rsid w:val="00E965FA"/>
    <w:rsid w:val="00EA4C2A"/>
    <w:rsid w:val="00EA67BC"/>
    <w:rsid w:val="00EC0EB9"/>
    <w:rsid w:val="00EE0804"/>
    <w:rsid w:val="00EE145D"/>
    <w:rsid w:val="00EE301C"/>
    <w:rsid w:val="00EE6E59"/>
    <w:rsid w:val="00F066E0"/>
    <w:rsid w:val="00F07505"/>
    <w:rsid w:val="00F34E22"/>
    <w:rsid w:val="00F6221B"/>
    <w:rsid w:val="00F85131"/>
    <w:rsid w:val="00F86355"/>
    <w:rsid w:val="00F92769"/>
    <w:rsid w:val="00F9659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1B2E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1B2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formattexttopleveltext">
    <w:name w:val="formattexttopleveltext"/>
    <w:basedOn w:val="a"/>
    <w:rsid w:val="00DD0E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93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0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696619"/>
    <w:rPr>
      <w:color w:val="000080"/>
      <w:u w:val="single"/>
    </w:rPr>
  </w:style>
  <w:style w:type="paragraph" w:customStyle="1" w:styleId="Standard">
    <w:name w:val="Standard"/>
    <w:rsid w:val="006966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27A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A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1B2E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1B2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formattexttopleveltext">
    <w:name w:val="formattexttopleveltext"/>
    <w:basedOn w:val="a"/>
    <w:rsid w:val="00DD0E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93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0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696619"/>
    <w:rPr>
      <w:color w:val="000080"/>
      <w:u w:val="single"/>
    </w:rPr>
  </w:style>
  <w:style w:type="paragraph" w:customStyle="1" w:styleId="Standard">
    <w:name w:val="Standard"/>
    <w:rsid w:val="006966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27A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A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2CE832C4B3FF29FF083C90A19AE66E97A73B28728236503E1ECA9B774A10DFAAF42FFFC673ADACF1F53CvD5F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2CE832C4B3FF29FF083C90A19AE66E97A73B28728236503E1ECA9B774A10DFAAF42FFFC673ADACF1F53FvD5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F4B2-F229-44EF-A082-20100E1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9094</Words>
  <Characters>51841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Atomic</cp:lastModifiedBy>
  <cp:revision>3</cp:revision>
  <cp:lastPrinted>2018-09-25T02:02:00Z</cp:lastPrinted>
  <dcterms:created xsi:type="dcterms:W3CDTF">2018-10-03T04:52:00Z</dcterms:created>
  <dcterms:modified xsi:type="dcterms:W3CDTF">2018-10-03T05:12:00Z</dcterms:modified>
</cp:coreProperties>
</file>