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8A" w:rsidRPr="00745597" w:rsidRDefault="00D71B8A" w:rsidP="0074559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</w:pPr>
      <w:r w:rsidRPr="00745597"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  <w:t>Ответственность за нарушение требований охраны труда несет фактический директор</w:t>
      </w:r>
    </w:p>
    <w:p w:rsidR="00D71B8A" w:rsidRPr="00D71B8A" w:rsidRDefault="00D71B8A" w:rsidP="00D71B8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D71B8A" w:rsidRPr="00745597" w:rsidRDefault="00745597" w:rsidP="0074559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59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69DEAC3" wp14:editId="534428C2">
            <wp:simplePos x="0" y="0"/>
            <wp:positionH relativeFrom="margin">
              <wp:posOffset>-9525</wp:posOffset>
            </wp:positionH>
            <wp:positionV relativeFrom="margin">
              <wp:posOffset>2057400</wp:posOffset>
            </wp:positionV>
            <wp:extent cx="2048510" cy="1152525"/>
            <wp:effectExtent l="0" t="0" r="8890" b="9525"/>
            <wp:wrapSquare wrapText="bothSides"/>
            <wp:docPr id="1" name="Рисунок 1" descr="Ответственность за нарушение требований охраны труда несет фактический дир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ветственность за нарушение требований охраны труда несет фактический директ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1B8A"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Кассационный суд оставил без изменения приговор и апелляционное постановление в отношении лица, признанного виновным по </w:t>
      </w:r>
      <w:hyperlink r:id="rId6" w:anchor="block_14303" w:history="1">
        <w:r w:rsidR="00D71B8A" w:rsidRPr="007455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3 статьи 143 УК РФ</w:t>
        </w:r>
      </w:hyperlink>
      <w:r w:rsidR="00D71B8A"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нарушение требований охраны труда, повлекшее по неосторожности смерть двух лиц (</w:t>
      </w:r>
      <w:hyperlink r:id="rId7" w:history="1">
        <w:r w:rsidR="00D71B8A" w:rsidRPr="007455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Кассационное постановление Девятого КСОЮ от 18 мая 2026 г. по делу № 7У-1038/2026</w:t>
        </w:r>
      </w:hyperlink>
      <w:r w:rsidR="00D71B8A"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71B8A" w:rsidRPr="00745597" w:rsidRDefault="00D71B8A" w:rsidP="0074559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 установил, что осужденный фактически осуществлял руководство организацией, хотя в ЕГРЮЛ директором значилось другое лицо. Реальный руководитель был определен на основании совокупности доказательств. </w:t>
      </w:r>
      <w:bookmarkStart w:id="0" w:name="_GoBack"/>
      <w:bookmarkEnd w:id="0"/>
      <w:r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Важную роль сыграли показания потерпевших и многочисленных свидетелей, которые последовательно указывали, что именно осужденный давал указания, организовывал работу и решал вопросы деятельности предприятий. Эти показания суды признали достоверными. Также учитывались заключения экспертиз, протоколы осмотров и обысков.</w:t>
      </w:r>
    </w:p>
    <w:p w:rsidR="00D71B8A" w:rsidRPr="00745597" w:rsidRDefault="00D71B8A" w:rsidP="0074559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5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этих данных суды сделали вывод, что обязанности по обеспечению требований охраны труда были возложены на фактического руководителя в силу его реального положения и требований трудового законодательства.</w:t>
      </w:r>
    </w:p>
    <w:p w:rsidR="003C4118" w:rsidRDefault="003C4118"/>
    <w:sectPr w:rsidR="003C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F2"/>
    <w:rsid w:val="0008350A"/>
    <w:rsid w:val="003C4118"/>
    <w:rsid w:val="00745597"/>
    <w:rsid w:val="00A369F2"/>
    <w:rsid w:val="00D7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1B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B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71B8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71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B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1B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B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71B8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71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B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5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47126026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10108000/45c7159d1431fa030f3a50def1cdf355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1090</Characters>
  <Application>Microsoft Office Word</Application>
  <DocSecurity>0</DocSecurity>
  <Lines>9</Lines>
  <Paragraphs>2</Paragraphs>
  <ScaleCrop>false</ScaleCrop>
  <Company>*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2026-08-17T00:06:00Z</dcterms:created>
  <dcterms:modified xsi:type="dcterms:W3CDTF">2026-08-17T01:25:00Z</dcterms:modified>
</cp:coreProperties>
</file>