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B2" w:rsidRPr="002E179B" w:rsidRDefault="00B432B2" w:rsidP="002E179B">
      <w:pPr>
        <w:shd w:val="clear" w:color="auto" w:fill="FFFFFF"/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</w:pPr>
      <w:r w:rsidRPr="002E179B">
        <w:rPr>
          <w:rFonts w:ascii="Times New Roman" w:eastAsia="Times New Roman" w:hAnsi="Times New Roman" w:cs="Times New Roman"/>
          <w:b/>
          <w:bCs/>
          <w:color w:val="4D4D4D"/>
          <w:kern w:val="36"/>
          <w:sz w:val="32"/>
          <w:szCs w:val="32"/>
          <w:lang w:eastAsia="ru-RU"/>
        </w:rPr>
        <w:t>Госдума отклонила законопроект о праве на отпуск в удобное время одиноким родителям с двумя детьми</w:t>
      </w:r>
    </w:p>
    <w:p w:rsidR="00B432B2" w:rsidRPr="002E179B" w:rsidRDefault="00B432B2" w:rsidP="00B432B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45" w:rightFromText="45" w:vertAnchor="text"/>
        <w:tblW w:w="3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B432B2" w:rsidRPr="002E179B" w:rsidTr="00B432B2">
        <w:tc>
          <w:tcPr>
            <w:tcW w:w="0" w:type="auto"/>
            <w:hideMark/>
          </w:tcPr>
          <w:p w:rsidR="00B432B2" w:rsidRPr="002E179B" w:rsidRDefault="00B432B2" w:rsidP="00B4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C8C86" wp14:editId="5327E63E">
                  <wp:extent cx="1905000" cy="1905000"/>
                  <wp:effectExtent l="0" t="0" r="0" b="0"/>
                  <wp:docPr id="1" name="Рисунок 1" descr="Госдума отклонила законопроект о праве на отпуск в удобное время одиноким родителям с двумя деть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дума отклонила законопроект о праве на отпуск в удобное время одиноким родителям с двумя деть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2B2" w:rsidRPr="002E179B" w:rsidTr="00B432B2">
        <w:tc>
          <w:tcPr>
            <w:tcW w:w="0" w:type="auto"/>
            <w:hideMark/>
          </w:tcPr>
          <w:p w:rsidR="00B432B2" w:rsidRPr="002E179B" w:rsidRDefault="00B432B2" w:rsidP="00B4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432B2" w:rsidRPr="002E179B" w:rsidRDefault="00B432B2" w:rsidP="002E179B">
      <w:pPr>
        <w:shd w:val="clear" w:color="auto" w:fill="FFFFFF"/>
        <w:spacing w:after="25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 </w:t>
      </w:r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Госдума отклонила два законопроекта с поправками в ТК РФ (</w:t>
      </w:r>
      <w:hyperlink r:id="rId6" w:history="1">
        <w:r w:rsidRPr="002E179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Проекты федеральных законов № 402736-8</w:t>
        </w:r>
      </w:hyperlink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history="1">
        <w:r w:rsidRPr="002E179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№ 409465-8</w:t>
        </w:r>
      </w:hyperlink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7C6A" w:rsidRDefault="00B432B2" w:rsidP="002E179B">
      <w:pPr>
        <w:shd w:val="clear" w:color="auto" w:fill="FFFFFF"/>
        <w:spacing w:after="25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из них (</w:t>
      </w:r>
      <w:hyperlink r:id="rId8" w:history="1">
        <w:r w:rsidRPr="002E179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№ 402736-8</w:t>
        </w:r>
      </w:hyperlink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предлагалось дополнить ТК РФ статьей 262.3 и предоставить одиноким родителям, имеющим двух и более детей в возрасте до 18 лет, право выбирать время для ежегодного оплачиваемого отпуска по их желанию до достижения младшим из детей 14 лет. В настоящее время правом на отпуск в удобное время обладают, в частности, работники, которые являются родителями в многодетных семьях с тремя и более детьми (</w:t>
      </w:r>
      <w:hyperlink r:id="rId9" w:anchor="block_26220" w:history="1">
        <w:r w:rsidRPr="002E179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262.2 ТК РФ</w:t>
        </w:r>
      </w:hyperlink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432B2" w:rsidRPr="002E179B" w:rsidRDefault="00B432B2" w:rsidP="002E179B">
      <w:pPr>
        <w:shd w:val="clear" w:color="auto" w:fill="FFFFFF"/>
        <w:spacing w:after="25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0" w:history="1">
        <w:r w:rsidRPr="002E179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заключении</w:t>
        </w:r>
      </w:hyperlink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Правового управления Аппарата Госдумы сообщается, что предлагаемое изменение нуждается в соотнесении с нормами </w:t>
      </w:r>
      <w:hyperlink r:id="rId11" w:anchor="block_1" w:history="1">
        <w:r w:rsidRPr="002E179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1 ТК РФ</w:t>
        </w:r>
      </w:hyperlink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которым одной из целей трудового законодательства является защита прав и интересов как работников, так и работодателей, а одной из основных задач трудового законодательства является создание необходимых правовых условий для достижения оптимального согласования интересов сторон трудовых отношений. Кроме того, согласно </w:t>
      </w:r>
      <w:hyperlink r:id="rId12" w:anchor="block_123" w:history="1">
        <w:r w:rsidRPr="002E179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123 ТК РФ</w:t>
        </w:r>
      </w:hyperlink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организации, что предполагает как учет особенностей производственного процесса, так и учет пожеланий работников, в том числе тех, которые являются одинокими родителями, имеющими двух и более детей в возрасте до 18 лет.</w:t>
      </w:r>
    </w:p>
    <w:p w:rsidR="00B432B2" w:rsidRPr="002E179B" w:rsidRDefault="00B432B2" w:rsidP="002E179B">
      <w:pPr>
        <w:shd w:val="clear" w:color="auto" w:fill="FFFFFF"/>
        <w:spacing w:after="25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законопроектом (</w:t>
      </w:r>
      <w:hyperlink r:id="rId13" w:history="1">
        <w:r w:rsidRPr="002E179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№ 409465-8</w:t>
        </w:r>
      </w:hyperlink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предлагалось дополнить Трудовой кодекс РФ статьей 230.2, предусматривающей осуществление единого государственного учета несчастных случаев на производстве посредством размещения информации об указанных несчастных случаях в планируемой к созданию Единой государственной информационной системе учета несчастных случаев на производстве. Предполагалось, что направлять информацию в систему должны будут все </w:t>
      </w:r>
      <w:proofErr w:type="spellStart"/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их отнесения к отдельным отраслям экономики, в том числе работающие в РФ иностранные и международные компании, их обособленные подразделения, крестьянские (фермерские) хозяйства, ИП, заключившие трудовые договоры и договоры ГПХ. Подробности - в новостном </w:t>
      </w:r>
      <w:hyperlink r:id="rId14" w:history="1">
        <w:r w:rsidRPr="002E179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выпуске</w:t>
        </w:r>
      </w:hyperlink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28 июля 2023 г.</w:t>
      </w:r>
    </w:p>
    <w:p w:rsidR="00B432B2" w:rsidRPr="002E179B" w:rsidRDefault="00B432B2" w:rsidP="002E179B">
      <w:pPr>
        <w:shd w:val="clear" w:color="auto" w:fill="FFFFFF"/>
        <w:spacing w:after="25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hyperlink r:id="rId15" w:history="1">
        <w:r w:rsidRPr="002E179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мнению</w:t>
        </w:r>
      </w:hyperlink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РФ, проектируемые изменения выходят за рамки правового регулирования ТК РФ в связи с тем, что его нормами не могут быть урегулированы отношения по расследованию и учету несчастных случаев, произошедших с гражданами, на деятельность которых нормы ТК РФ не распространяются (например, </w:t>
      </w:r>
      <w:proofErr w:type="spellStart"/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работники, осуществляющие свою деятельность на основании гражданско-правового договора).</w:t>
      </w:r>
    </w:p>
    <w:p w:rsidR="00B432B2" w:rsidRPr="002E179B" w:rsidRDefault="00B432B2" w:rsidP="002E179B">
      <w:pPr>
        <w:shd w:val="clear" w:color="auto" w:fill="FFFFFF"/>
        <w:spacing w:after="255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настоящее время уже функционируют Автоматизированная система управления контрольной (надзорной) деятельности и Федеральная государственная информационная система учета результатов проведения специальной оценки условий труда, функции которых носят сходный характер с функциями предусматриваемой законопроектом информационной системы.</w:t>
      </w:r>
    </w:p>
    <w:p w:rsidR="003C4118" w:rsidRPr="002E179B" w:rsidRDefault="003C4118" w:rsidP="002E179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C4118" w:rsidRPr="002E179B" w:rsidSect="002E17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17"/>
    <w:rsid w:val="0000714D"/>
    <w:rsid w:val="0008350A"/>
    <w:rsid w:val="00127C6A"/>
    <w:rsid w:val="002E179B"/>
    <w:rsid w:val="003C4118"/>
    <w:rsid w:val="00B432B2"/>
    <w:rsid w:val="00F3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32B2"/>
    <w:rPr>
      <w:color w:val="0000FF"/>
      <w:u w:val="single"/>
    </w:rPr>
  </w:style>
  <w:style w:type="character" w:customStyle="1" w:styleId="convertedhdrxl">
    <w:name w:val="converted_hdr_xl"/>
    <w:basedOn w:val="a0"/>
    <w:rsid w:val="00B432B2"/>
  </w:style>
  <w:style w:type="character" w:styleId="a4">
    <w:name w:val="Strong"/>
    <w:basedOn w:val="a0"/>
    <w:uiPriority w:val="22"/>
    <w:qFormat/>
    <w:rsid w:val="00B432B2"/>
    <w:rPr>
      <w:b/>
      <w:bCs/>
    </w:rPr>
  </w:style>
  <w:style w:type="paragraph" w:styleId="a5">
    <w:name w:val="Normal (Web)"/>
    <w:basedOn w:val="a"/>
    <w:uiPriority w:val="99"/>
    <w:semiHidden/>
    <w:unhideWhenUsed/>
    <w:rsid w:val="00B4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32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32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32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32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B432B2"/>
  </w:style>
  <w:style w:type="character" w:customStyle="1" w:styleId="advertising">
    <w:name w:val="advertising"/>
    <w:basedOn w:val="a0"/>
    <w:rsid w:val="00B432B2"/>
  </w:style>
  <w:style w:type="paragraph" w:styleId="a6">
    <w:name w:val="Balloon Text"/>
    <w:basedOn w:val="a"/>
    <w:link w:val="a7"/>
    <w:uiPriority w:val="99"/>
    <w:semiHidden/>
    <w:unhideWhenUsed/>
    <w:rsid w:val="00B4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32B2"/>
    <w:rPr>
      <w:color w:val="0000FF"/>
      <w:u w:val="single"/>
    </w:rPr>
  </w:style>
  <w:style w:type="character" w:customStyle="1" w:styleId="convertedhdrxl">
    <w:name w:val="converted_hdr_xl"/>
    <w:basedOn w:val="a0"/>
    <w:rsid w:val="00B432B2"/>
  </w:style>
  <w:style w:type="character" w:styleId="a4">
    <w:name w:val="Strong"/>
    <w:basedOn w:val="a0"/>
    <w:uiPriority w:val="22"/>
    <w:qFormat/>
    <w:rsid w:val="00B432B2"/>
    <w:rPr>
      <w:b/>
      <w:bCs/>
    </w:rPr>
  </w:style>
  <w:style w:type="paragraph" w:styleId="a5">
    <w:name w:val="Normal (Web)"/>
    <w:basedOn w:val="a"/>
    <w:uiPriority w:val="99"/>
    <w:semiHidden/>
    <w:unhideWhenUsed/>
    <w:rsid w:val="00B4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32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32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32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32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B432B2"/>
  </w:style>
  <w:style w:type="character" w:customStyle="1" w:styleId="advertising">
    <w:name w:val="advertising"/>
    <w:basedOn w:val="a0"/>
    <w:rsid w:val="00B432B2"/>
  </w:style>
  <w:style w:type="paragraph" w:styleId="a6">
    <w:name w:val="Balloon Text"/>
    <w:basedOn w:val="a"/>
    <w:link w:val="a7"/>
    <w:uiPriority w:val="99"/>
    <w:semiHidden/>
    <w:unhideWhenUsed/>
    <w:rsid w:val="00B4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34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31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2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88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713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86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51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60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7394992/" TargetMode="External"/><Relationship Id="rId13" Type="http://schemas.openxmlformats.org/officeDocument/2006/relationships/hyperlink" Target="https://base.garant.ru/4074328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7432854/" TargetMode="External"/><Relationship Id="rId12" Type="http://schemas.openxmlformats.org/officeDocument/2006/relationships/hyperlink" Target="https://base.garant.ru/12125268/c88a6e20aba8fe9bb3ca886d6f922814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407394992/" TargetMode="External"/><Relationship Id="rId11" Type="http://schemas.openxmlformats.org/officeDocument/2006/relationships/hyperlink" Target="https://base.garant.ru/12125268/1cafb24d049dcd1e7707a22d98e9858f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se.garant.ru/76858745/" TargetMode="External"/><Relationship Id="rId10" Type="http://schemas.openxmlformats.org/officeDocument/2006/relationships/hyperlink" Target="https://base.garant.ru/768625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268/6a31a6404d7bd971976c14de1b5a6ff4/" TargetMode="External"/><Relationship Id="rId14" Type="http://schemas.openxmlformats.org/officeDocument/2006/relationships/hyperlink" Target="https://www.garant.ru/news/16377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3153</Characters>
  <Application>Microsoft Office Word</Application>
  <DocSecurity>0</DocSecurity>
  <Lines>26</Lines>
  <Paragraphs>7</Paragraphs>
  <ScaleCrop>false</ScaleCrop>
  <Company>*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2024-03-05T23:23:00Z</dcterms:created>
  <dcterms:modified xsi:type="dcterms:W3CDTF">2024-03-06T02:21:00Z</dcterms:modified>
</cp:coreProperties>
</file>