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74" w:rsidRDefault="0047307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73074" w:rsidRDefault="00473074">
      <w:pPr>
        <w:spacing w:after="1" w:line="220" w:lineRule="atLeast"/>
        <w:jc w:val="both"/>
        <w:outlineLvl w:val="0"/>
      </w:pPr>
    </w:p>
    <w:p w:rsidR="00473074" w:rsidRDefault="0047307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73074" w:rsidRDefault="004730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10 июля 2018 г. N 800</w:t>
      </w: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ПРОВЕДЕНИИ РЕКУЛЬТИВАЦИИ И КОНСЕРВАЦИИ ЗЕМЕЛЬ</w:t>
      </w:r>
    </w:p>
    <w:p w:rsidR="00473074" w:rsidRDefault="00473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074" w:rsidRDefault="0047307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73074" w:rsidRDefault="0047307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07.03.2019 N 244)</w:t>
            </w:r>
          </w:p>
        </w:tc>
      </w:tr>
    </w:tbl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рекультивации и консервации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473074" w:rsidRDefault="00473074">
      <w:pPr>
        <w:spacing w:before="220" w:after="1" w:line="220" w:lineRule="atLeast"/>
        <w:ind w:firstLine="540"/>
        <w:jc w:val="both"/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473074" w:rsidRDefault="00473074">
      <w:pPr>
        <w:spacing w:before="220" w:after="1" w:line="220" w:lineRule="atLeast"/>
        <w:ind w:firstLine="540"/>
        <w:jc w:val="both"/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473074" w:rsidRDefault="0047307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73074" w:rsidRDefault="00473074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473074" w:rsidRDefault="0047307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73074" w:rsidRDefault="0047307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73074" w:rsidRDefault="00473074">
      <w:pPr>
        <w:spacing w:after="1" w:line="220" w:lineRule="atLeast"/>
        <w:jc w:val="right"/>
      </w:pPr>
      <w:r>
        <w:rPr>
          <w:rFonts w:ascii="Calibri" w:hAnsi="Calibri" w:cs="Calibri"/>
        </w:rPr>
        <w:t>от 10 июля 2018 г. N 800</w:t>
      </w: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ПРАВИЛА ПРОВЕДЕНИЯ РЕКУЛЬТИВАЦИИ И КОНСЕРВАЦИИ ЗЕМЕЛЬ</w:t>
      </w:r>
    </w:p>
    <w:p w:rsidR="00473074" w:rsidRDefault="00473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074" w:rsidRDefault="0047307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73074" w:rsidRDefault="0047307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07.03.2019 N 244)</w:t>
            </w:r>
          </w:p>
        </w:tc>
      </w:tr>
    </w:tbl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r:id="rId11" w:history="1">
        <w:r>
          <w:rPr>
            <w:rFonts w:ascii="Calibri" w:hAnsi="Calibri" w:cs="Calibri"/>
            <w:color w:val="0000FF"/>
          </w:rPr>
          <w:t>части 2 статьи 60.12</w:t>
        </w:r>
      </w:hyperlink>
      <w:r>
        <w:rPr>
          <w:rFonts w:ascii="Calibri" w:hAnsi="Calibri" w:cs="Calibri"/>
        </w:rPr>
        <w:t xml:space="preserve"> Лесного кодекса Российской Федерации, и в равной мере распространяются на земли и земельные участки.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"нарушение почвенного слоя" - снятие или уничтожение почвенного слоя;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"проект рекультивации земель" - документ, на основании которого проводится рекультивация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"проект консервации земель" - документ, на основании которого проводится консервация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" w:name="P45"/>
      <w:bookmarkEnd w:id="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473074" w:rsidRDefault="00473074">
      <w:pPr>
        <w:spacing w:before="220" w:after="1" w:line="220" w:lineRule="atLeast"/>
        <w:ind w:firstLine="540"/>
        <w:jc w:val="both"/>
      </w:pPr>
      <w:bookmarkStart w:id="2" w:name="P46"/>
      <w:bookmarkEnd w:id="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гражданами и юридическими лицами - собственниками земельных участков;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3" w:name="P48"/>
      <w:bookmarkEnd w:id="3"/>
      <w:r>
        <w:rPr>
          <w:rFonts w:ascii="Calibri" w:hAnsi="Calibri" w:cs="Calibri"/>
        </w:rP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4" w:name="P49"/>
      <w:bookmarkEnd w:id="4"/>
      <w:proofErr w:type="gramStart"/>
      <w:r>
        <w:rPr>
          <w:rFonts w:ascii="Calibri" w:hAnsi="Calibri" w:cs="Calibri"/>
        </w:rPr>
        <w:t xml:space="preserve"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</w:t>
      </w:r>
      <w:r>
        <w:rPr>
          <w:rFonts w:ascii="Calibri" w:hAnsi="Calibri" w:cs="Calibri"/>
        </w:rPr>
        <w:lastRenderedPageBreak/>
        <w:t>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5" w:name="P50"/>
      <w:bookmarkEnd w:id="5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</w:t>
      </w:r>
      <w:proofErr w:type="gramEnd"/>
      <w:r>
        <w:rPr>
          <w:rFonts w:ascii="Calibri" w:hAnsi="Calibri" w:cs="Calibri"/>
        </w:rPr>
        <w:t xml:space="preserve"> состояния плодородия земель сельскохозяйственного назначения, </w:t>
      </w:r>
      <w:hyperlink r:id="rId1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государственного </w:t>
      </w:r>
      <w:proofErr w:type="gramStart"/>
      <w:r>
        <w:rPr>
          <w:rFonts w:ascii="Calibri" w:hAnsi="Calibri" w:cs="Calibri"/>
        </w:rPr>
        <w:t>учета</w:t>
      </w:r>
      <w:proofErr w:type="gramEnd"/>
      <w:r>
        <w:rPr>
          <w:rFonts w:ascii="Calibri" w:hAnsi="Calibri" w:cs="Calibri"/>
        </w:rPr>
        <w:t xml:space="preserve">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4" w:history="1">
        <w:r>
          <w:rPr>
            <w:rFonts w:ascii="Calibri" w:hAnsi="Calibri" w:cs="Calibri"/>
            <w:color w:val="0000FF"/>
          </w:rPr>
          <w:t>части 2 статьи 60.12</w:t>
        </w:r>
      </w:hyperlink>
      <w:r>
        <w:rPr>
          <w:rFonts w:ascii="Calibri" w:hAnsi="Calibri" w:cs="Calibri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Рекультивации в обязательном порядке подлежат нарушенные земли в случаях, предусмотренных Земельным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Лесным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473074" w:rsidRDefault="00473074">
      <w:pPr>
        <w:spacing w:before="220" w:after="1" w:line="220" w:lineRule="atLeast"/>
        <w:ind w:firstLine="540"/>
        <w:jc w:val="both"/>
      </w:pPr>
      <w:bookmarkStart w:id="6" w:name="P53"/>
      <w:bookmarkEnd w:id="6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невозможно в течение 15 лет.</w:t>
      </w:r>
      <w:proofErr w:type="gramEnd"/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Рекультивация земель, консервация земель осуществляются в соответствии с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473074" w:rsidRDefault="0047307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 осуществлении технических мероприятий по рекультивации земель,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2 статьи 60.12</w:t>
        </w:r>
      </w:hyperlink>
      <w:r>
        <w:rPr>
          <w:rFonts w:ascii="Calibri" w:hAnsi="Calibri" w:cs="Calibri"/>
        </w:rP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8(1). </w:t>
      </w:r>
      <w:proofErr w:type="gramStart"/>
      <w:r>
        <w:rPr>
          <w:rFonts w:ascii="Calibri" w:hAnsi="Calibri" w:cs="Calibri"/>
        </w:rPr>
        <w:t xml:space="preserve">При осуществлении биологических мероприятий по рекультивации земель, указанных в </w:t>
      </w:r>
      <w:hyperlink r:id="rId20" w:history="1">
        <w:r>
          <w:rPr>
            <w:rFonts w:ascii="Calibri" w:hAnsi="Calibri" w:cs="Calibri"/>
            <w:color w:val="0000FF"/>
          </w:rPr>
          <w:t>части 2 статьи 60.12</w:t>
        </w:r>
      </w:hyperlink>
      <w:r>
        <w:rPr>
          <w:rFonts w:ascii="Calibri" w:hAnsi="Calibri" w:cs="Calibri"/>
        </w:rP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лесовосстановления или </w:t>
      </w:r>
      <w:hyperlink r:id="rId2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лесоразведения, предусмотренными </w:t>
      </w:r>
      <w:hyperlink r:id="rId24" w:history="1">
        <w:r>
          <w:rPr>
            <w:rFonts w:ascii="Calibri" w:hAnsi="Calibri" w:cs="Calibri"/>
            <w:color w:val="0000FF"/>
          </w:rPr>
          <w:t>статьями 62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63</w:t>
        </w:r>
        <w:proofErr w:type="gramEnd"/>
      </w:hyperlink>
      <w:r>
        <w:rPr>
          <w:rFonts w:ascii="Calibri" w:hAnsi="Calibri" w:cs="Calibri"/>
        </w:rPr>
        <w:t xml:space="preserve"> Лесного кодекса Российской Федерации соответственно.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8(2). При осуществлении мероприятий по рекультивации земель, указанных в </w:t>
      </w:r>
      <w:hyperlink r:id="rId27" w:history="1">
        <w:r>
          <w:rPr>
            <w:rFonts w:ascii="Calibri" w:hAnsi="Calibri" w:cs="Calibri"/>
            <w:color w:val="0000FF"/>
          </w:rPr>
          <w:t>части 2 статьи 60.12</w:t>
        </w:r>
      </w:hyperlink>
      <w:r>
        <w:rPr>
          <w:rFonts w:ascii="Calibri" w:hAnsi="Calibri" w:cs="Calibri"/>
        </w:rPr>
        <w:t xml:space="preserve"> Лесного кодекса Российской Федерации,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недревесных лесных ресурсов, сенокошения на рекультивируемом лесном участке.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8(2)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8(3). </w:t>
      </w:r>
      <w:proofErr w:type="gramStart"/>
      <w:r>
        <w:rPr>
          <w:rFonts w:ascii="Calibri" w:hAnsi="Calibri" w:cs="Calibri"/>
        </w:rPr>
        <w:t xml:space="preserve">В случае если в границах рекультивируемого лесного участка располагались объекты, указанные в </w:t>
      </w:r>
      <w:hyperlink r:id="rId29" w:history="1">
        <w:r>
          <w:rPr>
            <w:rFonts w:ascii="Calibri" w:hAnsi="Calibri" w:cs="Calibri"/>
            <w:color w:val="0000FF"/>
          </w:rPr>
          <w:t>части 2 статьи 13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части 1 статьи 21</w:t>
        </w:r>
      </w:hyperlink>
      <w:r>
        <w:rPr>
          <w:rFonts w:ascii="Calibri" w:hAnsi="Calibri" w:cs="Calibri"/>
        </w:rP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1 статьи 63.1</w:t>
        </w:r>
      </w:hyperlink>
      <w:r>
        <w:rPr>
          <w:rFonts w:ascii="Calibri" w:hAnsi="Calibri" w:cs="Calibri"/>
        </w:rPr>
        <w:t xml:space="preserve"> Лесного кодекса Российской</w:t>
      </w:r>
      <w:proofErr w:type="gramEnd"/>
      <w:r>
        <w:rPr>
          <w:rFonts w:ascii="Calibri" w:hAnsi="Calibri" w:cs="Calibri"/>
        </w:rPr>
        <w:t xml:space="preserve"> Федерации,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</w:p>
    <w:p w:rsidR="00473074" w:rsidRDefault="0047307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07.03.2019 N 244)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>
        <w:rPr>
          <w:rFonts w:ascii="Calibri" w:hAnsi="Calibri" w:cs="Calibri"/>
        </w:rPr>
        <w:t xml:space="preserve"> рекультивации земель для каждого этапа работ.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Проект консервации земель подготавливается в виде отдельного документа.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Разработка проекта рекультивации земель, проекта консервации земель осуществляется с учетом: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целевого назначения и разрешенного использования нарушенных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Проект рекультивации земель, проект консервации земель содержат следующие разделы: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раздел "Пояснительная записка", включающий: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 о правообладателях земельных участков;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раздел "Эколого-экономическое обоснование рекультивации земель, консервации земель", включающий: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обоснование невозможности обеспечения соответствия земель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раздел "Содержание, объемы и график работ по рекультивации земель, консервации земель", включающий: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</w:t>
      </w:r>
      <w:r>
        <w:rPr>
          <w:rFonts w:ascii="Calibri" w:hAnsi="Calibri" w:cs="Calibri"/>
        </w:rPr>
        <w:lastRenderedPageBreak/>
        <w:t>биологические показатели состояния почв, а также результатов инженерно-геологических изысканий;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последовательности и объема проведения работ по рекультивации земель, консервации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проведения работ по рекультивации земель, консервации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планируемые сроки окончания работ по рекультивации земель, консервации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7" w:name="P91"/>
      <w:bookmarkEnd w:id="7"/>
      <w:r>
        <w:rPr>
          <w:rFonts w:ascii="Calibri" w:hAnsi="Calibri" w:cs="Calibri"/>
        </w:rP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108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настоящих Правил, проект консервации земель до их утверждения подлежат согласованию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4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не является собственником земельного участка;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4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не является таким арендатором, землепользователем, землевладельцем;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4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или </w:t>
      </w:r>
      <w:hyperlink w:anchor="P48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8" w:name="P95"/>
      <w:bookmarkEnd w:id="8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4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 (далее - заявитель), лицам, указанным в </w:t>
      </w:r>
      <w:hyperlink w:anchor="P91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</w:t>
      </w:r>
      <w:proofErr w:type="gramEnd"/>
      <w:r>
        <w:rPr>
          <w:rFonts w:ascii="Calibri" w:hAnsi="Calibri" w:cs="Calibri"/>
        </w:rP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5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18. </w:t>
      </w:r>
      <w:proofErr w:type="gramStart"/>
      <w:r>
        <w:rPr>
          <w:rFonts w:ascii="Calibri" w:hAnsi="Calibri" w:cs="Calibri"/>
        </w:rP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91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Лица, указанные в </w:t>
      </w:r>
      <w:hyperlink w:anchor="P91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</w:t>
      </w:r>
      <w:proofErr w:type="gramStart"/>
      <w:r>
        <w:rPr>
          <w:rFonts w:ascii="Calibri" w:hAnsi="Calibri" w:cs="Calibri"/>
        </w:rPr>
        <w:t>возможно</w:t>
      </w:r>
      <w:proofErr w:type="gramEnd"/>
      <w:r>
        <w:rPr>
          <w:rFonts w:ascii="Calibri" w:hAnsi="Calibri" w:cs="Calibri"/>
        </w:rPr>
        <w:t xml:space="preserve"> путем рекультивации таких земель в течение 15 лет;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9" w:name="P105"/>
      <w:bookmarkEnd w:id="9"/>
      <w:r>
        <w:rPr>
          <w:rFonts w:ascii="Calibri" w:hAnsi="Calibri" w:cs="Calibri"/>
        </w:rP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3 месяца со дня поступления заявителю уведомления об отказе в согласовании.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91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подлежат направлению на повторное согласование в соответствии с </w:t>
      </w:r>
      <w:hyperlink w:anchor="P91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10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0" w:name="P108"/>
      <w:bookmarkEnd w:id="10"/>
      <w:r>
        <w:rPr>
          <w:rFonts w:ascii="Calibri" w:hAnsi="Calibri" w:cs="Calibri"/>
        </w:rP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91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9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91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а также в следующие федеральные органы исполнительной власти: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1" w:name="P110"/>
      <w:bookmarkEnd w:id="11"/>
      <w:r>
        <w:rPr>
          <w:rFonts w:ascii="Calibri" w:hAnsi="Calibri" w:cs="Calibri"/>
        </w:rP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обороте земель сельскохозяйственного назначения";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2" w:name="P111"/>
      <w:bookmarkEnd w:id="12"/>
      <w:r>
        <w:rPr>
          <w:rFonts w:ascii="Calibri" w:hAnsi="Calibri" w:cs="Calibri"/>
        </w:rP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11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>
        <w:rPr>
          <w:rFonts w:ascii="Calibri" w:hAnsi="Calibri" w:cs="Calibri"/>
        </w:rP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7 месяцев: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3" w:name="P114"/>
      <w:bookmarkEnd w:id="13"/>
      <w:r>
        <w:rPr>
          <w:rFonts w:ascii="Calibri" w:hAnsi="Calibri" w:cs="Calibri"/>
        </w:rP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 дня совершения действия, в результате которого произошла деградация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со дня выявления деградации земель;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4" w:name="P117"/>
      <w:bookmarkEnd w:id="14"/>
      <w:r>
        <w:rPr>
          <w:rFonts w:ascii="Calibri" w:hAnsi="Calibri" w:cs="Calibri"/>
        </w:rP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7 месяцев со дня наступления событий, предусмотренных </w:t>
      </w:r>
      <w:hyperlink w:anchor="P11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117" w:history="1">
        <w:r>
          <w:rPr>
            <w:rFonts w:ascii="Calibri" w:hAnsi="Calibri" w:cs="Calibri"/>
            <w:color w:val="0000FF"/>
          </w:rPr>
          <w:t>"г" пункта 26</w:t>
        </w:r>
      </w:hyperlink>
      <w:r>
        <w:rPr>
          <w:rFonts w:ascii="Calibri" w:hAnsi="Calibri" w:cs="Calibri"/>
        </w:rPr>
        <w:t xml:space="preserve"> настоящих Правил, если достижение соответствия свойств земель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путем проведения рекультивации земель невозможно в течение 15 лет.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в течение указанного срока.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9" w:history="1">
        <w:r>
          <w:rPr>
            <w:rFonts w:ascii="Calibri" w:hAnsi="Calibri" w:cs="Calibri"/>
            <w:color w:val="0000FF"/>
          </w:rPr>
          <w:t>подпунктом "в" пункта 4</w:t>
        </w:r>
      </w:hyperlink>
      <w:r>
        <w:rPr>
          <w:rFonts w:ascii="Calibri" w:hAnsi="Calibri" w:cs="Calibri"/>
        </w:rPr>
        <w:t xml:space="preserve"> настоящих Правил), такое лицо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5" w:name="P122"/>
      <w:bookmarkEnd w:id="15"/>
      <w:r>
        <w:rPr>
          <w:rFonts w:ascii="Calibri" w:hAnsi="Calibri" w:cs="Calibri"/>
        </w:rPr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4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или </w:t>
      </w:r>
      <w:hyperlink w:anchor="P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Правил. </w:t>
      </w:r>
      <w:proofErr w:type="gramStart"/>
      <w:r>
        <w:rPr>
          <w:rFonts w:ascii="Calibri" w:hAnsi="Calibri" w:cs="Calibri"/>
        </w:rP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  <w:r>
        <w:rPr>
          <w:rFonts w:ascii="Calibri" w:hAnsi="Calibri" w:cs="Calibri"/>
        </w:rPr>
        <w:t xml:space="preserve"> Обязательным приложением к акту являются: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финансовые документы, подтверждающие закупку материалов, оборудования и материально-технических средств.</w:t>
      </w:r>
    </w:p>
    <w:p w:rsidR="00473074" w:rsidRDefault="00473074">
      <w:pPr>
        <w:spacing w:before="220" w:after="1" w:line="220" w:lineRule="atLeast"/>
        <w:ind w:firstLine="540"/>
        <w:jc w:val="both"/>
      </w:pPr>
      <w:bookmarkStart w:id="16" w:name="P125"/>
      <w:bookmarkEnd w:id="16"/>
      <w:r>
        <w:rPr>
          <w:rFonts w:ascii="Calibri" w:hAnsi="Calibri" w:cs="Calibri"/>
        </w:rPr>
        <w:t xml:space="preserve">31.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30 календарных дней со дня подписания акта, предусмотренного </w:t>
      </w:r>
      <w:hyperlink w:anchor="P122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4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или </w:t>
      </w:r>
      <w:hyperlink w:anchor="P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91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настоящих Правил, а также в федеральные органы исполнительной власти, указанные в </w:t>
      </w:r>
      <w:hyperlink w:anchor="P11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111" w:history="1">
        <w:r>
          <w:rPr>
            <w:rFonts w:ascii="Calibri" w:hAnsi="Calibri" w:cs="Calibri"/>
            <w:color w:val="0000FF"/>
          </w:rPr>
          <w:t>"б" пункта 24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22" w:history="1">
        <w:r>
          <w:rPr>
            <w:rFonts w:ascii="Calibri" w:hAnsi="Calibri" w:cs="Calibri"/>
            <w:color w:val="0000FF"/>
          </w:rPr>
          <w:t>пунктов 30</w:t>
        </w:r>
      </w:hyperlink>
      <w:r>
        <w:rPr>
          <w:rFonts w:ascii="Calibri" w:hAnsi="Calibri" w:cs="Calibri"/>
        </w:rPr>
        <w:t xml:space="preserve"> и </w:t>
      </w:r>
      <w:hyperlink w:anchor="P125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лицо, выполнившее такие работы, безвозмездно устраняет имеющиеся недостатки.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473074" w:rsidRDefault="004730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spacing w:after="1" w:line="220" w:lineRule="atLeast"/>
        <w:jc w:val="both"/>
      </w:pPr>
    </w:p>
    <w:p w:rsidR="00473074" w:rsidRDefault="0047307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212" w:rsidRDefault="008D7212">
      <w:bookmarkStart w:id="17" w:name="_GoBack"/>
      <w:bookmarkEnd w:id="17"/>
    </w:p>
    <w:sectPr w:rsidR="008D7212" w:rsidSect="0067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8D"/>
    <w:rsid w:val="00473074"/>
    <w:rsid w:val="008D7212"/>
    <w:rsid w:val="008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91DDC74C30FEA89C11A945FDCC5C2CE352CC2CC66D747E005A66D0AEACA7D9466005F8BBDBDD361696EABWAG" TargetMode="External"/><Relationship Id="rId13" Type="http://schemas.openxmlformats.org/officeDocument/2006/relationships/hyperlink" Target="consultantplus://offline/ref=EBF91DDC74C30FEA89C11A945FDCC5C2CC342AC2C7308045B150A86802BA906D822F0C5995BDBECC636238EBFA2F682744F1A3D489F3D9B8AEW3G" TargetMode="External"/><Relationship Id="rId18" Type="http://schemas.openxmlformats.org/officeDocument/2006/relationships/hyperlink" Target="consultantplus://offline/ref=EBF91DDC74C30FEA89C11A945FDCC5C2CE362BCFC5348045B150A86802BA906D822F0C5C9CBBB599322D39B7BF7D7B2640F1A1D795AFW1G" TargetMode="External"/><Relationship Id="rId26" Type="http://schemas.openxmlformats.org/officeDocument/2006/relationships/hyperlink" Target="consultantplus://offline/ref=EBF91DDC74C30FEA89C11A945FDCC5C2CE3626C1CE368045B150A86802BA906D822F0C5995BDBECC6A6238EBFA2F682744F1A3D489F3D9B8AEW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F91DDC74C30FEA89C11A945FDCC5C2CE362BCFC5348045B150A86802BA906D902F545594BAA0CD60776EBABCA7W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BF91DDC74C30FEA89C11A945FDCC5C2CE3626C1CE368045B150A86802BA906D822F0C5995BDBECC636238EBFA2F682744F1A3D489F3D9B8AEW3G" TargetMode="External"/><Relationship Id="rId12" Type="http://schemas.openxmlformats.org/officeDocument/2006/relationships/hyperlink" Target="consultantplus://offline/ref=EBF91DDC74C30FEA89C11A945FDCC5C2CE3626C1CE368045B150A86802BA906D822F0C5995BDBECC616238EBFA2F682744F1A3D489F3D9B8AEW3G" TargetMode="External"/><Relationship Id="rId17" Type="http://schemas.openxmlformats.org/officeDocument/2006/relationships/hyperlink" Target="consultantplus://offline/ref=EBF91DDC74C30FEA89C11A945FDCC5C2CE362BCFC5348045B150A86802BA906D902F545594BAA0CD60776EBABCA7WAG" TargetMode="External"/><Relationship Id="rId25" Type="http://schemas.openxmlformats.org/officeDocument/2006/relationships/hyperlink" Target="consultantplus://offline/ref=EBF91DDC74C30FEA89C11A945FDCC5C2CE362BCFC5348045B150A86802BA906D822F0C5090BDB599322D39B7BF7D7B2640F1A1D795AFW1G" TargetMode="External"/><Relationship Id="rId33" Type="http://schemas.openxmlformats.org/officeDocument/2006/relationships/hyperlink" Target="consultantplus://offline/ref=EBF91DDC74C30FEA89C11A945FDCC5C2CE3529C2C7348045B150A86802BA906D902F545594BAA0CD60776EBABCA7W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F91DDC74C30FEA89C11A945FDCC5C2CE332DC6C4318045B150A86802BA906D902F545594BAA0CD60776EBABCA7WAG" TargetMode="External"/><Relationship Id="rId20" Type="http://schemas.openxmlformats.org/officeDocument/2006/relationships/hyperlink" Target="consultantplus://offline/ref=EBF91DDC74C30FEA89C11A945FDCC5C2CE362BCFC5348045B150A86802BA906D822F0C5C9CBBB599322D39B7BF7D7B2640F1A1D795AFW1G" TargetMode="External"/><Relationship Id="rId29" Type="http://schemas.openxmlformats.org/officeDocument/2006/relationships/hyperlink" Target="consultantplus://offline/ref=EBF91DDC74C30FEA89C11A945FDCC5C2CE362BCFC5348045B150A86802BA906D822F0C5C91BFB599322D39B7BF7D7B2640F1A1D795AF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91DDC74C30FEA89C11A945FDCC5C2CE3626C1CE368045B150A86802BA906D822F0C5995BDBECD666238EBFA2F682744F1A3D489F3D9B8AEW3G" TargetMode="External"/><Relationship Id="rId11" Type="http://schemas.openxmlformats.org/officeDocument/2006/relationships/hyperlink" Target="consultantplus://offline/ref=EBF91DDC74C30FEA89C11A945FDCC5C2CE362BCFC5348045B150A86802BA906D822F0C5C9CBBB599322D39B7BF7D7B2640F1A1D795AFW1G" TargetMode="External"/><Relationship Id="rId24" Type="http://schemas.openxmlformats.org/officeDocument/2006/relationships/hyperlink" Target="consultantplus://offline/ref=EBF91DDC74C30FEA89C11A945FDCC5C2CE362BCFC5348045B150A86802BA906D822F0C5091BBB599322D39B7BF7D7B2640F1A1D795AFW1G" TargetMode="External"/><Relationship Id="rId32" Type="http://schemas.openxmlformats.org/officeDocument/2006/relationships/hyperlink" Target="consultantplus://offline/ref=EBF91DDC74C30FEA89C11A945FDCC5C2CE3626C1CE368045B150A86802BA906D822F0C5995BDBECF616238EBFA2F682744F1A3D489F3D9B8AEW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F91DDC74C30FEA89C11A945FDCC5C2CE3626C1CE368045B150A86802BA906D822F0C5995BDBECC676238EBFA2F682744F1A3D489F3D9B8AEW3G" TargetMode="External"/><Relationship Id="rId23" Type="http://schemas.openxmlformats.org/officeDocument/2006/relationships/hyperlink" Target="consultantplus://offline/ref=EBF91DDC74C30FEA89C11A945FDCC5C2CE352DC7C5308045B150A86802BA906D822F0C5995BDBECC626238EBFA2F682744F1A3D489F3D9B8AEW3G" TargetMode="External"/><Relationship Id="rId28" Type="http://schemas.openxmlformats.org/officeDocument/2006/relationships/hyperlink" Target="consultantplus://offline/ref=EBF91DDC74C30FEA89C11A945FDCC5C2CE3626C1CE368045B150A86802BA906D822F0C5995BDBECF626238EBFA2F682744F1A3D489F3D9B8AEW3G" TargetMode="External"/><Relationship Id="rId10" Type="http://schemas.openxmlformats.org/officeDocument/2006/relationships/hyperlink" Target="consultantplus://offline/ref=EBF91DDC74C30FEA89C11A945FDCC5C2CE3626C1CE368045B150A86802BA906D822F0C5995BDBECC626238EBFA2F682744F1A3D489F3D9B8AEW3G" TargetMode="External"/><Relationship Id="rId19" Type="http://schemas.openxmlformats.org/officeDocument/2006/relationships/hyperlink" Target="consultantplus://offline/ref=EBF91DDC74C30FEA89C11A945FDCC5C2CE3626C1CE368045B150A86802BA906D822F0C5995BDBECC646238EBFA2F682744F1A3D489F3D9B8AEW3G" TargetMode="External"/><Relationship Id="rId31" Type="http://schemas.openxmlformats.org/officeDocument/2006/relationships/hyperlink" Target="consultantplus://offline/ref=EBF91DDC74C30FEA89C11A945FDCC5C2CE362BCFC5348045B150A86802BA906D822F0C5090B9B599322D39B7BF7D7B2640F1A1D795AF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91DDC74C30FEA89C11A945FDCC5C2CE3E29C6C63BDD4FB909A46A05B5CF68853E0C5992A3BECE7D6B6CB8ABWEG" TargetMode="External"/><Relationship Id="rId14" Type="http://schemas.openxmlformats.org/officeDocument/2006/relationships/hyperlink" Target="consultantplus://offline/ref=EBF91DDC74C30FEA89C11A945FDCC5C2CE362BCFC5348045B150A86802BA906D822F0C5C9CBBB599322D39B7BF7D7B2640F1A1D795AFW1G" TargetMode="External"/><Relationship Id="rId22" Type="http://schemas.openxmlformats.org/officeDocument/2006/relationships/hyperlink" Target="consultantplus://offline/ref=EBF91DDC74C30FEA89C11A945FDCC5C2CE342CC4C7368045B150A86802BA906D822F0C5995BDBECC646238EBFA2F682744F1A3D489F3D9B8AEW3G" TargetMode="External"/><Relationship Id="rId27" Type="http://schemas.openxmlformats.org/officeDocument/2006/relationships/hyperlink" Target="consultantplus://offline/ref=EBF91DDC74C30FEA89C11A945FDCC5C2CE362BCFC5348045B150A86802BA906D822F0C5C9CBBB599322D39B7BF7D7B2640F1A1D795AFW1G" TargetMode="External"/><Relationship Id="rId30" Type="http://schemas.openxmlformats.org/officeDocument/2006/relationships/hyperlink" Target="consultantplus://offline/ref=EBF91DDC74C30FEA89C11A945FDCC5C2CE362BCFC5348045B150A86802BA906D822F0C5995BDBFCC636238EBFA2F682744F1A3D489F3D9B8AEW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5173</Words>
  <Characters>29489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Artuhova</dc:creator>
  <cp:keywords/>
  <dc:description/>
  <cp:lastModifiedBy>Artuhova</cp:lastModifiedBy>
  <cp:revision>2</cp:revision>
  <dcterms:created xsi:type="dcterms:W3CDTF">2020-03-17T06:21:00Z</dcterms:created>
  <dcterms:modified xsi:type="dcterms:W3CDTF">2020-03-17T06:22:00Z</dcterms:modified>
</cp:coreProperties>
</file>