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8538D" w14:textId="77777777" w:rsidR="00D61A31" w:rsidRPr="006D284B" w:rsidRDefault="00D61A31" w:rsidP="00D6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20BB8B6" wp14:editId="76B9FAA7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A13FA" w14:textId="77777777" w:rsidR="00D61A31" w:rsidRPr="006D284B" w:rsidRDefault="00D61A31" w:rsidP="00D6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D29CC" w14:textId="77777777" w:rsidR="00D61A31" w:rsidRPr="006D284B" w:rsidRDefault="00D61A31" w:rsidP="00D6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957FF" w14:textId="77777777" w:rsidR="00D61A31" w:rsidRPr="006D284B" w:rsidRDefault="00D61A31" w:rsidP="00D61A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45017FCB" w14:textId="77777777" w:rsidR="00D61A31" w:rsidRPr="006D284B" w:rsidRDefault="00D61A31" w:rsidP="00D61A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5906463" w14:textId="77777777" w:rsidR="00D61A31" w:rsidRPr="006D284B" w:rsidRDefault="00D61A31" w:rsidP="00D61A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6F681B67" w14:textId="77777777" w:rsidR="00D61A31" w:rsidRPr="006D284B" w:rsidRDefault="00D61A31" w:rsidP="00D61A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F03EC6" w14:textId="77777777" w:rsidR="00D61A31" w:rsidRPr="006D284B" w:rsidRDefault="00D61A31" w:rsidP="00D61A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6A4EB40" w14:textId="77777777" w:rsidR="00D61A31" w:rsidRPr="006D284B" w:rsidRDefault="00D61A31" w:rsidP="00D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E1CE5E" w14:textId="77777777" w:rsidR="00D61A31" w:rsidRPr="006D284B" w:rsidRDefault="00D61A31" w:rsidP="00D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739" w:type="dxa"/>
        <w:tblLook w:val="0000" w:firstRow="0" w:lastRow="0" w:firstColumn="0" w:lastColumn="0" w:noHBand="0" w:noVBand="0"/>
      </w:tblPr>
      <w:tblGrid>
        <w:gridCol w:w="9739"/>
      </w:tblGrid>
      <w:tr w:rsidR="00D61A31" w:rsidRPr="006D284B" w14:paraId="60976672" w14:textId="77777777" w:rsidTr="00791261">
        <w:trPr>
          <w:trHeight w:val="745"/>
        </w:trPr>
        <w:tc>
          <w:tcPr>
            <w:tcW w:w="9739" w:type="dxa"/>
          </w:tcPr>
          <w:p w14:paraId="7882A3B6" w14:textId="77777777" w:rsidR="00791261" w:rsidRDefault="00D61A31" w:rsidP="007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земельно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4B6B701" w14:textId="520A844F" w:rsidR="00D61A31" w:rsidRPr="006D284B" w:rsidRDefault="00D61A31" w:rsidP="007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округа</w:t>
            </w:r>
          </w:p>
        </w:tc>
      </w:tr>
    </w:tbl>
    <w:p w14:paraId="2B420F63" w14:textId="77777777" w:rsidR="00D61A31" w:rsidRPr="006D284B" w:rsidRDefault="00D61A31" w:rsidP="00D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5518FE" w14:textId="77777777" w:rsidR="00D61A31" w:rsidRPr="006D284B" w:rsidRDefault="00D61A31" w:rsidP="00D6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4E2547" w14:textId="77777777" w:rsidR="00D61A31" w:rsidRPr="006D284B" w:rsidRDefault="00D61A31" w:rsidP="0079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F90CC2" w14:textId="77777777" w:rsidR="00D61A31" w:rsidRPr="006D284B" w:rsidRDefault="00D61A31" w:rsidP="00D6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6B1A9C" w14:textId="77777777" w:rsidR="00D61A31" w:rsidRPr="006D284B" w:rsidRDefault="00D61A31" w:rsidP="00D6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14:paraId="4FE8ABFC" w14:textId="4FCD5AD2" w:rsidR="00D61A31" w:rsidRPr="006D284B" w:rsidRDefault="00D61A31" w:rsidP="00D6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91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791261"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91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сентября 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</w:p>
    <w:p w14:paraId="2C1AD02B" w14:textId="28F3009E" w:rsidR="00D61A31" w:rsidRPr="00690DF1" w:rsidRDefault="00690DF1" w:rsidP="00690DF1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ред. от 14.07.2023г. № 497-НПА</w:t>
      </w:r>
      <w:bookmarkStart w:id="0" w:name="_GoBack"/>
      <w:bookmarkEnd w:id="0"/>
    </w:p>
    <w:p w14:paraId="1BB0D17F" w14:textId="77777777" w:rsidR="00D61A31" w:rsidRPr="006D284B" w:rsidRDefault="00D61A31" w:rsidP="00D61A3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961C0BD" w14:textId="77777777" w:rsidR="00D61A31" w:rsidRPr="006D284B" w:rsidRDefault="00D61A31" w:rsidP="00D61A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границах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Чугуевского муниципального округа.</w:t>
      </w:r>
    </w:p>
    <w:p w14:paraId="662BF710" w14:textId="77777777" w:rsidR="00D61A31" w:rsidRPr="006D284B" w:rsidRDefault="00D61A31" w:rsidP="00D61A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>Считать утратившим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01 января 2022 года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FB209F0" w14:textId="77777777" w:rsidR="00D61A31" w:rsidRPr="006D284B" w:rsidRDefault="00D61A31" w:rsidP="00D61A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- решение Думы Чугуевского муниципального района от 03 июня 2015 года № 601-НПА «О Порядке осуществления муниципального земельного контроля на территории Чугуевского муниципального района»;</w:t>
      </w:r>
    </w:p>
    <w:p w14:paraId="2C340FF5" w14:textId="77777777" w:rsidR="00D61A31" w:rsidRPr="006D284B" w:rsidRDefault="00D61A31" w:rsidP="00D61A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- решение Думы Чугуевского муниципального района от 24 марта 2020 года № 526-НПА «О внесении изменений и дополнений в решение Думы Чугуевского муниципального района от 03 июня 2010 года № 601-НПА «О Порядке осуществления муниципального земельного контроля на территории Чугуевского муниципального округа».</w:t>
      </w:r>
    </w:p>
    <w:p w14:paraId="645506B0" w14:textId="77777777" w:rsidR="00D61A31" w:rsidRPr="006D284B" w:rsidRDefault="00D61A31" w:rsidP="00D61A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2CEE823A" w14:textId="77777777" w:rsidR="00D61A31" w:rsidRPr="006D284B" w:rsidRDefault="00D61A31" w:rsidP="00D6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06C150" w14:textId="77777777" w:rsidR="00D61A31" w:rsidRPr="006D284B" w:rsidRDefault="00D61A31" w:rsidP="00D6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32F685" w14:textId="77777777" w:rsidR="00D61A31" w:rsidRPr="006D284B" w:rsidRDefault="00D61A31" w:rsidP="00D6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61285210" w14:textId="77777777" w:rsidR="00D61A31" w:rsidRPr="006D284B" w:rsidRDefault="00D61A31" w:rsidP="00D61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62E1127E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УТВЕРЖДЕНО</w:t>
      </w:r>
    </w:p>
    <w:p w14:paraId="67B33B17" w14:textId="34F0CAB9" w:rsidR="00D61A31" w:rsidRPr="00177D6C" w:rsidRDefault="00D61A31" w:rsidP="0079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7912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26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ешением Думы Чугуевского муниципального округа</w:t>
      </w:r>
    </w:p>
    <w:p w14:paraId="61EEDBDD" w14:textId="46B3CF64" w:rsidR="00D61A31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79126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912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 сентября</w:t>
      </w:r>
      <w:r w:rsidR="007912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2021 года</w:t>
      </w:r>
      <w:r w:rsidR="007912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259 </w:t>
      </w:r>
      <w:r w:rsidR="007912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</w:p>
    <w:p w14:paraId="47A55531" w14:textId="195D6855" w:rsidR="00791261" w:rsidRPr="00791261" w:rsidRDefault="00791261" w:rsidP="00690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7B28177A" w14:textId="77777777" w:rsidR="00791261" w:rsidRDefault="00791261" w:rsidP="0079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FD11281" w14:textId="77777777" w:rsidR="00791261" w:rsidRPr="00177D6C" w:rsidRDefault="0079126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758674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BB0D67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FDED82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6C8D4A79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земельно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36EF148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границах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14:paraId="522B0B3B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5AB97D" w14:textId="77777777" w:rsidR="00D61A31" w:rsidRPr="00177D6C" w:rsidRDefault="00D61A31" w:rsidP="00D6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8ACF32" w14:textId="77777777" w:rsidR="00D61A31" w:rsidRPr="00177D6C" w:rsidRDefault="00D61A31" w:rsidP="00D61A31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073B8264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осуществления муниципального земельного контроля </w:t>
      </w:r>
      <w:r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</w:t>
      </w:r>
      <w:proofErr w:type="spellStart"/>
      <w:r w:rsidRPr="007F068E"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муниципальный округ </w:t>
      </w:r>
      <w:r w:rsidRPr="00B26534">
        <w:rPr>
          <w:rFonts w:ascii="Times New Roman" w:hAnsi="Times New Roman" w:cs="Times New Roman"/>
          <w:sz w:val="26"/>
          <w:szCs w:val="26"/>
        </w:rPr>
        <w:t>(далее –муниципальный земельный контроль).</w:t>
      </w:r>
    </w:p>
    <w:p w14:paraId="1105E5E9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1.2. Муниципальный </w:t>
      </w: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7F068E">
        <w:rPr>
          <w:rFonts w:ascii="Times New Roman" w:hAnsi="Times New Roman" w:cs="Times New Roman"/>
          <w:sz w:val="26"/>
          <w:szCs w:val="26"/>
        </w:rPr>
        <w:t>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2A51DC3C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1.3. Предметом муниципального земельного контроля является соблюдение юридическими лицами, индивидуальными предпринимателями, гражданами </w:t>
      </w:r>
      <w:r w:rsidRPr="00B26534">
        <w:rPr>
          <w:rFonts w:ascii="Times New Roman" w:hAnsi="Times New Roman" w:cs="Times New Roman"/>
          <w:sz w:val="26"/>
          <w:szCs w:val="26"/>
        </w:rPr>
        <w:t>(далее – контролируемые лица)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обязательных требований земельного законодательства в отношении объектов земельных отношений, расположенных на территории Чугуевского муниципального округа за нарушение которых законодательством предусмотрена административная ответственность.</w:t>
      </w:r>
    </w:p>
    <w:p w14:paraId="217AB34E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14:paraId="7B3D7214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7F068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Действие настоящего Положения не распространяется на осуществление администрацией Чугуевского муниципального округа полномочий арендодателя по контролю за исполнением арендаторами прав и обязанностей по договорам аренды земельных участков, заключенных администрацией Чугуевского муниципального округа. </w:t>
      </w:r>
    </w:p>
    <w:p w14:paraId="7F4E52B0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1.4. Муниципальный земельный контроль </w:t>
      </w:r>
      <w:r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7AC719A7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1.5. Перечень должностных лиц уполномоченных на осуществление муниципального земельного контроля (далее - </w:t>
      </w:r>
      <w:r w:rsidRPr="00B26534">
        <w:rPr>
          <w:rFonts w:ascii="Times New Roman" w:hAnsi="Times New Roman" w:cs="Times New Roman"/>
          <w:sz w:val="26"/>
          <w:szCs w:val="26"/>
        </w:rPr>
        <w:t>инспектор),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301547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1.6. Должностным лицом </w:t>
      </w:r>
      <w:r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являются глава администрации Чугуевского муниципального округа </w:t>
      </w:r>
      <w:bookmarkStart w:id="1" w:name="_Hlk79499567"/>
      <w:r w:rsidRPr="007F068E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bookmarkEnd w:id="1"/>
    <w:p w14:paraId="26AD1724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1.7. Инспекторы,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595D8B74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1.8. Объектами муниципального земельного контроля являются </w:t>
      </w:r>
      <w:r w:rsidRPr="007F068E">
        <w:rPr>
          <w:rFonts w:ascii="Times New Roman" w:eastAsia="Times New Roman" w:hAnsi="Times New Roman" w:cs="Times New Roman"/>
          <w:spacing w:val="2"/>
          <w:sz w:val="26"/>
          <w:szCs w:val="26"/>
        </w:rPr>
        <w:t>земли, земельные участки и части земельных участков, расположенные на территории Чугуевского муниципального округа.</w:t>
      </w:r>
    </w:p>
    <w:p w14:paraId="74BBD700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1.9.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земельного контроля и обеспечивает актуальность сведений об объектах контроля. </w:t>
      </w:r>
    </w:p>
    <w:p w14:paraId="6534107C" w14:textId="77777777" w:rsidR="00D61A31" w:rsidRPr="007F068E" w:rsidRDefault="00D61A31" w:rsidP="00D61A31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19695E0F" w14:textId="77777777" w:rsidR="00D61A31" w:rsidRPr="007F068E" w:rsidRDefault="00D61A31" w:rsidP="00D61A31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7A4A2655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1.10. К отношениям, связанным с осуществлением муниципального земельного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9AD96A0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1.11. Система оценки и управления рисками при осуществлении муниципального земельного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63782275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1.12. Решения и действия (бездействие) должностных лиц, осуществляющих муниципальный </w:t>
      </w: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Pr="007F068E">
        <w:rPr>
          <w:rFonts w:ascii="Times New Roman" w:hAnsi="Times New Roman" w:cs="Times New Roman"/>
          <w:sz w:val="26"/>
          <w:szCs w:val="26"/>
        </w:rPr>
        <w:t>контроль, могут быть обжалованы в порядке, установленном законодательством Российской Федерации.</w:t>
      </w:r>
    </w:p>
    <w:p w14:paraId="12CED466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жалоб, установленный главой 9 Федерального закона от 31.07.2020 № 248-ФЗ при осуществлении муниципального земельного контроля не применяется. </w:t>
      </w:r>
    </w:p>
    <w:p w14:paraId="23B70421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lastRenderedPageBreak/>
        <w:t>1.13.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248-ФЗ.</w:t>
      </w:r>
    </w:p>
    <w:p w14:paraId="3F262CDF" w14:textId="77777777" w:rsidR="00D61A31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Ключевые показатели муниципального земельного контроля и их целевые значения, индикативные показатели утверждаются решением Думы Чугуевского муниципального округа.</w:t>
      </w:r>
    </w:p>
    <w:p w14:paraId="36943A68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9187FD" w14:textId="77777777" w:rsidR="00D61A31" w:rsidRPr="001D33A9" w:rsidRDefault="00D61A31" w:rsidP="00D61A3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53BD2">
        <w:rPr>
          <w:rFonts w:ascii="Times New Roman" w:hAnsi="Times New Roman" w:cs="Times New Roman"/>
          <w:b/>
          <w:sz w:val="26"/>
          <w:szCs w:val="26"/>
        </w:rPr>
        <w:t>муниципального земельного контроля</w:t>
      </w:r>
    </w:p>
    <w:p w14:paraId="3D1AD771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49C7DE7F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Чугуевского муниципального округа в соответствии с законодательством.</w:t>
      </w:r>
    </w:p>
    <w:p w14:paraId="13AF7CD1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Start w:id="3" w:name="_Hlk82091876"/>
      <w:bookmarkEnd w:id="2"/>
      <w:r w:rsidRPr="007F068E">
        <w:rPr>
          <w:rFonts w:ascii="Times New Roman" w:hAnsi="Times New Roman" w:cs="Times New Roman"/>
          <w:sz w:val="26"/>
          <w:szCs w:val="26"/>
        </w:rPr>
        <w:t>2.3. При осуществлении муниципального земельного контроля могут проводиться следующие виды профилактических мероприятий:</w:t>
      </w:r>
    </w:p>
    <w:p w14:paraId="4E5406C3" w14:textId="77777777" w:rsidR="00D61A31" w:rsidRPr="007F068E" w:rsidRDefault="00D61A31" w:rsidP="00D61A3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08944075" w14:textId="77777777" w:rsidR="00D61A31" w:rsidRPr="007F068E" w:rsidRDefault="00D61A31" w:rsidP="00D61A3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14:paraId="3A798545" w14:textId="77777777" w:rsidR="00D61A31" w:rsidRDefault="00D61A31" w:rsidP="00D61A3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>) консультирование;</w:t>
      </w:r>
    </w:p>
    <w:p w14:paraId="62FA8DD1" w14:textId="77777777" w:rsidR="00D61A31" w:rsidRDefault="00D61A31" w:rsidP="00D61A3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272D">
        <w:rPr>
          <w:rFonts w:ascii="Times New Roman" w:hAnsi="Times New Roman" w:cs="Times New Roman"/>
          <w:sz w:val="26"/>
          <w:szCs w:val="26"/>
        </w:rPr>
        <w:t>) самообследование.</w:t>
      </w:r>
    </w:p>
    <w:bookmarkEnd w:id="3"/>
    <w:p w14:paraId="411F7E64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4098A5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2.4. Информирование осуществляется посредством размещения сведений, предусмотренных </w:t>
      </w:r>
      <w:hyperlink r:id="rId7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на официальном сайте Чугуевского муниципального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92CD55E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3A9BDBE7" w14:textId="70203963" w:rsidR="00D61A31" w:rsidRP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31">
        <w:rPr>
          <w:rFonts w:ascii="Times New Roman" w:hAnsi="Times New Roman" w:cs="Times New Roman"/>
          <w:sz w:val="26"/>
          <w:szCs w:val="26"/>
        </w:rPr>
        <w:t xml:space="preserve">2.5.Предостережение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</w:r>
      <w:r w:rsidRPr="00D61A31">
        <w:rPr>
          <w:rFonts w:ascii="Times New Roman" w:hAnsi="Times New Roman" w:cs="Times New Roman"/>
          <w:sz w:val="26"/>
          <w:szCs w:val="26"/>
        </w:rPr>
        <w:lastRenderedPageBreak/>
        <w:t>законом ценностям. 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8500C4E" w14:textId="77777777" w:rsidR="00D61A31" w:rsidRP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31">
        <w:rPr>
          <w:rFonts w:ascii="Times New Roman" w:hAnsi="Times New Roman" w:cs="Times New Roman"/>
          <w:sz w:val="26"/>
          <w:szCs w:val="26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01F4C895" w14:textId="77777777" w:rsidR="00D61A31" w:rsidRP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31">
        <w:rPr>
          <w:rFonts w:ascii="Times New Roman" w:hAnsi="Times New Roman" w:cs="Times New Roman"/>
          <w:sz w:val="26"/>
          <w:szCs w:val="26"/>
        </w:rPr>
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муниципального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26BFB11B" w14:textId="77777777" w:rsidR="00D61A31" w:rsidRP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31">
        <w:rPr>
          <w:rFonts w:ascii="Times New Roman" w:hAnsi="Times New Roman" w:cs="Times New Roman"/>
          <w:sz w:val="26"/>
          <w:szCs w:val="26"/>
        </w:rPr>
        <w:t>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21E306DC" w14:textId="1C1E2CC8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31">
        <w:rPr>
          <w:rFonts w:ascii="Times New Roman" w:hAnsi="Times New Roman" w:cs="Times New Roman"/>
          <w:sz w:val="26"/>
          <w:szCs w:val="26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  <w:r w:rsidR="00690DF1">
        <w:rPr>
          <w:rFonts w:ascii="Times New Roman" w:hAnsi="Times New Roman" w:cs="Times New Roman"/>
          <w:sz w:val="26"/>
          <w:szCs w:val="26"/>
        </w:rPr>
        <w:t xml:space="preserve"> </w:t>
      </w:r>
      <w:r w:rsidR="00690DF1">
        <w:rPr>
          <w:rFonts w:ascii="Times New Roman" w:hAnsi="Times New Roman" w:cs="Times New Roman"/>
        </w:rPr>
        <w:t>(ред. от 14.07.2023г. № 497-НПА)</w:t>
      </w:r>
      <w:r w:rsidRPr="00D61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ADA39" w14:textId="77777777" w:rsidR="00D61A31" w:rsidRPr="00885595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D53BD2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объявлении контролируемому лицу предостережения о недопустимости нарушения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>, являются глава администрации Чугуевского муниципального округа либо лицо, исполняющее его обязанности.</w:t>
      </w:r>
    </w:p>
    <w:p w14:paraId="72E28E4D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6"/>
      <w:bookmarkEnd w:id="4"/>
      <w:r>
        <w:rPr>
          <w:rFonts w:ascii="Times New Roman" w:hAnsi="Times New Roman" w:cs="Times New Roman"/>
          <w:sz w:val="26"/>
          <w:szCs w:val="26"/>
        </w:rPr>
        <w:t>2.7</w:t>
      </w:r>
      <w:r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787A18C1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7F149CD2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54D1161B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7449E059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5130AEAB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53A9A52B" w14:textId="77777777" w:rsidR="00D61A31" w:rsidRPr="00AD7F94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lastRenderedPageBreak/>
        <w:t>1) организация и осуществление муниципального земельного контроля;</w:t>
      </w:r>
    </w:p>
    <w:p w14:paraId="2E3254AA" w14:textId="77777777" w:rsidR="00D61A31" w:rsidRPr="00AD7F94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5BE6C2C4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3ECABE35" w14:textId="77777777" w:rsidR="00D61A31" w:rsidRPr="00AD7F94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02EFCB67" w14:textId="77777777" w:rsidR="00D61A31" w:rsidRPr="00AD7F94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445AE138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6D7F0107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5758AA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7DF1339E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295627A4" w14:textId="77777777" w:rsidR="00D61A31" w:rsidRPr="002E7D53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можно провести </w:t>
      </w:r>
      <w:r w:rsidRPr="002E7D53">
        <w:rPr>
          <w:rFonts w:ascii="Times New Roman" w:hAnsi="Times New Roman" w:cs="Times New Roman"/>
          <w:sz w:val="26"/>
          <w:szCs w:val="26"/>
        </w:rPr>
        <w:t>самостоятельн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E7D53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7D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(самообследование). </w:t>
      </w:r>
    </w:p>
    <w:p w14:paraId="693B8023" w14:textId="77777777" w:rsidR="00D61A31" w:rsidRPr="002E7D53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53">
        <w:rPr>
          <w:rFonts w:ascii="Times New Roman" w:hAnsi="Times New Roman" w:cs="Times New Roman"/>
          <w:sz w:val="26"/>
          <w:szCs w:val="26"/>
        </w:rPr>
        <w:t>Самообследование осуществляется в автоматизированном режиме способо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2AAFBC72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етодические рекомендации по проведению самообследования </w:t>
      </w:r>
      <w:r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Чугуевского муниципального округа.</w:t>
      </w:r>
      <w:r w:rsidRPr="002E7D53">
        <w:rPr>
          <w:rFonts w:ascii="Times New Roman" w:hAnsi="Times New Roman" w:cs="Times New Roman"/>
          <w:sz w:val="26"/>
          <w:szCs w:val="26"/>
        </w:rPr>
        <w:t xml:space="preserve"> Методические рекомендации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E7D53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32DD3350" w14:textId="77777777" w:rsidR="00D61A31" w:rsidRPr="002E7D53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064BFE" w14:textId="77777777" w:rsidR="00D61A31" w:rsidRPr="00C430A0" w:rsidRDefault="00D61A31" w:rsidP="00D61A3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14:paraId="6B9E377F" w14:textId="77777777" w:rsidR="00D61A31" w:rsidRPr="00C430A0" w:rsidRDefault="00D61A31" w:rsidP="00D61A3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lastRenderedPageBreak/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при взаимодействии с контролируемым лицом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2FC3F674" w14:textId="77777777" w:rsidR="00D61A31" w:rsidRPr="00376566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14:paraId="0BD2889A" w14:textId="77777777" w:rsidR="00D61A31" w:rsidRPr="00F006DD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2) рейдовый осмотр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CF21DC" w14:textId="77777777" w:rsidR="00D61A31" w:rsidRPr="00376566" w:rsidRDefault="00D61A31" w:rsidP="00D61A3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6566">
        <w:rPr>
          <w:rFonts w:ascii="Times New Roman" w:hAnsi="Times New Roman" w:cs="Times New Roman"/>
          <w:sz w:val="26"/>
          <w:szCs w:val="26"/>
        </w:rPr>
        <w:t>) документарная проверка;</w:t>
      </w:r>
    </w:p>
    <w:p w14:paraId="7352CB50" w14:textId="77777777" w:rsidR="00D61A31" w:rsidRPr="00376566" w:rsidRDefault="00D61A31" w:rsidP="00D61A3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14:paraId="4A4EA676" w14:textId="77777777" w:rsidR="00D61A31" w:rsidRDefault="00D61A31" w:rsidP="00D61A31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654D402" w14:textId="77777777" w:rsidR="00D61A31" w:rsidRDefault="00D61A31" w:rsidP="00D61A31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14:paraId="3F563415" w14:textId="77777777" w:rsidR="00D61A31" w:rsidRPr="0009169C" w:rsidRDefault="00D61A31" w:rsidP="00D61A31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14:paraId="6918DDEC" w14:textId="77777777" w:rsidR="00D61A31" w:rsidRPr="00A323FB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7A068DD5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8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248-ФЗ.</w:t>
      </w:r>
    </w:p>
    <w:p w14:paraId="687C222E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7D383E03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AFEA3B" w14:textId="77777777" w:rsidR="00D61A31" w:rsidRPr="007F068E" w:rsidRDefault="00D61A31" w:rsidP="00D61A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04B9BE11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4BD438D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4BD56CF6" w14:textId="77777777" w:rsidR="00D61A31" w:rsidRPr="00683335" w:rsidRDefault="00D61A31" w:rsidP="00D61A31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55C1F30E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14:paraId="0C964A30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3) получение письменных объяснений;</w:t>
      </w:r>
    </w:p>
    <w:p w14:paraId="7CA8CEB4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lastRenderedPageBreak/>
        <w:t>4) инструментальное обследование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30EC33A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8648162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62C44313" w14:textId="77777777" w:rsidR="00D61A31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E4E0BC4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683335">
        <w:t xml:space="preserve"> </w:t>
      </w:r>
      <w:r w:rsidRPr="00683335">
        <w:rPr>
          <w:rFonts w:ascii="Times New Roman" w:hAnsi="Times New Roman" w:cs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33262C34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5A7AA41A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(надзорные) действия:</w:t>
      </w:r>
    </w:p>
    <w:p w14:paraId="2DF651CA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1) осмотр;</w:t>
      </w:r>
    </w:p>
    <w:p w14:paraId="5DAC6BC7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2) досмотр;</w:t>
      </w:r>
    </w:p>
    <w:p w14:paraId="3AAF9061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3) опрос;</w:t>
      </w:r>
    </w:p>
    <w:p w14:paraId="7C429FF8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14:paraId="22FFD8EB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5) истребование документов;</w:t>
      </w:r>
    </w:p>
    <w:p w14:paraId="4C317188" w14:textId="77777777" w:rsidR="00D61A31" w:rsidRPr="00683335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335">
        <w:rPr>
          <w:rFonts w:ascii="Times New Roman" w:hAnsi="Times New Roman" w:cs="Times New Roman"/>
          <w:sz w:val="26"/>
          <w:szCs w:val="26"/>
        </w:rPr>
        <w:t>) инструментальное обследование;</w:t>
      </w:r>
    </w:p>
    <w:p w14:paraId="1FDD5729" w14:textId="77777777" w:rsidR="00D61A31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335">
        <w:rPr>
          <w:rFonts w:ascii="Times New Roman" w:hAnsi="Times New Roman" w:cs="Times New Roman"/>
          <w:sz w:val="26"/>
          <w:szCs w:val="26"/>
        </w:rPr>
        <w:t>) экспертиза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6570D4" w14:textId="77777777" w:rsidR="00D61A31" w:rsidRPr="00683335" w:rsidRDefault="00D61A31" w:rsidP="00D61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3A61995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6630352E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В ходе документарной проверки могут совершаться следующие контрольные (надзорные) действия:</w:t>
      </w:r>
    </w:p>
    <w:p w14:paraId="62750D8F" w14:textId="77777777" w:rsidR="00D61A31" w:rsidRPr="00DA4606" w:rsidRDefault="00D61A31" w:rsidP="00D61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3F961DB6" w14:textId="77777777" w:rsidR="00D61A31" w:rsidRPr="00DA4606" w:rsidRDefault="00D61A31" w:rsidP="00D61A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7CFEA522" w14:textId="77777777" w:rsidR="00D61A31" w:rsidRDefault="00D61A31" w:rsidP="00D61A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5011F745" w14:textId="77777777" w:rsidR="00D61A31" w:rsidRPr="00D07EAB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5C47FDE3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контроля.</w:t>
      </w:r>
    </w:p>
    <w:p w14:paraId="50E3D5EA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9253CA" w14:textId="77777777" w:rsidR="00D61A31" w:rsidRPr="007F068E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3BA547CC" w14:textId="77777777" w:rsidR="00D61A31" w:rsidRPr="00F060E9" w:rsidRDefault="00D61A31" w:rsidP="00D61A31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0E9">
        <w:rPr>
          <w:rFonts w:ascii="Times New Roman" w:hAnsi="Times New Roman" w:cs="Times New Roman"/>
          <w:sz w:val="26"/>
          <w:szCs w:val="26"/>
        </w:rPr>
        <w:t>осмотр;</w:t>
      </w:r>
    </w:p>
    <w:p w14:paraId="4EC027AA" w14:textId="77777777" w:rsidR="00D61A31" w:rsidRPr="003F147C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3CBE7455" w14:textId="77777777" w:rsidR="00D61A31" w:rsidRPr="003F147C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7181B6F8" w14:textId="77777777" w:rsidR="00D61A31" w:rsidRPr="003F147C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18553CFC" w14:textId="77777777" w:rsidR="00D61A31" w:rsidRPr="003F147C" w:rsidRDefault="00D61A31" w:rsidP="00D61A31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Pr="003F147C">
        <w:rPr>
          <w:rFonts w:ascii="Times New Roman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14:paraId="191150D0" w14:textId="77777777" w:rsidR="00D61A31" w:rsidRPr="00CC0F10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4855F70E" w14:textId="77777777" w:rsidR="00D61A31" w:rsidRPr="003F147C" w:rsidRDefault="00D61A31" w:rsidP="00D61A3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24F3B678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hAnsi="Times New Roman" w:cs="Times New Roman"/>
          <w:sz w:val="26"/>
          <w:szCs w:val="26"/>
        </w:rPr>
        <w:t xml:space="preserve">сбора, </w:t>
      </w:r>
      <w:r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34ABE007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F36C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40BE3C7E" w14:textId="77777777" w:rsidR="00D61A31" w:rsidRPr="0098349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983491">
        <w:rPr>
          <w:rFonts w:ascii="Times New Roman" w:hAnsi="Times New Roman" w:cs="Times New Roman"/>
          <w:sz w:val="26"/>
          <w:szCs w:val="26"/>
        </w:rPr>
        <w:t>администрацией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91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83491">
        <w:rPr>
          <w:rFonts w:ascii="Times New Roman" w:hAnsi="Times New Roman" w:cs="Times New Roman"/>
          <w:sz w:val="26"/>
          <w:szCs w:val="26"/>
        </w:rPr>
        <w:t xml:space="preserve">руга. </w:t>
      </w:r>
    </w:p>
    <w:p w14:paraId="5D238058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35FF9041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5" w:name="_Hlk79499728"/>
      <w:r w:rsidRPr="002579E8">
        <w:rPr>
          <w:rFonts w:ascii="Times New Roman" w:hAnsi="Times New Roman" w:cs="Times New Roman"/>
          <w:sz w:val="26"/>
          <w:szCs w:val="26"/>
        </w:rPr>
        <w:t xml:space="preserve">руководителю органа муниципального контроля </w:t>
      </w:r>
      <w:r w:rsidRPr="00F36C0F">
        <w:rPr>
          <w:rFonts w:ascii="Times New Roman" w:hAnsi="Times New Roman" w:cs="Times New Roman"/>
          <w:sz w:val="26"/>
          <w:szCs w:val="26"/>
        </w:rPr>
        <w:t>либо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2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31.07.2020г. № 248-ФЗ.</w:t>
      </w:r>
    </w:p>
    <w:p w14:paraId="284DD0C0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4C4E25FF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6D149614" w14:textId="77777777" w:rsidR="00D61A31" w:rsidRDefault="00D61A31" w:rsidP="00D61A3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14:paraId="49CE736D" w14:textId="77777777" w:rsidR="00D61A31" w:rsidRPr="001911D1" w:rsidRDefault="00D61A31" w:rsidP="00D61A3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инструментальное обследование (с применением видеозаписи).</w:t>
      </w:r>
    </w:p>
    <w:p w14:paraId="102F07AC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7F068E">
        <w:rPr>
          <w:rFonts w:ascii="Times New Roman" w:hAnsi="Times New Roman" w:cs="Times New Roman"/>
          <w:sz w:val="26"/>
          <w:szCs w:val="26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</w:t>
      </w: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8 статьи 31 Федерального закона от 31.07.2020 № 248-ФЗ, представить </w:t>
      </w:r>
      <w:r w:rsidRPr="00CE4794">
        <w:rPr>
          <w:rFonts w:ascii="Times New Roman" w:hAnsi="Times New Roman" w:cs="Times New Roman"/>
          <w:sz w:val="26"/>
          <w:szCs w:val="26"/>
        </w:rPr>
        <w:t>в орган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14:paraId="77461A9D" w14:textId="77777777" w:rsidR="00D61A31" w:rsidRPr="00CE4794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5777DDAA" w14:textId="77777777" w:rsidR="00D61A31" w:rsidRPr="00CE4794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2C7F9A80" w14:textId="77777777" w:rsidR="00D61A31" w:rsidRPr="00CE4794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3656EEE0" w14:textId="77777777" w:rsidR="00D61A31" w:rsidRPr="00CE4794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4016E111" w14:textId="77777777" w:rsidR="00D61A31" w:rsidRPr="00CE4794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5) наступление </w:t>
      </w:r>
      <w:r w:rsidRPr="00CE4794">
        <w:rPr>
          <w:rFonts w:ascii="Times New Roman" w:hAnsi="Times New Roman" w:cs="Times New Roman"/>
          <w:iCs/>
          <w:sz w:val="26"/>
          <w:szCs w:val="26"/>
        </w:rPr>
        <w:t>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8C50CE9" w14:textId="77777777" w:rsidR="00D61A31" w:rsidRPr="00B37E9A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DB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гражданина </w:t>
      </w:r>
      <w:r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14:paraId="4A8D2847" w14:textId="77777777" w:rsidR="00D61A31" w:rsidRPr="00B37E9A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14:paraId="244EF945" w14:textId="77777777" w:rsidR="00D61A31" w:rsidRPr="00B37E9A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04BD9EDE" w14:textId="77777777" w:rsidR="00D61A31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7984531B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475364E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7FB14625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4EDCE44A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0B2EC5A0" w14:textId="77777777" w:rsidR="00D61A31" w:rsidRPr="007F068E" w:rsidRDefault="00D61A31" w:rsidP="00D61A31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1C603D54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 № 248-ФЗ.</w:t>
      </w:r>
    </w:p>
    <w:p w14:paraId="331D8DD1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округа.</w:t>
      </w:r>
    </w:p>
    <w:p w14:paraId="0FD65DA6" w14:textId="77777777" w:rsidR="00D61A31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41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 земельного 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2DD3712A" w14:textId="77777777" w:rsidR="00D61A31" w:rsidRPr="00581D6D" w:rsidRDefault="00D61A31" w:rsidP="00D61A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3A91327" w14:textId="77777777" w:rsidR="00D61A31" w:rsidRPr="007F068E" w:rsidRDefault="00D61A31" w:rsidP="00D61A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2850902B" w14:textId="77777777" w:rsidR="00D61A31" w:rsidRPr="007F068E" w:rsidRDefault="00D61A31" w:rsidP="00D61A31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4BB777AA" w14:textId="1E709737" w:rsidR="005871CD" w:rsidRDefault="00D61A31" w:rsidP="00791261">
      <w:pPr>
        <w:spacing w:before="100" w:beforeAutospacing="1" w:after="100" w:afterAutospacing="1" w:line="240" w:lineRule="auto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5.</w:t>
      </w:r>
      <w:r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 в</w:t>
      </w:r>
      <w:r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58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29"/>
    <w:rsid w:val="00046619"/>
    <w:rsid w:val="005871CD"/>
    <w:rsid w:val="00690DF1"/>
    <w:rsid w:val="00755629"/>
    <w:rsid w:val="00791261"/>
    <w:rsid w:val="00D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0422"/>
  <w15:chartTrackingRefBased/>
  <w15:docId w15:val="{BB8E9D2B-5CF5-4BDC-9795-D1B2192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1A31"/>
    <w:rPr>
      <w:color w:val="0563C1" w:themeColor="hyperlink"/>
      <w:u w:val="single"/>
    </w:rPr>
  </w:style>
  <w:style w:type="paragraph" w:styleId="a4">
    <w:name w:val="No Spacing"/>
    <w:uiPriority w:val="1"/>
    <w:qFormat/>
    <w:rsid w:val="00D61A31"/>
    <w:pPr>
      <w:spacing w:after="0" w:line="240" w:lineRule="auto"/>
    </w:pPr>
  </w:style>
  <w:style w:type="paragraph" w:customStyle="1" w:styleId="ConsPlusNormal">
    <w:name w:val="ConsPlusNormal"/>
    <w:rsid w:val="00D6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6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4</cp:revision>
  <dcterms:created xsi:type="dcterms:W3CDTF">2023-07-18T09:16:00Z</dcterms:created>
  <dcterms:modified xsi:type="dcterms:W3CDTF">2023-07-21T06:28:00Z</dcterms:modified>
</cp:coreProperties>
</file>