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C3CD658" w14:textId="77777777" w:rsidR="006B5635" w:rsidRDefault="005823C9">
      <w:pPr>
        <w:jc w:val="center"/>
      </w:pPr>
      <w:bookmarkStart w:id="0" w:name="_GoBack"/>
      <w:bookmarkEnd w:id="0"/>
      <w:r>
        <w:rPr>
          <w:noProof/>
          <w:lang w:eastAsia="ru-RU"/>
        </w:rPr>
        <w:drawing>
          <wp:anchor distT="0" distB="0" distL="0" distR="0" simplePos="0" relativeHeight="2" behindDoc="0" locked="0" layoutInCell="1" allowOverlap="1" wp14:anchorId="13FB2455" wp14:editId="251115B3">
            <wp:simplePos x="0" y="0"/>
            <wp:positionH relativeFrom="column">
              <wp:posOffset>2572385</wp:posOffset>
            </wp:positionH>
            <wp:positionV relativeFrom="paragraph">
              <wp:posOffset>-481965</wp:posOffset>
            </wp:positionV>
            <wp:extent cx="651275" cy="819150"/>
            <wp:effectExtent l="0" t="0" r="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275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2542F61" w14:textId="77777777" w:rsidR="006B5635" w:rsidRDefault="005823C9">
      <w:pPr>
        <w:pStyle w:val="a4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14:paraId="32AA67C4" w14:textId="77777777" w:rsidR="006B5635" w:rsidRDefault="005823C9">
      <w:pPr>
        <w:pStyle w:val="a4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14:paraId="4E5BA7A3" w14:textId="77777777" w:rsidR="006B5635" w:rsidRDefault="005823C9">
      <w:pPr>
        <w:pStyle w:val="a4"/>
        <w:tabs>
          <w:tab w:val="left" w:pos="0"/>
        </w:tabs>
      </w:pPr>
      <w:r>
        <w:t>МУНИЦИПАЛЬНОГО ОКРУГА</w:t>
      </w:r>
    </w:p>
    <w:p w14:paraId="2D3B0576" w14:textId="77777777" w:rsidR="006B5635" w:rsidRDefault="006B5635">
      <w:pPr>
        <w:pStyle w:val="a4"/>
        <w:tabs>
          <w:tab w:val="left" w:pos="0"/>
        </w:tabs>
        <w:rPr>
          <w:sz w:val="32"/>
          <w:szCs w:val="32"/>
        </w:rPr>
      </w:pPr>
    </w:p>
    <w:p w14:paraId="4C4D5343" w14:textId="55143F05" w:rsidR="006B5635" w:rsidRDefault="005823C9">
      <w:pPr>
        <w:pStyle w:val="a4"/>
        <w:tabs>
          <w:tab w:val="left" w:pos="0"/>
        </w:tabs>
        <w:rPr>
          <w:sz w:val="48"/>
        </w:rPr>
      </w:pPr>
      <w:r>
        <w:rPr>
          <w:sz w:val="48"/>
        </w:rPr>
        <w:t xml:space="preserve">Р Е Ш Е Н И </w:t>
      </w:r>
      <w:r w:rsidR="00C35D91">
        <w:rPr>
          <w:sz w:val="48"/>
        </w:rPr>
        <w:t>Е</w:t>
      </w:r>
    </w:p>
    <w:tbl>
      <w:tblPr>
        <w:tblpPr w:leftFromText="180" w:rightFromText="180" w:vertAnchor="text" w:horzAnchor="margin" w:tblpY="243"/>
        <w:tblW w:w="9355" w:type="dxa"/>
        <w:tblLayout w:type="fixed"/>
        <w:tblLook w:val="0000" w:firstRow="0" w:lastRow="0" w:firstColumn="0" w:lastColumn="0" w:noHBand="0" w:noVBand="0"/>
      </w:tblPr>
      <w:tblGrid>
        <w:gridCol w:w="9355"/>
      </w:tblGrid>
      <w:tr w:rsidR="008448A1" w14:paraId="318D4236" w14:textId="77777777" w:rsidTr="008448A1">
        <w:trPr>
          <w:trHeight w:val="627"/>
        </w:trPr>
        <w:tc>
          <w:tcPr>
            <w:tcW w:w="9355" w:type="dxa"/>
          </w:tcPr>
          <w:p w14:paraId="61FB66A5" w14:textId="77777777" w:rsidR="008448A1" w:rsidRDefault="008448A1" w:rsidP="008448A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О земельном налоге на территории</w:t>
            </w:r>
          </w:p>
          <w:p w14:paraId="049DB74A" w14:textId="77777777" w:rsidR="008448A1" w:rsidRDefault="008448A1" w:rsidP="008448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Чугуевского муниципального округа</w:t>
            </w:r>
          </w:p>
        </w:tc>
      </w:tr>
    </w:tbl>
    <w:p w14:paraId="6A84739D" w14:textId="77777777" w:rsidR="006B5635" w:rsidRDefault="006B5635">
      <w:pPr>
        <w:rPr>
          <w:rFonts w:ascii="Times New Roman" w:hAnsi="Times New Roman" w:cs="Times New Roman"/>
          <w:sz w:val="28"/>
          <w:szCs w:val="28"/>
        </w:rPr>
      </w:pPr>
    </w:p>
    <w:p w14:paraId="76544DA3" w14:textId="77777777" w:rsidR="006B5635" w:rsidRPr="00C35D91" w:rsidRDefault="005823C9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  <w:lang w:eastAsia="ru-RU"/>
        </w:rPr>
      </w:pPr>
      <w:r w:rsidRPr="00C35D91">
        <w:rPr>
          <w:rFonts w:ascii="Times New Roman" w:hAnsi="Times New Roman"/>
          <w:b/>
          <w:sz w:val="24"/>
          <w:szCs w:val="24"/>
          <w:lang w:eastAsia="ru-RU"/>
        </w:rPr>
        <w:t xml:space="preserve">Принято Думой Чугуевского муниципального округа </w:t>
      </w:r>
    </w:p>
    <w:p w14:paraId="1B334CDF" w14:textId="0ED538CF" w:rsidR="006B5635" w:rsidRPr="00C35D91" w:rsidRDefault="005823C9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  <w:lang w:eastAsia="ru-RU"/>
        </w:rPr>
      </w:pPr>
      <w:r w:rsidRPr="00C35D91">
        <w:rPr>
          <w:rFonts w:ascii="Times New Roman" w:hAnsi="Times New Roman"/>
          <w:b/>
          <w:sz w:val="24"/>
          <w:szCs w:val="24"/>
          <w:lang w:eastAsia="ru-RU"/>
        </w:rPr>
        <w:t>«</w:t>
      </w:r>
      <w:r w:rsidR="00C35D91">
        <w:rPr>
          <w:rFonts w:ascii="Times New Roman" w:hAnsi="Times New Roman"/>
          <w:b/>
          <w:sz w:val="24"/>
          <w:szCs w:val="24"/>
          <w:lang w:eastAsia="ru-RU"/>
        </w:rPr>
        <w:t>18</w:t>
      </w:r>
      <w:r w:rsidRPr="00C35D91">
        <w:rPr>
          <w:rFonts w:ascii="Times New Roman" w:hAnsi="Times New Roman"/>
          <w:b/>
          <w:sz w:val="24"/>
          <w:szCs w:val="24"/>
          <w:lang w:eastAsia="ru-RU"/>
        </w:rPr>
        <w:t>»</w:t>
      </w:r>
      <w:r w:rsidR="00C35D91">
        <w:rPr>
          <w:rFonts w:ascii="Times New Roman" w:hAnsi="Times New Roman"/>
          <w:b/>
          <w:sz w:val="24"/>
          <w:szCs w:val="24"/>
          <w:lang w:eastAsia="ru-RU"/>
        </w:rPr>
        <w:t xml:space="preserve"> октября </w:t>
      </w:r>
      <w:r w:rsidRPr="00C35D91">
        <w:rPr>
          <w:rFonts w:ascii="Times New Roman" w:hAnsi="Times New Roman"/>
          <w:b/>
          <w:sz w:val="24"/>
          <w:szCs w:val="24"/>
          <w:lang w:eastAsia="ru-RU"/>
        </w:rPr>
        <w:t>2024 года</w:t>
      </w:r>
    </w:p>
    <w:p w14:paraId="1A18B4CC" w14:textId="77777777" w:rsidR="006B5635" w:rsidRDefault="006B5635">
      <w:pPr>
        <w:rPr>
          <w:rFonts w:ascii="Times New Roman" w:hAnsi="Times New Roman" w:cs="Times New Roman"/>
          <w:sz w:val="28"/>
          <w:szCs w:val="28"/>
        </w:rPr>
      </w:pPr>
    </w:p>
    <w:p w14:paraId="40DCA8E9" w14:textId="77777777" w:rsidR="006B5635" w:rsidRDefault="005823C9">
      <w:pPr>
        <w:widowControl w:val="0"/>
        <w:spacing w:after="0" w:line="36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Статья 1. Общие положения</w:t>
      </w:r>
    </w:p>
    <w:p w14:paraId="6C48D253" w14:textId="77777777" w:rsidR="006B5635" w:rsidRPr="004A7B03" w:rsidRDefault="005823C9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7B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Настоящим решением устанавливается и вводится на территории Чугуевского муниципального округа земельный налог, определяются налоговые ставки, порядок уплаты земельного налога, устанавливаются налоговые льготы, основания и порядок их применения. </w:t>
      </w:r>
    </w:p>
    <w:p w14:paraId="40B9B8A2" w14:textId="77777777" w:rsidR="006B5635" w:rsidRPr="004A7B03" w:rsidRDefault="005823C9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7B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Налогоплательщики, объект налогообложения, налоговая база и порядок ее определения, налоговый период, порядок исчисления налога, сроки уплаты налога и другие элементы обложения земельным налогом определены </w:t>
      </w:r>
      <w:hyperlink r:id="rId6">
        <w:r w:rsidRPr="004A7B0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главой 31</w:t>
        </w:r>
      </w:hyperlink>
      <w:r w:rsidRPr="004A7B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«Земельный налог» Налогового кодекса Российской Федерации.</w:t>
      </w:r>
    </w:p>
    <w:p w14:paraId="7E0B8EB2" w14:textId="77777777" w:rsidR="008448A1" w:rsidRDefault="008448A1">
      <w:pPr>
        <w:widowControl w:val="0"/>
        <w:spacing w:after="0" w:line="36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ECE89D7" w14:textId="1331F187" w:rsidR="006B5635" w:rsidRDefault="005823C9">
      <w:pPr>
        <w:widowControl w:val="0"/>
        <w:spacing w:after="0" w:line="36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Статья 2. Налоговые ставки</w:t>
      </w:r>
    </w:p>
    <w:p w14:paraId="448AC2B7" w14:textId="77777777" w:rsidR="006B5635" w:rsidRPr="004A7B03" w:rsidRDefault="005823C9" w:rsidP="004A7B03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7B03">
        <w:rPr>
          <w:rFonts w:ascii="Times New Roman" w:eastAsia="Times New Roman" w:hAnsi="Times New Roman" w:cs="Times New Roman"/>
          <w:sz w:val="28"/>
          <w:szCs w:val="28"/>
          <w:lang w:eastAsia="ru-RU"/>
        </w:rPr>
        <w:t>1. Ставки земельного налога, взимаемого на территории Чугуевского муниципального округа, устанавливаются в следующих размерах:</w:t>
      </w:r>
    </w:p>
    <w:p w14:paraId="1A5CB682" w14:textId="77777777" w:rsidR="006B5635" w:rsidRPr="004A7B03" w:rsidRDefault="005823C9" w:rsidP="004A7B03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7B03">
        <w:rPr>
          <w:rFonts w:ascii="Times New Roman" w:eastAsia="Times New Roman" w:hAnsi="Times New Roman" w:cs="Times New Roman"/>
          <w:sz w:val="28"/>
          <w:szCs w:val="28"/>
          <w:lang w:eastAsia="ru-RU"/>
        </w:rPr>
        <w:t>1) 0,3 процента в отношении земельных участков:</w:t>
      </w:r>
    </w:p>
    <w:p w14:paraId="71D24C66" w14:textId="77777777" w:rsidR="006B5635" w:rsidRPr="004A7B03" w:rsidRDefault="005823C9" w:rsidP="004A7B03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7B03">
        <w:rPr>
          <w:rFonts w:ascii="Times New Roman" w:eastAsia="Times New Roman" w:hAnsi="Times New Roman" w:cs="Times New Roman"/>
          <w:sz w:val="28"/>
          <w:szCs w:val="28"/>
          <w:lang w:eastAsia="ru-RU"/>
        </w:rPr>
        <w:t>отнесенных к землям сельскохозяйственного назначения или к землям в составе зон сельскохозяйственного использования в населенных пунктах и используемых для сельскохозяйственного производства;</w:t>
      </w:r>
    </w:p>
    <w:p w14:paraId="2BC9E795" w14:textId="77777777" w:rsidR="006B5635" w:rsidRPr="004A7B03" w:rsidRDefault="005823C9" w:rsidP="004A7B03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7B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занятых </w:t>
      </w:r>
      <w:hyperlink r:id="rId7">
        <w:r w:rsidRPr="004A7B0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жилищным фондом</w:t>
        </w:r>
      </w:hyperlink>
      <w:r w:rsidRPr="004A7B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(или) объектами инженерной инфраструктуры жилищно-коммунального комплекса (за исключением </w:t>
      </w:r>
      <w:hyperlink r:id="rId8">
        <w:r w:rsidRPr="004A7B0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части</w:t>
        </w:r>
      </w:hyperlink>
      <w:r w:rsidRPr="004A7B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A7B0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земельного участка, приходящейся на объект недвижимого имущества, не относящийся к жилищному фонду и (или) к объектам инженерной инфраструктуры жилищно-коммунального комплекса) или приобретенных (предоставленных) для жилищного строительства, за исключением указанных в настоящем абзаце земельных участков, приобретенных (предоставленных) для индивидуального жилищного строительства, используемых в предпринимательской деятельности, и земельных участков, кадастровая стоимость каждого из которых превышает 300 миллионов рублей;</w:t>
      </w:r>
    </w:p>
    <w:p w14:paraId="7BC602C9" w14:textId="77777777" w:rsidR="006B5635" w:rsidRPr="004A7B03" w:rsidRDefault="005823C9" w:rsidP="004A7B03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7B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используемых в предпринимательской деятельности, приобретенных (предоставленных) для ведения личного подсобного хозяйства, садоводства или огородничества, а также земельных участков общего назначения, предусмотренных Федеральным </w:t>
      </w:r>
      <w:hyperlink r:id="rId9">
        <w:r w:rsidRPr="004A7B0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законом</w:t>
        </w:r>
      </w:hyperlink>
      <w:r w:rsidRPr="004A7B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29 июля 2017 года № 217-ФЗ «О ведении гражданами садоводства и огородничества для собственных нужд и о внесении изменений в отдельные законодательные акты Российской Федерации»,</w:t>
      </w:r>
      <w:r w:rsidRPr="004A7B03">
        <w:rPr>
          <w:rFonts w:ascii="Times New Roman" w:eastAsia="SimSun" w:hAnsi="Times New Roman" w:cs="Times New Roman"/>
          <w:iCs/>
          <w:sz w:val="28"/>
          <w:szCs w:val="28"/>
          <w:lang w:eastAsia="zh-CN"/>
        </w:rPr>
        <w:t xml:space="preserve"> за исключением указанных в настоящем абзаце земельных участков, кадастровая стоимость каждого из которых превышает 300 миллионов рублей</w:t>
      </w:r>
      <w:r w:rsidRPr="004A7B0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665DA0B" w14:textId="77777777" w:rsidR="006B5635" w:rsidRPr="004A7B03" w:rsidRDefault="005823C9" w:rsidP="004A7B03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7B03">
        <w:rPr>
          <w:rFonts w:ascii="Times New Roman" w:eastAsia="Times New Roman" w:hAnsi="Times New Roman" w:cs="Times New Roman"/>
          <w:sz w:val="28"/>
          <w:szCs w:val="28"/>
          <w:lang w:eastAsia="ru-RU"/>
        </w:rPr>
        <w:t>ограниченных в обороте в соответствии с законодательством Российской Федерации, предоставленных для обеспечения обороны, безопасности и таможенных нужд;</w:t>
      </w:r>
    </w:p>
    <w:p w14:paraId="3C6AD01B" w14:textId="77777777" w:rsidR="006B5635" w:rsidRPr="004A7B03" w:rsidRDefault="005823C9" w:rsidP="004A7B03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7B03">
        <w:rPr>
          <w:rFonts w:ascii="Times New Roman" w:eastAsia="Times New Roman" w:hAnsi="Times New Roman" w:cs="Times New Roman"/>
          <w:sz w:val="28"/>
          <w:szCs w:val="28"/>
          <w:lang w:eastAsia="ru-RU"/>
        </w:rPr>
        <w:t>2) 0,5 процента в отношении земельных участков, предназначенных для размещения:</w:t>
      </w:r>
    </w:p>
    <w:p w14:paraId="68BE7C3D" w14:textId="77777777" w:rsidR="006B5635" w:rsidRPr="004A7B03" w:rsidRDefault="005823C9" w:rsidP="004A7B03">
      <w:pPr>
        <w:widowControl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7B03">
        <w:rPr>
          <w:rFonts w:ascii="Times New Roman" w:eastAsia="Times New Roman" w:hAnsi="Times New Roman" w:cs="Times New Roman"/>
          <w:sz w:val="28"/>
          <w:szCs w:val="28"/>
          <w:lang w:eastAsia="ru-RU"/>
        </w:rPr>
        <w:t>- гостиниц;</w:t>
      </w:r>
    </w:p>
    <w:p w14:paraId="6EB12798" w14:textId="77777777" w:rsidR="006B5635" w:rsidRPr="004A7B03" w:rsidRDefault="005823C9" w:rsidP="004A7B03">
      <w:pPr>
        <w:widowControl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7B03">
        <w:rPr>
          <w:rFonts w:ascii="Times New Roman" w:eastAsia="Times New Roman" w:hAnsi="Times New Roman" w:cs="Times New Roman"/>
          <w:sz w:val="28"/>
          <w:szCs w:val="28"/>
          <w:lang w:eastAsia="ru-RU"/>
        </w:rPr>
        <w:t>- объектов торговли, общественного питания, бытового обслуживания;</w:t>
      </w:r>
    </w:p>
    <w:p w14:paraId="1D48E097" w14:textId="77777777" w:rsidR="006B5635" w:rsidRPr="004A7B03" w:rsidRDefault="005823C9" w:rsidP="004A7B03">
      <w:pPr>
        <w:widowControl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7B03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производственных и административных зданий, строений, сооружений промышленности, коммунального хозяйства, материально-технического, продовольственного снабжения, сбыта и заготовок;</w:t>
      </w:r>
    </w:p>
    <w:p w14:paraId="0FDCC9C4" w14:textId="77777777" w:rsidR="006B5635" w:rsidRPr="004A7B03" w:rsidRDefault="005823C9" w:rsidP="004A7B03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7B03">
        <w:rPr>
          <w:rFonts w:ascii="Times New Roman" w:eastAsia="Times New Roman" w:hAnsi="Times New Roman" w:cs="Times New Roman"/>
          <w:sz w:val="28"/>
          <w:szCs w:val="28"/>
          <w:lang w:eastAsia="ru-RU"/>
        </w:rPr>
        <w:t>3) 1,5 процента в отношении прочих земельных участков.</w:t>
      </w:r>
    </w:p>
    <w:p w14:paraId="24350D91" w14:textId="1C6E4DE2" w:rsidR="006B5635" w:rsidRDefault="006B5635" w:rsidP="004A7B03">
      <w:pPr>
        <w:widowControl w:val="0"/>
        <w:spacing w:after="0" w:line="36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EAE9D75" w14:textId="77777777" w:rsidR="008448A1" w:rsidRPr="004A7B03" w:rsidRDefault="008448A1" w:rsidP="004A7B03">
      <w:pPr>
        <w:widowControl w:val="0"/>
        <w:spacing w:after="0" w:line="36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2563158" w14:textId="77777777" w:rsidR="006B5635" w:rsidRDefault="005823C9">
      <w:pPr>
        <w:widowControl w:val="0"/>
        <w:spacing w:after="0" w:line="36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Статья 3. Налоговые льготы</w:t>
      </w:r>
    </w:p>
    <w:p w14:paraId="5FAFC340" w14:textId="77777777" w:rsidR="006B5635" w:rsidRDefault="005823C9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Право на налоговую льготу имеют категории налогоплательщиков, определенные </w:t>
      </w:r>
      <w:hyperlink r:id="rId10">
        <w:r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статьей 395</w:t>
        </w:r>
      </w:hyperlink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«Налоговые льготы» главы 31 «Земельный налог» Налогового кодекса Российской Федерации.</w:t>
      </w:r>
    </w:p>
    <w:p w14:paraId="74E2569F" w14:textId="77777777" w:rsidR="006B5635" w:rsidRDefault="005823C9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 От уплаты земельного налога в отношении одного из находящегося в собственности, постоянном (бессрочном) пользовании или пожизненном наследуемом владении и расположенного на территории Чугуевского муниципального округа земельного участка по выбору и не используемого налогоплательщиком в предпринимательской деятельности, освобождаются: ветераны и инвалиды Великой Отечественной войны; физические лица, являющиеся ветеранами боевых действий; члены семей погибших участников специальной военной операции; физические лица - члены многодетных семей.</w:t>
      </w:r>
    </w:p>
    <w:p w14:paraId="2A2212F1" w14:textId="77777777" w:rsidR="006B5635" w:rsidRDefault="005823C9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 Налогоплательщики, имеющие право на налоговые льготы, в том числе в виде налогового вычета, установленные законодательством о налогах и сборах, представляют в налоговый орган по своему выбору заявление о предоставлении налоговой льготы, а также вправе представить документы, подтверждающие право налогоплательщика на налоговую льготу.</w:t>
      </w:r>
    </w:p>
    <w:p w14:paraId="783D60B8" w14:textId="77777777" w:rsidR="006B5635" w:rsidRDefault="006B563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5B46362" w14:textId="77777777" w:rsidR="006B5635" w:rsidRDefault="005823C9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Статья 4. Порядок уплаты земельного налога </w:t>
      </w:r>
    </w:p>
    <w:p w14:paraId="5455A036" w14:textId="77777777" w:rsidR="006B5635" w:rsidRPr="004A7B03" w:rsidRDefault="005823C9" w:rsidP="004A7B03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7B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течение налогового периода налогоплательщики-организации уплачивают авансовые платежи по налогу. По истечении налогового периода налогоплательщики-организации уплачивают сумму налога, исчисленную </w:t>
      </w:r>
      <w:r w:rsidR="00770DA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A7B03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порядке, предусмотренном пунктом 5 статьи 396 Налогового кодекса Российской Федерации.</w:t>
      </w:r>
    </w:p>
    <w:p w14:paraId="73F009E3" w14:textId="77777777" w:rsidR="006B5635" w:rsidRPr="004A7B03" w:rsidRDefault="005823C9" w:rsidP="00770DA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A7B03">
        <w:rPr>
          <w:rFonts w:ascii="Times New Roman" w:hAnsi="Times New Roman" w:cs="Times New Roman"/>
          <w:sz w:val="28"/>
          <w:szCs w:val="28"/>
        </w:rPr>
        <w:t xml:space="preserve">Налог и авансовые платежи по налогу уплачиваются </w:t>
      </w:r>
      <w:r w:rsidR="00770DA8">
        <w:rPr>
          <w:rFonts w:ascii="Times New Roman" w:hAnsi="Times New Roman" w:cs="Times New Roman"/>
          <w:sz w:val="28"/>
          <w:szCs w:val="28"/>
        </w:rPr>
        <w:t>на</w:t>
      </w:r>
      <w:r w:rsidRPr="004A7B03">
        <w:rPr>
          <w:rFonts w:ascii="Times New Roman" w:hAnsi="Times New Roman" w:cs="Times New Roman"/>
          <w:sz w:val="28"/>
          <w:szCs w:val="28"/>
        </w:rPr>
        <w:t>логоплательщиками в бюджет по месту нахождения земельных участков, признаваемых объектом налогообложения в соответствии со статьей 389 Налогового кодекса Российской Федерации.</w:t>
      </w:r>
    </w:p>
    <w:p w14:paraId="5AB8343D" w14:textId="1BDB80DA" w:rsidR="006B5635" w:rsidRDefault="006B5635">
      <w:pPr>
        <w:widowControl w:val="0"/>
        <w:spacing w:after="0" w:line="36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EEADB86" w14:textId="77777777" w:rsidR="008448A1" w:rsidRDefault="008448A1">
      <w:pPr>
        <w:widowControl w:val="0"/>
        <w:spacing w:after="0" w:line="36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7B8DBDA" w14:textId="77777777" w:rsidR="006B5635" w:rsidRDefault="005823C9">
      <w:pPr>
        <w:widowControl w:val="0"/>
        <w:spacing w:after="0" w:line="36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Статья 5. Заключительные положения</w:t>
      </w:r>
    </w:p>
    <w:p w14:paraId="39D73647" w14:textId="77777777" w:rsidR="006B5635" w:rsidRPr="004A7B03" w:rsidRDefault="005823C9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A7B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Pr="004A7B03">
        <w:rPr>
          <w:rFonts w:ascii="Times New Roman" w:eastAsia="Calibri" w:hAnsi="Times New Roman" w:cs="Times New Roman"/>
          <w:sz w:val="28"/>
          <w:szCs w:val="28"/>
        </w:rPr>
        <w:t>Признать утратившими силу:</w:t>
      </w:r>
    </w:p>
    <w:p w14:paraId="104A13D8" w14:textId="77777777" w:rsidR="006B5635" w:rsidRPr="004A7B03" w:rsidRDefault="005823C9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A7B03">
        <w:rPr>
          <w:rFonts w:ascii="Times New Roman" w:eastAsia="Calibri" w:hAnsi="Times New Roman" w:cs="Times New Roman"/>
          <w:sz w:val="28"/>
          <w:szCs w:val="28"/>
        </w:rPr>
        <w:t>- решение Думы Чугуевского муниципального района от 25 ноября 2019 года № 492-НПА «О земельном налоге на территории Чугуевского муниципального округа»;</w:t>
      </w:r>
    </w:p>
    <w:p w14:paraId="04E7F4FA" w14:textId="77777777" w:rsidR="006B5635" w:rsidRPr="004A7B03" w:rsidRDefault="005823C9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A7B03">
        <w:rPr>
          <w:rFonts w:ascii="Times New Roman" w:eastAsia="Calibri" w:hAnsi="Times New Roman" w:cs="Times New Roman"/>
          <w:sz w:val="28"/>
          <w:szCs w:val="28"/>
        </w:rPr>
        <w:t>- решение Думы Чугуевского муниципального округа от 08 июля 2020 года № 55-НПА «О внесении изменений в решение Думы Чугуевского муниципального округа от 25 ноября 2019 года № 492-НПА «О земельном налоге на территории Чугуевского муниципального округа»;</w:t>
      </w:r>
    </w:p>
    <w:p w14:paraId="51ADD470" w14:textId="77777777" w:rsidR="006B5635" w:rsidRPr="004A7B03" w:rsidRDefault="005823C9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A7B03">
        <w:rPr>
          <w:rFonts w:ascii="Times New Roman" w:eastAsia="Calibri" w:hAnsi="Times New Roman" w:cs="Times New Roman"/>
          <w:sz w:val="28"/>
          <w:szCs w:val="28"/>
        </w:rPr>
        <w:t>- решение Думы Чугуевского муниципального округа от 07 сентября 2020 года № 81-НПА «О внесении изменений в решение Думы Чугуевского муниципального округа от 25 ноября 2019 года № 492-НПА «О земельном налоге на территории Чугуевского муниципального округа»;</w:t>
      </w:r>
    </w:p>
    <w:p w14:paraId="14BBC0AE" w14:textId="77777777" w:rsidR="006B5635" w:rsidRPr="004A7B03" w:rsidRDefault="005823C9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A7B03">
        <w:rPr>
          <w:rFonts w:ascii="Times New Roman" w:eastAsia="Calibri" w:hAnsi="Times New Roman" w:cs="Times New Roman"/>
          <w:sz w:val="28"/>
          <w:szCs w:val="28"/>
        </w:rPr>
        <w:t xml:space="preserve">- решение Думы Чугуевского муниципального округа от 24 </w:t>
      </w:r>
      <w:r w:rsidR="00CB38DF">
        <w:rPr>
          <w:rFonts w:ascii="Times New Roman" w:eastAsia="Calibri" w:hAnsi="Times New Roman" w:cs="Times New Roman"/>
          <w:sz w:val="28"/>
          <w:szCs w:val="28"/>
        </w:rPr>
        <w:t>октя</w:t>
      </w:r>
      <w:r w:rsidRPr="004A7B03">
        <w:rPr>
          <w:rFonts w:ascii="Times New Roman" w:eastAsia="Calibri" w:hAnsi="Times New Roman" w:cs="Times New Roman"/>
          <w:sz w:val="28"/>
          <w:szCs w:val="28"/>
        </w:rPr>
        <w:t>бря 2023 года № 527-НПА «О внесении изменений в решение Думы Чугуевского муниципального округа от 25 ноября 2019 года № 492-НПА «О земельном налоге на территории Чугуевского муниципального округа».</w:t>
      </w:r>
    </w:p>
    <w:p w14:paraId="01DB8D96" w14:textId="77777777" w:rsidR="006B5635" w:rsidRPr="004A7B03" w:rsidRDefault="005823C9">
      <w:pPr>
        <w:widowControl w:val="0"/>
        <w:spacing w:after="0" w:line="360" w:lineRule="auto"/>
        <w:ind w:firstLine="709"/>
        <w:jc w:val="both"/>
        <w:outlineLvl w:val="0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4A7B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Pr="004A7B03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Настоящее решение подлежит официальному опубликованию в Чугуевской районной газете «Наше время» и размещению на официальном сайте Чугуевского муниципального округа в информационно- телекоммуникационной сети «Интернет». </w:t>
      </w:r>
    </w:p>
    <w:p w14:paraId="5ED353B6" w14:textId="77777777" w:rsidR="006B5635" w:rsidRPr="004A7B03" w:rsidRDefault="005823C9">
      <w:pPr>
        <w:widowControl w:val="0"/>
        <w:spacing w:after="0" w:line="360" w:lineRule="auto"/>
        <w:ind w:firstLine="709"/>
        <w:jc w:val="both"/>
        <w:outlineLvl w:val="0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4A7B03">
        <w:rPr>
          <w:rFonts w:ascii="Times New Roman" w:eastAsia="SimSun" w:hAnsi="Times New Roman" w:cs="Times New Roman"/>
          <w:sz w:val="28"/>
          <w:szCs w:val="28"/>
          <w:lang w:eastAsia="zh-CN"/>
        </w:rPr>
        <w:t>3. Настоящее решение вступает в силу с 1 января 2025 года, но не ранее одного месяца со дня его официального опубликования.</w:t>
      </w:r>
    </w:p>
    <w:p w14:paraId="6C3F4B01" w14:textId="77777777" w:rsidR="006B5635" w:rsidRPr="004A7B03" w:rsidRDefault="006B5635">
      <w:pPr>
        <w:widowControl w:val="0"/>
        <w:spacing w:after="0" w:line="360" w:lineRule="auto"/>
        <w:ind w:firstLine="709"/>
        <w:jc w:val="both"/>
        <w:outlineLvl w:val="0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tbl>
      <w:tblPr>
        <w:tblW w:w="9464" w:type="dxa"/>
        <w:tblLayout w:type="fixed"/>
        <w:tblLook w:val="0000" w:firstRow="0" w:lastRow="0" w:firstColumn="0" w:lastColumn="0" w:noHBand="0" w:noVBand="0"/>
      </w:tblPr>
      <w:tblGrid>
        <w:gridCol w:w="4500"/>
        <w:gridCol w:w="2534"/>
        <w:gridCol w:w="2430"/>
      </w:tblGrid>
      <w:tr w:rsidR="006B5635" w:rsidRPr="004A7B03" w14:paraId="7F40D4D4" w14:textId="77777777">
        <w:trPr>
          <w:trHeight w:val="540"/>
        </w:trPr>
        <w:tc>
          <w:tcPr>
            <w:tcW w:w="4500" w:type="dxa"/>
          </w:tcPr>
          <w:p w14:paraId="4B54CDA3" w14:textId="77777777" w:rsidR="006B5635" w:rsidRPr="004A7B03" w:rsidRDefault="005823C9">
            <w:pPr>
              <w:widowControl w:val="0"/>
              <w:spacing w:after="0" w:line="240" w:lineRule="auto"/>
              <w:ind w:left="3240" w:hanging="3240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A7B0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Врио главы Чугуевского</w:t>
            </w:r>
          </w:p>
          <w:p w14:paraId="0F61D5C9" w14:textId="77777777" w:rsidR="006B5635" w:rsidRPr="004A7B03" w:rsidRDefault="005823C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A7B0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муниципального округа</w:t>
            </w:r>
          </w:p>
        </w:tc>
        <w:tc>
          <w:tcPr>
            <w:tcW w:w="2534" w:type="dxa"/>
          </w:tcPr>
          <w:p w14:paraId="37534541" w14:textId="77777777" w:rsidR="006B5635" w:rsidRPr="004A7B03" w:rsidRDefault="006B563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14:paraId="1094A229" w14:textId="77777777" w:rsidR="006B5635" w:rsidRPr="004A7B03" w:rsidRDefault="006B5635">
            <w:pPr>
              <w:widowControl w:val="0"/>
              <w:shd w:val="clear" w:color="auto" w:fill="FFFFFF"/>
              <w:tabs>
                <w:tab w:val="left" w:pos="432"/>
              </w:tabs>
              <w:spacing w:after="0" w:line="240" w:lineRule="auto"/>
              <w:ind w:left="180" w:right="-29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30" w:type="dxa"/>
          </w:tcPr>
          <w:p w14:paraId="311DC6AD" w14:textId="77777777" w:rsidR="006B5635" w:rsidRPr="004A7B03" w:rsidRDefault="006B5635">
            <w:pPr>
              <w:widowControl w:val="0"/>
              <w:shd w:val="clear" w:color="auto" w:fill="FFFFFF"/>
              <w:tabs>
                <w:tab w:val="left" w:pos="0"/>
              </w:tabs>
              <w:spacing w:after="0" w:line="240" w:lineRule="auto"/>
              <w:ind w:right="-2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14:paraId="5E5BB522" w14:textId="77777777" w:rsidR="006B5635" w:rsidRPr="004A7B03" w:rsidRDefault="005823C9">
            <w:pPr>
              <w:widowControl w:val="0"/>
              <w:shd w:val="clear" w:color="auto" w:fill="FFFFFF"/>
              <w:tabs>
                <w:tab w:val="left" w:pos="0"/>
              </w:tabs>
              <w:spacing w:after="0" w:line="240" w:lineRule="auto"/>
              <w:ind w:right="-29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A7B0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Н.В. Кузьменчук</w:t>
            </w:r>
          </w:p>
        </w:tc>
      </w:tr>
    </w:tbl>
    <w:p w14:paraId="7531D667" w14:textId="0FCBF870" w:rsidR="006B5635" w:rsidRDefault="006B5635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u w:val="single"/>
          <w:lang w:eastAsia="ru-RU"/>
        </w:rPr>
      </w:pPr>
    </w:p>
    <w:p w14:paraId="1F06888D" w14:textId="5999DEAB" w:rsidR="00C35D91" w:rsidRPr="008448A1" w:rsidRDefault="00C35D9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u w:val="single"/>
          <w:lang w:eastAsia="ru-RU"/>
        </w:rPr>
      </w:pPr>
      <w:r w:rsidRPr="008448A1">
        <w:rPr>
          <w:rFonts w:ascii="Times New Roman" w:hAnsi="Times New Roman"/>
          <w:b/>
          <w:sz w:val="28"/>
          <w:szCs w:val="28"/>
          <w:u w:val="single"/>
          <w:lang w:eastAsia="ru-RU"/>
        </w:rPr>
        <w:t>«18» октября 2024 года</w:t>
      </w:r>
    </w:p>
    <w:p w14:paraId="7F0026DA" w14:textId="72C7126D" w:rsidR="00C35D91" w:rsidRPr="008448A1" w:rsidRDefault="00C35D9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u w:val="single"/>
          <w:lang w:eastAsia="ru-RU"/>
        </w:rPr>
      </w:pPr>
      <w:r w:rsidRPr="008448A1">
        <w:rPr>
          <w:rFonts w:ascii="Times New Roman" w:hAnsi="Times New Roman"/>
          <w:b/>
          <w:sz w:val="28"/>
          <w:szCs w:val="28"/>
          <w:u w:val="single"/>
          <w:lang w:eastAsia="ru-RU"/>
        </w:rPr>
        <w:t>№ 622-НПА</w:t>
      </w:r>
    </w:p>
    <w:sectPr w:rsidR="00C35D91" w:rsidRPr="008448A1">
      <w:pgSz w:w="11906" w:h="16838"/>
      <w:pgMar w:top="1134" w:right="850" w:bottom="993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01"/>
    <w:family w:val="roman"/>
    <w:pitch w:val="default"/>
  </w:font>
  <w:font w:name="Noto Sans Devanagari">
    <w:altName w:val="Times New Roman"/>
    <w:charset w:val="00"/>
    <w:family w:val="roman"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5635"/>
    <w:rsid w:val="004A7B03"/>
    <w:rsid w:val="00573055"/>
    <w:rsid w:val="005823C9"/>
    <w:rsid w:val="00622137"/>
    <w:rsid w:val="006B5635"/>
    <w:rsid w:val="00770DA8"/>
    <w:rsid w:val="008448A1"/>
    <w:rsid w:val="00C35D91"/>
    <w:rsid w:val="00CB3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15E874"/>
  <w15:docId w15:val="{B2FAF9BF-A99F-4395-8711-7D01B56631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B772B"/>
    <w:pPr>
      <w:spacing w:after="200" w:line="276" w:lineRule="auto"/>
    </w:pPr>
  </w:style>
  <w:style w:type="paragraph" w:styleId="1">
    <w:name w:val="heading 1"/>
    <w:basedOn w:val="a"/>
    <w:next w:val="a"/>
    <w:link w:val="10"/>
    <w:qFormat/>
    <w:rsid w:val="006B772B"/>
    <w:pPr>
      <w:keepNext/>
      <w:spacing w:after="0" w:line="240" w:lineRule="auto"/>
      <w:jc w:val="both"/>
      <w:outlineLvl w:val="0"/>
    </w:pPr>
    <w:rPr>
      <w:rFonts w:ascii="Times New Roman" w:eastAsia="Arial Unicode MS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Заголовок Знак"/>
    <w:basedOn w:val="a0"/>
    <w:link w:val="a4"/>
    <w:qFormat/>
    <w:rsid w:val="006B772B"/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character" w:customStyle="1" w:styleId="10">
    <w:name w:val="Заголовок 1 Знак"/>
    <w:basedOn w:val="a0"/>
    <w:link w:val="1"/>
    <w:qFormat/>
    <w:rsid w:val="006B772B"/>
    <w:rPr>
      <w:rFonts w:ascii="Times New Roman" w:eastAsia="Arial Unicode MS" w:hAnsi="Times New Roman" w:cs="Times New Roman"/>
      <w:sz w:val="28"/>
      <w:szCs w:val="24"/>
      <w:lang w:eastAsia="ru-RU"/>
    </w:rPr>
  </w:style>
  <w:style w:type="character" w:customStyle="1" w:styleId="a5">
    <w:name w:val="Верхний колонтитул Знак"/>
    <w:basedOn w:val="a0"/>
    <w:link w:val="a6"/>
    <w:uiPriority w:val="99"/>
    <w:qFormat/>
    <w:rsid w:val="006B772B"/>
    <w:rPr>
      <w:rFonts w:ascii="Calibri" w:eastAsia="Calibri" w:hAnsi="Calibri" w:cs="Times New Roman"/>
    </w:rPr>
  </w:style>
  <w:style w:type="character" w:customStyle="1" w:styleId="a7">
    <w:name w:val="Нижний колонтитул Знак"/>
    <w:basedOn w:val="a0"/>
    <w:link w:val="a8"/>
    <w:uiPriority w:val="99"/>
    <w:semiHidden/>
    <w:qFormat/>
    <w:rsid w:val="006B772B"/>
    <w:rPr>
      <w:rFonts w:ascii="Calibri" w:eastAsia="Calibri" w:hAnsi="Calibri" w:cs="Times New Roman"/>
    </w:rPr>
  </w:style>
  <w:style w:type="character" w:customStyle="1" w:styleId="3">
    <w:name w:val="Основной текст 3 Знак"/>
    <w:basedOn w:val="a0"/>
    <w:link w:val="30"/>
    <w:qFormat/>
    <w:rsid w:val="006B772B"/>
    <w:rPr>
      <w:rFonts w:ascii="Times New Roman" w:eastAsia="Times New Roman" w:hAnsi="Times New Roman" w:cs="Times New Roman"/>
      <w:sz w:val="26"/>
      <w:szCs w:val="24"/>
      <w:lang w:eastAsia="ru-RU"/>
    </w:rPr>
  </w:style>
  <w:style w:type="character" w:customStyle="1" w:styleId="a9">
    <w:name w:val="Текст выноски Знак"/>
    <w:basedOn w:val="a0"/>
    <w:link w:val="aa"/>
    <w:uiPriority w:val="99"/>
    <w:semiHidden/>
    <w:qFormat/>
    <w:rsid w:val="006B772B"/>
    <w:rPr>
      <w:rFonts w:ascii="Tahoma" w:eastAsia="Calibri" w:hAnsi="Tahoma" w:cs="Tahoma"/>
      <w:sz w:val="16"/>
      <w:szCs w:val="16"/>
    </w:rPr>
  </w:style>
  <w:style w:type="character" w:styleId="ab">
    <w:name w:val="annotation reference"/>
    <w:basedOn w:val="a0"/>
    <w:uiPriority w:val="99"/>
    <w:semiHidden/>
    <w:unhideWhenUsed/>
    <w:qFormat/>
    <w:rsid w:val="006B772B"/>
    <w:rPr>
      <w:sz w:val="16"/>
      <w:szCs w:val="16"/>
    </w:rPr>
  </w:style>
  <w:style w:type="character" w:customStyle="1" w:styleId="ac">
    <w:name w:val="Текст примечания Знак"/>
    <w:basedOn w:val="a0"/>
    <w:link w:val="ad"/>
    <w:uiPriority w:val="99"/>
    <w:semiHidden/>
    <w:qFormat/>
    <w:rsid w:val="006B772B"/>
    <w:rPr>
      <w:rFonts w:ascii="Calibri" w:eastAsia="Calibri" w:hAnsi="Calibri" w:cs="Times New Roman"/>
      <w:sz w:val="20"/>
      <w:szCs w:val="20"/>
    </w:rPr>
  </w:style>
  <w:style w:type="character" w:customStyle="1" w:styleId="ae">
    <w:name w:val="Тема примечания Знак"/>
    <w:basedOn w:val="ac"/>
    <w:link w:val="af"/>
    <w:uiPriority w:val="99"/>
    <w:semiHidden/>
    <w:qFormat/>
    <w:rsid w:val="006B772B"/>
    <w:rPr>
      <w:rFonts w:ascii="Calibri" w:eastAsia="Calibri" w:hAnsi="Calibri" w:cs="Times New Roman"/>
      <w:b/>
      <w:bCs/>
      <w:sz w:val="20"/>
      <w:szCs w:val="20"/>
    </w:rPr>
  </w:style>
  <w:style w:type="character" w:styleId="af0">
    <w:name w:val="Hyperlink"/>
    <w:basedOn w:val="a0"/>
    <w:uiPriority w:val="99"/>
    <w:unhideWhenUsed/>
    <w:rsid w:val="00ED3891"/>
    <w:rPr>
      <w:color w:val="0563C1" w:themeColor="hyperlink"/>
      <w:u w:val="single"/>
    </w:rPr>
  </w:style>
  <w:style w:type="paragraph" w:styleId="a4">
    <w:name w:val="Title"/>
    <w:basedOn w:val="a"/>
    <w:next w:val="af1"/>
    <w:link w:val="a3"/>
    <w:qFormat/>
    <w:rsid w:val="006B772B"/>
    <w:pPr>
      <w:spacing w:after="0" w:line="240" w:lineRule="auto"/>
      <w:jc w:val="center"/>
    </w:pPr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paragraph" w:styleId="af1">
    <w:name w:val="Body Text"/>
    <w:basedOn w:val="a"/>
    <w:pPr>
      <w:spacing w:after="140"/>
    </w:pPr>
  </w:style>
  <w:style w:type="paragraph" w:styleId="af2">
    <w:name w:val="List"/>
    <w:basedOn w:val="af1"/>
    <w:rPr>
      <w:rFonts w:ascii="PT Astra Serif" w:hAnsi="PT Astra Serif" w:cs="Noto Sans Devanagari"/>
    </w:rPr>
  </w:style>
  <w:style w:type="paragraph" w:styleId="af3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f4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customStyle="1" w:styleId="af5">
    <w:name w:val="Колонтитул"/>
    <w:basedOn w:val="a"/>
    <w:qFormat/>
  </w:style>
  <w:style w:type="paragraph" w:styleId="a6">
    <w:name w:val="header"/>
    <w:basedOn w:val="a"/>
    <w:link w:val="a5"/>
    <w:uiPriority w:val="99"/>
    <w:unhideWhenUsed/>
    <w:rsid w:val="006B772B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paragraph" w:styleId="a8">
    <w:name w:val="footer"/>
    <w:basedOn w:val="a"/>
    <w:link w:val="a7"/>
    <w:uiPriority w:val="99"/>
    <w:semiHidden/>
    <w:unhideWhenUsed/>
    <w:rsid w:val="006B772B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paragraph" w:styleId="30">
    <w:name w:val="Body Text 3"/>
    <w:basedOn w:val="a"/>
    <w:link w:val="3"/>
    <w:qFormat/>
    <w:rsid w:val="006B772B"/>
    <w:p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a">
    <w:name w:val="Balloon Text"/>
    <w:basedOn w:val="a"/>
    <w:link w:val="a9"/>
    <w:uiPriority w:val="99"/>
    <w:semiHidden/>
    <w:unhideWhenUsed/>
    <w:qFormat/>
    <w:rsid w:val="006B772B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paragraph" w:styleId="ad">
    <w:name w:val="annotation text"/>
    <w:basedOn w:val="a"/>
    <w:link w:val="ac"/>
    <w:uiPriority w:val="99"/>
    <w:semiHidden/>
    <w:unhideWhenUsed/>
    <w:qFormat/>
    <w:rsid w:val="006B772B"/>
    <w:pPr>
      <w:spacing w:line="240" w:lineRule="auto"/>
    </w:pPr>
    <w:rPr>
      <w:rFonts w:ascii="Calibri" w:eastAsia="Calibri" w:hAnsi="Calibri" w:cs="Times New Roman"/>
      <w:sz w:val="20"/>
      <w:szCs w:val="20"/>
    </w:rPr>
  </w:style>
  <w:style w:type="paragraph" w:styleId="af">
    <w:name w:val="annotation subject"/>
    <w:basedOn w:val="ad"/>
    <w:next w:val="ad"/>
    <w:link w:val="ae"/>
    <w:uiPriority w:val="99"/>
    <w:semiHidden/>
    <w:unhideWhenUsed/>
    <w:qFormat/>
    <w:rsid w:val="006B772B"/>
    <w:rPr>
      <w:b/>
      <w:bCs/>
    </w:rPr>
  </w:style>
  <w:style w:type="paragraph" w:customStyle="1" w:styleId="ConsPlusNormal">
    <w:name w:val="ConsPlusNormal"/>
    <w:qFormat/>
    <w:rsid w:val="006B772B"/>
    <w:pPr>
      <w:widowControl w:val="0"/>
    </w:pPr>
    <w:rPr>
      <w:rFonts w:eastAsia="Times New Roman" w:cs="Calibri"/>
      <w:szCs w:val="20"/>
      <w:lang w:eastAsia="ru-RU"/>
    </w:rPr>
  </w:style>
  <w:style w:type="paragraph" w:styleId="af6">
    <w:name w:val="List Paragraph"/>
    <w:basedOn w:val="a"/>
    <w:uiPriority w:val="34"/>
    <w:qFormat/>
    <w:rsid w:val="006B772B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ConsPlusTitle">
    <w:name w:val="ConsPlusTitle"/>
    <w:qFormat/>
    <w:rsid w:val="006B772B"/>
    <w:pPr>
      <w:widowControl w:val="0"/>
    </w:pPr>
    <w:rPr>
      <w:rFonts w:eastAsia="Times New Roman" w:cs="Calibri"/>
      <w:b/>
      <w:szCs w:val="20"/>
      <w:lang w:eastAsia="ru-RU"/>
    </w:rPr>
  </w:style>
  <w:style w:type="table" w:styleId="af7">
    <w:name w:val="Table Grid"/>
    <w:basedOn w:val="a1"/>
    <w:uiPriority w:val="59"/>
    <w:rsid w:val="006B772B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66786&amp;dst=100005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466787&amp;dst=100149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login.consultant.ru/link/?req=doc&amp;base=LAW&amp;n=482896&amp;dst=1345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https://login.consultant.ru/link/?req=doc&amp;base=LAW&amp;n=482896&amp;dst=139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8136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9B4B34-60C6-4EC7-89F4-499421BA1B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959</Words>
  <Characters>5467</Characters>
  <Application>Microsoft Office Word</Application>
  <DocSecurity>0</DocSecurity>
  <Lines>45</Lines>
  <Paragraphs>12</Paragraphs>
  <ScaleCrop>false</ScaleCrop>
  <Company>SPecialiST RePack</Company>
  <LinksUpToDate>false</LinksUpToDate>
  <CharactersWithSpaces>6414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Duma</dc:creator>
  <dc:description/>
  <cp:lastModifiedBy>dumachuguevka@mail.ru</cp:lastModifiedBy>
  <cp:revision>2</cp:revision>
  <cp:lastPrinted>2024-10-08T23:39:00Z</cp:lastPrinted>
  <dcterms:created xsi:type="dcterms:W3CDTF">2024-10-18T01:40:00Z</dcterms:created>
  <dcterms:modified xsi:type="dcterms:W3CDTF">2024-10-18T01:40:00Z</dcterms:modified>
  <dc:language>ru-RU</dc:language>
</cp:coreProperties>
</file>