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8AA6E" w14:textId="77777777" w:rsidR="00593B39" w:rsidRDefault="00E160C8">
      <w:pPr>
        <w:pStyle w:val="Style14"/>
        <w:widowControl/>
        <w:spacing w:line="240" w:lineRule="auto"/>
        <w:ind w:left="5670"/>
        <w:rPr>
          <w:rStyle w:val="FontStyle29"/>
          <w:b w:val="0"/>
        </w:rPr>
      </w:pPr>
      <w:bookmarkStart w:id="0" w:name="_GoBack"/>
      <w:bookmarkEnd w:id="0"/>
      <w:r>
        <w:rPr>
          <w:rStyle w:val="FontStyle29"/>
          <w:b w:val="0"/>
        </w:rPr>
        <w:t xml:space="preserve">Подготовлен Министерством </w:t>
      </w:r>
      <w:r>
        <w:rPr>
          <w:rStyle w:val="FontStyle29"/>
          <w:b w:val="0"/>
        </w:rPr>
        <w:br/>
        <w:t xml:space="preserve">труда и социальной защиты </w:t>
      </w:r>
      <w:r>
        <w:rPr>
          <w:rStyle w:val="FontStyle29"/>
          <w:b w:val="0"/>
        </w:rPr>
        <w:br/>
        <w:t xml:space="preserve">Российской Федерации </w:t>
      </w:r>
    </w:p>
    <w:p w14:paraId="46FF1B65" w14:textId="77777777" w:rsidR="00593B39" w:rsidRDefault="00E160C8">
      <w:pPr>
        <w:pStyle w:val="Style14"/>
        <w:widowControl/>
        <w:spacing w:line="240" w:lineRule="auto"/>
        <w:ind w:left="5670"/>
        <w:rPr>
          <w:rStyle w:val="FontStyle29"/>
          <w:b w:val="0"/>
        </w:rPr>
      </w:pPr>
      <w:r>
        <w:rPr>
          <w:rStyle w:val="FontStyle29"/>
          <w:b w:val="0"/>
        </w:rPr>
        <w:t>(март 2022 г.)</w:t>
      </w:r>
    </w:p>
    <w:p w14:paraId="43CADEF0" w14:textId="77777777" w:rsidR="00593B39" w:rsidRDefault="00593B39">
      <w:pPr>
        <w:pStyle w:val="Style14"/>
        <w:widowControl/>
        <w:spacing w:line="240" w:lineRule="auto"/>
        <w:ind w:left="317"/>
        <w:rPr>
          <w:rStyle w:val="FontStyle29"/>
        </w:rPr>
      </w:pPr>
    </w:p>
    <w:p w14:paraId="58D77095" w14:textId="77777777" w:rsidR="00593B39" w:rsidRDefault="00593B39">
      <w:pPr>
        <w:pStyle w:val="Style14"/>
        <w:widowControl/>
        <w:spacing w:line="240" w:lineRule="auto"/>
        <w:ind w:left="317"/>
        <w:rPr>
          <w:rStyle w:val="FontStyle29"/>
        </w:rPr>
      </w:pPr>
    </w:p>
    <w:p w14:paraId="5C06E456" w14:textId="77777777" w:rsidR="00593B39" w:rsidRDefault="00593B39">
      <w:pPr>
        <w:pStyle w:val="Style14"/>
        <w:widowControl/>
        <w:spacing w:line="240" w:lineRule="auto"/>
        <w:ind w:left="317"/>
        <w:rPr>
          <w:rStyle w:val="FontStyle29"/>
        </w:rPr>
      </w:pPr>
    </w:p>
    <w:p w14:paraId="0F7299C7" w14:textId="77777777" w:rsidR="00593B39" w:rsidRDefault="00593B39">
      <w:pPr>
        <w:pStyle w:val="Style14"/>
        <w:widowControl/>
        <w:spacing w:line="240" w:lineRule="auto"/>
        <w:ind w:left="317"/>
        <w:rPr>
          <w:rStyle w:val="FontStyle29"/>
        </w:rPr>
      </w:pPr>
    </w:p>
    <w:p w14:paraId="3A82154D" w14:textId="77777777" w:rsidR="00593B39" w:rsidRDefault="00593B39">
      <w:pPr>
        <w:pStyle w:val="Style14"/>
        <w:widowControl/>
        <w:spacing w:line="240" w:lineRule="auto"/>
        <w:ind w:left="317"/>
        <w:rPr>
          <w:rStyle w:val="FontStyle29"/>
        </w:rPr>
      </w:pPr>
    </w:p>
    <w:p w14:paraId="2B77F2AE" w14:textId="77777777" w:rsidR="00593B39" w:rsidRDefault="00593B39">
      <w:pPr>
        <w:pStyle w:val="Style14"/>
        <w:widowControl/>
        <w:spacing w:line="240" w:lineRule="auto"/>
        <w:ind w:left="317"/>
        <w:rPr>
          <w:rStyle w:val="FontStyle29"/>
        </w:rPr>
      </w:pPr>
    </w:p>
    <w:p w14:paraId="33A5D088" w14:textId="77777777" w:rsidR="00593B39" w:rsidRDefault="00E160C8">
      <w:pPr>
        <w:pStyle w:val="Style14"/>
        <w:widowControl/>
        <w:spacing w:line="240" w:lineRule="auto"/>
        <w:rPr>
          <w:rStyle w:val="FontStyle29"/>
        </w:rPr>
      </w:pPr>
      <w:r>
        <w:rPr>
          <w:rStyle w:val="FontStyle29"/>
        </w:rPr>
        <w:t xml:space="preserve">Обзор практики привлечения к ответственности государственных (муниципальных) служащих за несоблюдение ограничений и запретов, неисполнение </w:t>
      </w:r>
      <w:r>
        <w:rPr>
          <w:rStyle w:val="FontStyle29"/>
        </w:rPr>
        <w:t>обязанностей, установленных в целях противодействия коррупции (версия 2.0)</w:t>
      </w:r>
    </w:p>
    <w:p w14:paraId="7B3DCAA4" w14:textId="77777777" w:rsidR="00593B39" w:rsidRDefault="00593B39">
      <w:pPr>
        <w:pStyle w:val="Style14"/>
        <w:widowControl/>
        <w:spacing w:line="240" w:lineRule="auto"/>
        <w:ind w:right="48"/>
        <w:rPr>
          <w:rStyle w:val="FontStyle29"/>
        </w:rPr>
      </w:pPr>
    </w:p>
    <w:p w14:paraId="0C940299" w14:textId="77777777" w:rsidR="00593B39" w:rsidRDefault="00E160C8">
      <w:pPr>
        <w:pStyle w:val="Style14"/>
        <w:widowControl/>
        <w:numPr>
          <w:ilvl w:val="0"/>
          <w:numId w:val="2"/>
        </w:numPr>
        <w:tabs>
          <w:tab w:val="left" w:pos="142"/>
        </w:tabs>
        <w:spacing w:line="240" w:lineRule="auto"/>
        <w:ind w:left="0" w:right="48" w:firstLine="0"/>
        <w:rPr>
          <w:rStyle w:val="FontStyle29"/>
          <w:i/>
        </w:rPr>
      </w:pPr>
      <w:r>
        <w:rPr>
          <w:rStyle w:val="FontStyle29"/>
          <w:i/>
        </w:rPr>
        <w:t>Общие положения</w:t>
      </w:r>
    </w:p>
    <w:p w14:paraId="2534555D" w14:textId="77777777" w:rsidR="00593B39" w:rsidRDefault="00593B39">
      <w:pPr>
        <w:pStyle w:val="Style14"/>
        <w:widowControl/>
        <w:spacing w:line="240" w:lineRule="auto"/>
        <w:ind w:right="48"/>
        <w:rPr>
          <w:rStyle w:val="FontStyle29"/>
        </w:rPr>
      </w:pPr>
    </w:p>
    <w:p w14:paraId="63BBA9F3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013"/>
        </w:tabs>
        <w:spacing w:line="240" w:lineRule="auto"/>
        <w:ind w:left="0" w:right="28" w:firstLine="714"/>
        <w:rPr>
          <w:rStyle w:val="FontStyle33"/>
        </w:rPr>
      </w:pPr>
      <w:r>
        <w:rPr>
          <w:rStyle w:val="FontStyle33"/>
          <w:bCs/>
        </w:rPr>
        <w:t xml:space="preserve">Настоящий обзор подготовлен по итогам обобщения результатов мониторинга применения </w:t>
      </w:r>
      <w:r>
        <w:rPr>
          <w:rStyle w:val="FontStyle33"/>
        </w:rPr>
        <w:t>взысканий в случаях несоблюдения государственными (муниципальными) служащими (да</w:t>
      </w:r>
      <w:r>
        <w:rPr>
          <w:rStyle w:val="FontStyle33"/>
        </w:rPr>
        <w:t>лее – служащие) ограничений и запретов, требований о предотвращении или урегулировании конфликта интересов и (или) неисполнения ими обязанностей, установленных законодательством Российской Федерации о противодействии коррупции (далее соответственно – взыск</w:t>
      </w:r>
      <w:r>
        <w:rPr>
          <w:rStyle w:val="FontStyle33"/>
        </w:rPr>
        <w:t xml:space="preserve">ания, антикоррупционные стандарты). </w:t>
      </w:r>
    </w:p>
    <w:p w14:paraId="3173AEF6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013"/>
        </w:tabs>
        <w:spacing w:line="240" w:lineRule="auto"/>
        <w:ind w:left="0" w:right="28" w:firstLine="714"/>
        <w:rPr>
          <w:rStyle w:val="FontStyle33"/>
        </w:rPr>
      </w:pPr>
      <w:r>
        <w:rPr>
          <w:rStyle w:val="FontStyle33"/>
        </w:rPr>
        <w:t xml:space="preserve">Взыскания применяются уполномоченным должностным лицом, </w:t>
      </w:r>
      <w:r>
        <w:rPr>
          <w:rStyle w:val="FontStyle33"/>
        </w:rPr>
        <w:br/>
        <w:t>как правило, на основании результатов проведенных проверок соблюдения требований законодательства Российской Федерации о противодействии коррупции (далее – антико</w:t>
      </w:r>
      <w:r>
        <w:rPr>
          <w:rStyle w:val="FontStyle33"/>
        </w:rPr>
        <w:t>ррупционные проверки</w:t>
      </w:r>
      <w:r>
        <w:rPr>
          <w:rStyle w:val="af2"/>
          <w:rFonts w:ascii="Times New Roman" w:hAnsi="Times New Roman" w:cs="Times New Roman"/>
          <w:sz w:val="28"/>
          <w:szCs w:val="28"/>
        </w:rPr>
        <w:footnoteReference w:id="1"/>
      </w:r>
      <w:r>
        <w:rPr>
          <w:rStyle w:val="FontStyle33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 xml:space="preserve">а в случае если доклад по итогам антикоррупционной проверки направлялся в комиссию по соблюдению требований </w:t>
      </w:r>
      <w:r>
        <w:rPr>
          <w:rFonts w:ascii="Times New Roman" w:hAnsi="Times New Roman" w:cs="Times New Roman"/>
          <w:sz w:val="28"/>
          <w:szCs w:val="28"/>
        </w:rPr>
        <w:br/>
        <w:t xml:space="preserve">к служебному поведению служащих и урегулированию конфликтов интересов (аттестационную комиссию) (далее – комиссия) – и на </w:t>
      </w:r>
      <w:r>
        <w:rPr>
          <w:rFonts w:ascii="Times New Roman" w:hAnsi="Times New Roman" w:cs="Times New Roman"/>
          <w:sz w:val="28"/>
          <w:szCs w:val="28"/>
        </w:rPr>
        <w:t xml:space="preserve">основании рекомендации комиссии. </w:t>
      </w:r>
    </w:p>
    <w:p w14:paraId="3E0BEB7C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right="29" w:firstLine="714"/>
        <w:rPr>
          <w:rFonts w:ascii="Times New Roman" w:hAnsi="Times New Roman" w:cs="Times New Roman"/>
          <w:sz w:val="28"/>
          <w:szCs w:val="28"/>
        </w:rPr>
      </w:pPr>
      <w:r>
        <w:rPr>
          <w:rStyle w:val="FontStyle33"/>
        </w:rPr>
        <w:t xml:space="preserve">При этом заседание комиссии не является обязательным для целей привлечения к ответственности. Анализ правоприменительной практики свидетельствует о том, что заседания комиссии проводятся преимущественно </w:t>
      </w:r>
      <w:r>
        <w:rPr>
          <w:rStyle w:val="FontStyle33"/>
        </w:rPr>
        <w:br/>
        <w:t>в случаях, когда т</w:t>
      </w:r>
      <w:r>
        <w:rPr>
          <w:rStyle w:val="FontStyle33"/>
        </w:rPr>
        <w:t xml:space="preserve">ребуется всестороннее обсуждение вопроса о привлечении служащего к ответственности, в том числе в целях повышения осведомленности других служащих о принимаемых в органе публичной власти мерах </w:t>
      </w:r>
      <w:r>
        <w:rPr>
          <w:rStyle w:val="FontStyle33"/>
        </w:rPr>
        <w:br/>
        <w:t>по предупреждению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55BEE6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013"/>
        </w:tabs>
        <w:spacing w:line="240" w:lineRule="auto"/>
        <w:ind w:left="0" w:right="28" w:firstLine="714"/>
        <w:rPr>
          <w:rStyle w:val="FontStyle33"/>
        </w:rPr>
      </w:pPr>
      <w:r>
        <w:rPr>
          <w:rStyle w:val="FontStyle33"/>
        </w:rPr>
        <w:lastRenderedPageBreak/>
        <w:t>Законодательство Российской Федера</w:t>
      </w:r>
      <w:r>
        <w:rPr>
          <w:rStyle w:val="FontStyle33"/>
        </w:rPr>
        <w:t>ции о противодействии коррупции также допускает применение взыскания уполномоченным лицом с</w:t>
      </w:r>
      <w:r>
        <w:rPr>
          <w:rFonts w:ascii="Times New Roman" w:hAnsi="Times New Roman" w:cs="Times New Roman"/>
          <w:sz w:val="28"/>
          <w:szCs w:val="28"/>
        </w:rPr>
        <w:t xml:space="preserve"> согласия служащего и при условии признания им факта совершения коррупционного правонарушения на основании доклада подразделения кадровой службы соответствующего орг</w:t>
      </w:r>
      <w:r>
        <w:rPr>
          <w:rFonts w:ascii="Times New Roman" w:hAnsi="Times New Roman" w:cs="Times New Roman"/>
          <w:sz w:val="28"/>
          <w:szCs w:val="28"/>
        </w:rPr>
        <w:t xml:space="preserve">ана публичной власти по профилактике коррупционных </w:t>
      </w:r>
      <w:r>
        <w:rPr>
          <w:rFonts w:ascii="Times New Roman" w:hAnsi="Times New Roman" w:cs="Times New Roman"/>
          <w:sz w:val="28"/>
          <w:szCs w:val="28"/>
        </w:rPr>
        <w:br/>
        <w:t>и иных правонарушений о совершении коррупционного правонарушения.</w:t>
      </w:r>
      <w:r>
        <w:rPr>
          <w:rStyle w:val="FontStyle33"/>
        </w:rPr>
        <w:t xml:space="preserve"> Алгоритм применения взысканий в упрощенном порядке, подготовленный по результатам анализа практики правоприменения, приведен в приложении </w:t>
      </w:r>
      <w:r>
        <w:rPr>
          <w:rStyle w:val="FontStyle33"/>
        </w:rPr>
        <w:t>№ 1.</w:t>
      </w:r>
    </w:p>
    <w:p w14:paraId="76896900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013"/>
        </w:tabs>
        <w:spacing w:line="240" w:lineRule="auto"/>
        <w:ind w:left="0" w:right="29" w:firstLine="7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о противодействии коррупции предусмотрен особый порядок привлечения к ответственности, требующий выполнения установленных процедур в пределах определенных сроков. Только </w:t>
      </w:r>
      <w:r>
        <w:rPr>
          <w:rFonts w:ascii="Times New Roman" w:hAnsi="Times New Roman" w:cs="Times New Roman"/>
          <w:sz w:val="28"/>
          <w:szCs w:val="28"/>
        </w:rPr>
        <w:br/>
        <w:t>при соблюдении данного порядка можно обеспечит</w:t>
      </w:r>
      <w:r>
        <w:rPr>
          <w:rFonts w:ascii="Times New Roman" w:hAnsi="Times New Roman" w:cs="Times New Roman"/>
          <w:sz w:val="28"/>
          <w:szCs w:val="28"/>
        </w:rPr>
        <w:t xml:space="preserve">ь реализацию на практике вытекающих из Конституции Российской Федерации обязательных общих принципов юридической ответственности, включая принципы справедливости, юридического равенства, гуманизма, соразмерности ответственности </w:t>
      </w:r>
      <w:r>
        <w:rPr>
          <w:rFonts w:ascii="Times New Roman" w:hAnsi="Times New Roman" w:cs="Times New Roman"/>
          <w:sz w:val="28"/>
          <w:szCs w:val="28"/>
        </w:rPr>
        <w:br/>
        <w:t>за совершенное деяние его р</w:t>
      </w:r>
      <w:r>
        <w:rPr>
          <w:rFonts w:ascii="Times New Roman" w:hAnsi="Times New Roman" w:cs="Times New Roman"/>
          <w:sz w:val="28"/>
          <w:szCs w:val="28"/>
        </w:rPr>
        <w:t>еальной общественной опасности и правовой определенности.</w:t>
      </w:r>
    </w:p>
    <w:p w14:paraId="108E10FA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013"/>
        </w:tabs>
        <w:spacing w:line="240" w:lineRule="auto"/>
        <w:ind w:left="0" w:right="29" w:firstLine="714"/>
        <w:rPr>
          <w:rStyle w:val="FontStyle29"/>
          <w:b w:val="0"/>
          <w:bCs w:val="0"/>
        </w:rPr>
      </w:pPr>
      <w:r>
        <w:rPr>
          <w:rStyle w:val="FontStyle29"/>
          <w:b w:val="0"/>
        </w:rPr>
        <w:t xml:space="preserve">Положения настоящего обзора могут использоваться при рассмотрении вопроса о привлечении к ответственности работников, замещающих должности </w:t>
      </w:r>
      <w:r>
        <w:rPr>
          <w:rStyle w:val="FontStyle29"/>
          <w:b w:val="0"/>
        </w:rPr>
        <w:br/>
        <w:t>в государственных корпорациях (компаниях), публично-правов</w:t>
      </w:r>
      <w:r>
        <w:rPr>
          <w:rStyle w:val="FontStyle29"/>
          <w:b w:val="0"/>
        </w:rPr>
        <w:t xml:space="preserve">ых компаниях, государственных внебюджетных фондах, иных организациях, созданных Российской Федерацией на основании федеральных законов, организациях, создаваемых </w:t>
      </w:r>
      <w:r>
        <w:rPr>
          <w:rStyle w:val="FontStyle29"/>
          <w:b w:val="0"/>
        </w:rPr>
        <w:br/>
        <w:t>для выполнения задач, поставленных перед федеральными государственными органами, и иных катег</w:t>
      </w:r>
      <w:r>
        <w:rPr>
          <w:rStyle w:val="FontStyle29"/>
          <w:b w:val="0"/>
        </w:rPr>
        <w:t>орий лиц, на которых распространяются требования законодательства Российской Федерации о противодействии коррупции, с учетом особенностей их правовых статусов.</w:t>
      </w:r>
    </w:p>
    <w:p w14:paraId="352DF08E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right="28" w:firstLine="714"/>
        <w:rPr>
          <w:rStyle w:val="FontStyle29"/>
          <w:b w:val="0"/>
        </w:rPr>
      </w:pPr>
      <w:r>
        <w:rPr>
          <w:rStyle w:val="FontStyle29"/>
          <w:b w:val="0"/>
        </w:rPr>
        <w:t>Настоящий обзор также может учитываться при принятии в отношении лиц, замещающих государственные</w:t>
      </w:r>
      <w:r>
        <w:rPr>
          <w:rStyle w:val="FontStyle29"/>
          <w:b w:val="0"/>
        </w:rPr>
        <w:t xml:space="preserve"> должности Российской Федерации, государственные должности субъектов Российской Федерации и муниципальные должности, решения о применении предусмотренных федеральными законами, определяющими правовой статус указанных лиц, мер ответственности за несоблюдени</w:t>
      </w:r>
      <w:r>
        <w:rPr>
          <w:rStyle w:val="FontStyle29"/>
          <w:b w:val="0"/>
        </w:rPr>
        <w:t xml:space="preserve">е </w:t>
      </w:r>
      <w:r>
        <w:rPr>
          <w:rStyle w:val="FontStyle33"/>
        </w:rPr>
        <w:t xml:space="preserve">требований </w:t>
      </w:r>
      <w:r>
        <w:rPr>
          <w:rStyle w:val="FontStyle29"/>
          <w:b w:val="0"/>
        </w:rPr>
        <w:t xml:space="preserve">законодательства Российской Федерации о противодействии коррупции, </w:t>
      </w:r>
      <w:r>
        <w:rPr>
          <w:rStyle w:val="FontStyle33"/>
        </w:rPr>
        <w:t xml:space="preserve">включая </w:t>
      </w:r>
      <w:r>
        <w:rPr>
          <w:rStyle w:val="FontStyle29"/>
          <w:b w:val="0"/>
        </w:rPr>
        <w:t>увольнение (освобождение от должности) в связи с утратой доверия, досрочное прекращение полномочий.</w:t>
      </w:r>
    </w:p>
    <w:p w14:paraId="3E725818" w14:textId="77777777" w:rsidR="00593B39" w:rsidRDefault="00593B39">
      <w:pPr>
        <w:pStyle w:val="Style16"/>
        <w:widowControl/>
        <w:tabs>
          <w:tab w:val="left" w:pos="1013"/>
        </w:tabs>
        <w:spacing w:line="240" w:lineRule="auto"/>
        <w:ind w:right="28" w:firstLine="714"/>
        <w:rPr>
          <w:rStyle w:val="FontStyle29"/>
          <w:b w:val="0"/>
        </w:rPr>
      </w:pPr>
    </w:p>
    <w:p w14:paraId="43AA68C2" w14:textId="77777777" w:rsidR="00593B39" w:rsidRDefault="00E160C8">
      <w:pPr>
        <w:pStyle w:val="Style14"/>
        <w:widowControl/>
        <w:numPr>
          <w:ilvl w:val="0"/>
          <w:numId w:val="2"/>
        </w:numPr>
        <w:tabs>
          <w:tab w:val="left" w:pos="142"/>
        </w:tabs>
        <w:spacing w:line="240" w:lineRule="auto"/>
        <w:ind w:left="0" w:right="48" w:firstLine="0"/>
        <w:rPr>
          <w:rStyle w:val="FontStyle29"/>
          <w:i/>
        </w:rPr>
      </w:pPr>
      <w:r>
        <w:rPr>
          <w:rStyle w:val="FontStyle29"/>
          <w:i/>
        </w:rPr>
        <w:t xml:space="preserve">Правоприменительная практика в ситуациях, </w:t>
      </w:r>
      <w:r>
        <w:rPr>
          <w:rStyle w:val="FontStyle29"/>
          <w:i/>
        </w:rPr>
        <w:br/>
        <w:t>не влекущих применения в</w:t>
      </w:r>
      <w:r>
        <w:rPr>
          <w:rStyle w:val="FontStyle29"/>
          <w:i/>
        </w:rPr>
        <w:t>зысканий</w:t>
      </w:r>
    </w:p>
    <w:p w14:paraId="7B81C4B9" w14:textId="77777777" w:rsidR="00593B39" w:rsidRDefault="00593B39">
      <w:pPr>
        <w:pStyle w:val="Style16"/>
        <w:widowControl/>
        <w:tabs>
          <w:tab w:val="left" w:pos="1013"/>
        </w:tabs>
        <w:spacing w:line="240" w:lineRule="auto"/>
        <w:ind w:right="28" w:firstLine="714"/>
        <w:rPr>
          <w:rStyle w:val="FontStyle29"/>
          <w:b w:val="0"/>
        </w:rPr>
      </w:pPr>
    </w:p>
    <w:p w14:paraId="3C64DCC7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013"/>
        </w:tabs>
        <w:spacing w:line="240" w:lineRule="auto"/>
        <w:ind w:left="0" w:right="29" w:firstLine="714"/>
        <w:rPr>
          <w:rStyle w:val="FontStyle29"/>
        </w:rPr>
      </w:pPr>
      <w:r>
        <w:rPr>
          <w:rStyle w:val="FontStyle33"/>
        </w:rPr>
        <w:t>Анализ правоприменительной практики органов публичной власти показал, что не влечет применения взысканий, поскольку не образует коррупционного правонарушения:</w:t>
      </w:r>
    </w:p>
    <w:p w14:paraId="0476839B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 xml:space="preserve">а) ошибочное (неточное) указание сведений в справке о доходах, расходах, </w:t>
      </w:r>
      <w:r>
        <w:rPr>
          <w:rStyle w:val="FontStyle33"/>
        </w:rPr>
        <w:br/>
        <w:t xml:space="preserve">об имуществе </w:t>
      </w:r>
      <w:r>
        <w:rPr>
          <w:rStyle w:val="FontStyle33"/>
        </w:rPr>
        <w:t xml:space="preserve">и обязательствах имущественного характера, форма которой утверждена Указом Президента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 xml:space="preserve">23 июня 2014 г. № 460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"Об утверждении формы справки о доходах, расходах, об имуществе </w:t>
      </w:r>
      <w:r>
        <w:rPr>
          <w:rFonts w:ascii="Times New Roman" w:hAnsi="Times New Roman" w:cs="Times New Roman"/>
          <w:sz w:val="28"/>
          <w:szCs w:val="28"/>
        </w:rPr>
        <w:br/>
        <w:t>и обязательствах имущественного характера и внесении измен</w:t>
      </w:r>
      <w:r>
        <w:rPr>
          <w:rFonts w:ascii="Times New Roman" w:hAnsi="Times New Roman" w:cs="Times New Roman"/>
          <w:sz w:val="28"/>
          <w:szCs w:val="28"/>
        </w:rPr>
        <w:t xml:space="preserve">ений в некоторые акты Президента Российской Федерации" </w:t>
      </w:r>
      <w:r>
        <w:rPr>
          <w:rStyle w:val="FontStyle33"/>
        </w:rPr>
        <w:t xml:space="preserve">(далее – Справка), вследствие ошибок </w:t>
      </w:r>
      <w:r>
        <w:rPr>
          <w:rStyle w:val="FontStyle33"/>
        </w:rPr>
        <w:br/>
        <w:t xml:space="preserve">и неточностей, допущенных органом публичной власти или иной организацией </w:t>
      </w:r>
      <w:r>
        <w:rPr>
          <w:rStyle w:val="FontStyle33"/>
        </w:rPr>
        <w:br/>
        <w:t xml:space="preserve">в выданных служащему документах (выписках), на основании которых </w:t>
      </w:r>
      <w:r>
        <w:rPr>
          <w:rStyle w:val="FontStyle33"/>
        </w:rPr>
        <w:br/>
        <w:t xml:space="preserve">им заполнялась Справка </w:t>
      </w:r>
      <w:r>
        <w:rPr>
          <w:rStyle w:val="FontStyle33"/>
        </w:rPr>
        <w:t xml:space="preserve">(ошибка в форме 6-НДФЛ, сведениях о наличии счетов </w:t>
      </w:r>
      <w:r>
        <w:rPr>
          <w:rStyle w:val="FontStyle33"/>
        </w:rPr>
        <w:br/>
        <w:t xml:space="preserve">и иной информации, необходимой для заполнения Справок, выданных кредитной </w:t>
      </w:r>
      <w:r>
        <w:rPr>
          <w:rStyle w:val="FontStyle33"/>
        </w:rPr>
        <w:br/>
        <w:t>или некредитной финансовой организацией, выписке по счету, выданной кредитной организацией, и т.п.), а также иных причин, когда н</w:t>
      </w:r>
      <w:r>
        <w:rPr>
          <w:rStyle w:val="FontStyle33"/>
        </w:rPr>
        <w:t>еточность в представленных сведениях возникла по причинам, независящим от служащего.</w:t>
      </w:r>
    </w:p>
    <w:p w14:paraId="51A38575" w14:textId="77777777" w:rsidR="00593B39" w:rsidRDefault="00E160C8">
      <w:pPr>
        <w:pStyle w:val="Style10"/>
        <w:widowControl/>
        <w:spacing w:line="240" w:lineRule="auto"/>
        <w:ind w:right="48" w:firstLine="714"/>
        <w:rPr>
          <w:rStyle w:val="FontStyle33"/>
        </w:rPr>
      </w:pPr>
      <w:r>
        <w:rPr>
          <w:rStyle w:val="FontStyle33"/>
        </w:rPr>
        <w:t xml:space="preserve">При этом обстоятельства, указанные в настоящем подпункте, отражаются </w:t>
      </w:r>
      <w:r>
        <w:rPr>
          <w:rStyle w:val="FontStyle33"/>
        </w:rPr>
        <w:br/>
        <w:t xml:space="preserve">в письменных пояснениях служащего, представляемых в подразделение </w:t>
      </w:r>
      <w:r>
        <w:rPr>
          <w:rStyle w:val="FontStyle33"/>
        </w:rPr>
        <w:br/>
        <w:t>по профилактике коррупционных и ин</w:t>
      </w:r>
      <w:r>
        <w:rPr>
          <w:rStyle w:val="FontStyle33"/>
        </w:rPr>
        <w:t xml:space="preserve">ых правонарушений </w:t>
      </w:r>
      <w:r>
        <w:rPr>
          <w:rFonts w:ascii="Times New Roman" w:hAnsi="Times New Roman" w:cs="Times New Roman"/>
          <w:sz w:val="28"/>
          <w:szCs w:val="28"/>
        </w:rPr>
        <w:t>(должностному лицу, ответственному за работу по профилактике коррупционных и иных правонарушений)</w:t>
      </w:r>
      <w:r>
        <w:rPr>
          <w:rStyle w:val="FontStyle33"/>
        </w:rPr>
        <w:t xml:space="preserve"> (далее – подразделение), или подтверждаются иными документами;</w:t>
      </w:r>
    </w:p>
    <w:p w14:paraId="0943C388" w14:textId="77777777" w:rsidR="00593B39" w:rsidRDefault="00E160C8">
      <w:pPr>
        <w:pStyle w:val="Style10"/>
        <w:widowControl/>
        <w:spacing w:line="240" w:lineRule="auto"/>
        <w:ind w:right="48" w:firstLine="714"/>
        <w:rPr>
          <w:rStyle w:val="FontStyle33"/>
        </w:rPr>
      </w:pPr>
      <w:r>
        <w:rPr>
          <w:rStyle w:val="FontStyle33"/>
        </w:rPr>
        <w:t>б) заполнение служащим Справки в ином, не общепринятом, орфографическом поряд</w:t>
      </w:r>
      <w:r>
        <w:rPr>
          <w:rStyle w:val="FontStyle33"/>
        </w:rPr>
        <w:t>ке, при котором сохраняется смысловое содержание сведений в Справке, например:</w:t>
      </w:r>
    </w:p>
    <w:p w14:paraId="07B0ECB6" w14:textId="77777777" w:rsidR="00593B39" w:rsidRDefault="00E160C8">
      <w:pPr>
        <w:pStyle w:val="Style10"/>
        <w:widowControl/>
        <w:spacing w:line="240" w:lineRule="auto"/>
        <w:ind w:firstLine="714"/>
        <w:rPr>
          <w:rStyle w:val="FontStyle33"/>
        </w:rPr>
      </w:pPr>
      <w:r>
        <w:rPr>
          <w:rStyle w:val="FontStyle33"/>
        </w:rPr>
        <w:t>совершение орфографических ошибок (ошибки в указании марки и модели транспортного средства: вместо правильного написания "КИА" указывается "КИЯ");</w:t>
      </w:r>
    </w:p>
    <w:p w14:paraId="2975AD5A" w14:textId="77777777" w:rsidR="00593B39" w:rsidRDefault="00E160C8">
      <w:pPr>
        <w:pStyle w:val="Style10"/>
        <w:widowControl/>
        <w:spacing w:line="240" w:lineRule="auto"/>
        <w:ind w:firstLine="714"/>
        <w:rPr>
          <w:rStyle w:val="FontStyle33"/>
        </w:rPr>
      </w:pPr>
      <w:r>
        <w:rPr>
          <w:rStyle w:val="FontStyle33"/>
        </w:rPr>
        <w:t>совершение ошибок в сокращения</w:t>
      </w:r>
      <w:r>
        <w:rPr>
          <w:rStyle w:val="FontStyle33"/>
        </w:rPr>
        <w:t xml:space="preserve">х и аббревиатурах (вместо правильного написания "проспект Строителей" или "пр-т Строителей" указывается </w:t>
      </w:r>
      <w:r>
        <w:rPr>
          <w:rStyle w:val="FontStyle33"/>
        </w:rPr>
        <w:br/>
        <w:t>"пр. Строителей");</w:t>
      </w:r>
    </w:p>
    <w:p w14:paraId="2288281E" w14:textId="77777777" w:rsidR="00593B39" w:rsidRDefault="00E160C8">
      <w:pPr>
        <w:pStyle w:val="Style10"/>
        <w:widowControl/>
        <w:tabs>
          <w:tab w:val="left" w:pos="14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совершение информационных ошибок (например, вместо правильного указания наименования банка Банк ВТБ (ПАО) указано ВТБ 24 (ПАО), указ</w:t>
      </w:r>
      <w:r>
        <w:rPr>
          <w:rStyle w:val="FontStyle33"/>
        </w:rPr>
        <w:t xml:space="preserve">ан </w:t>
      </w:r>
      <w:r>
        <w:rPr>
          <w:rStyle w:val="FontStyle33"/>
        </w:rPr>
        <w:br/>
        <w:t>не юридический адрес банка, а фактический адрес его филиала, открывшего счет);</w:t>
      </w:r>
    </w:p>
    <w:p w14:paraId="5C77D93E" w14:textId="77777777" w:rsidR="00593B39" w:rsidRDefault="00E160C8">
      <w:pPr>
        <w:pStyle w:val="Style10"/>
        <w:widowControl/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в) указание большего объема сведений, чем предусмотрено Справкой (равно как и ошибки в сведениях, неподлежащих отражению в Справке), например:</w:t>
      </w:r>
    </w:p>
    <w:p w14:paraId="7CD61143" w14:textId="77777777" w:rsidR="00593B39" w:rsidRDefault="00E160C8">
      <w:pPr>
        <w:pStyle w:val="Style10"/>
        <w:widowControl/>
        <w:spacing w:line="240" w:lineRule="auto"/>
        <w:ind w:firstLine="714"/>
        <w:rPr>
          <w:rStyle w:val="FontStyle33"/>
        </w:rPr>
      </w:pPr>
      <w:r>
        <w:rPr>
          <w:rStyle w:val="FontStyle33"/>
        </w:rPr>
        <w:t xml:space="preserve">указание сведений о расходах, </w:t>
      </w:r>
      <w:r>
        <w:rPr>
          <w:rStyle w:val="FontStyle33"/>
        </w:rPr>
        <w:t>о сумме поступивших на счет денежных средств и иной информации в отсутствие правовых оснований для представления данных сведений;</w:t>
      </w:r>
    </w:p>
    <w:p w14:paraId="3B612D34" w14:textId="77777777" w:rsidR="00593B39" w:rsidRDefault="00E160C8">
      <w:pPr>
        <w:pStyle w:val="Style10"/>
        <w:widowControl/>
        <w:spacing w:line="240" w:lineRule="auto"/>
        <w:ind w:firstLine="714"/>
        <w:rPr>
          <w:rStyle w:val="FontStyle33"/>
        </w:rPr>
      </w:pPr>
      <w:r>
        <w:rPr>
          <w:rStyle w:val="FontStyle33"/>
        </w:rPr>
        <w:t xml:space="preserve">указание срочных обязательств финансового характера на сумму менее </w:t>
      </w:r>
      <w:r>
        <w:rPr>
          <w:rStyle w:val="FontStyle33"/>
        </w:rPr>
        <w:br/>
        <w:t>500 000 руб.;</w:t>
      </w:r>
    </w:p>
    <w:p w14:paraId="1A0FF318" w14:textId="77777777" w:rsidR="00593B39" w:rsidRDefault="00E160C8">
      <w:pPr>
        <w:pStyle w:val="Style10"/>
        <w:widowControl/>
        <w:spacing w:line="240" w:lineRule="auto"/>
        <w:ind w:firstLine="714"/>
        <w:rPr>
          <w:rStyle w:val="FontStyle33"/>
        </w:rPr>
      </w:pPr>
      <w:r>
        <w:rPr>
          <w:rStyle w:val="FontStyle33"/>
        </w:rPr>
        <w:t xml:space="preserve">г) представление служащим в установленный законодательством срок уточненных и достоверных сведений о доходах, расходах, об имуществе </w:t>
      </w:r>
      <w:r>
        <w:rPr>
          <w:rStyle w:val="FontStyle33"/>
        </w:rPr>
        <w:br/>
      </w:r>
      <w:r>
        <w:rPr>
          <w:rStyle w:val="FontStyle33"/>
        </w:rPr>
        <w:t xml:space="preserve">и обязательствах имущественного характера при условии, что служащий самостоятельно обнаружил в представленных им Справках не отраженные </w:t>
      </w:r>
      <w:r>
        <w:rPr>
          <w:rStyle w:val="FontStyle33"/>
        </w:rPr>
        <w:br/>
        <w:t>или не полностью отраженные сведения;</w:t>
      </w:r>
    </w:p>
    <w:p w14:paraId="70ED92F8" w14:textId="77777777" w:rsidR="00593B39" w:rsidRDefault="00E160C8">
      <w:pPr>
        <w:pStyle w:val="Style10"/>
        <w:widowControl/>
        <w:spacing w:line="240" w:lineRule="auto"/>
        <w:ind w:firstLine="714"/>
        <w:rPr>
          <w:rFonts w:ascii="Times New Roman" w:hAnsi="Times New Roman" w:cs="Times New Roman"/>
          <w:bCs/>
          <w:sz w:val="28"/>
          <w:szCs w:val="28"/>
        </w:rPr>
      </w:pPr>
      <w:r>
        <w:rPr>
          <w:rStyle w:val="FontStyle33"/>
        </w:rPr>
        <w:t>д) </w:t>
      </w:r>
      <w:r>
        <w:rPr>
          <w:rFonts w:ascii="Times New Roman" w:hAnsi="Times New Roman" w:cs="Times New Roman"/>
          <w:sz w:val="28"/>
          <w:szCs w:val="28"/>
        </w:rPr>
        <w:t xml:space="preserve">наличие у служащего статуса учредителя организации, поскольку обладание таким </w:t>
      </w:r>
      <w:r>
        <w:rPr>
          <w:rFonts w:ascii="Times New Roman" w:hAnsi="Times New Roman" w:cs="Times New Roman"/>
          <w:sz w:val="28"/>
          <w:szCs w:val="28"/>
        </w:rPr>
        <w:t xml:space="preserve">статусом само по себе не всегда свидетельствует о том, что служащим нарушается запрет на осуществление предпринимательской деятельности </w:t>
      </w:r>
      <w:r>
        <w:rPr>
          <w:rFonts w:ascii="Times New Roman" w:hAnsi="Times New Roman" w:cs="Times New Roman"/>
          <w:sz w:val="28"/>
          <w:szCs w:val="28"/>
        </w:rPr>
        <w:br/>
        <w:t>или на участие в управлении организацией. Соответствующее нарушение устанавливается, например, в ходе антикоррупционной</w:t>
      </w:r>
      <w:r>
        <w:rPr>
          <w:rFonts w:ascii="Times New Roman" w:hAnsi="Times New Roman" w:cs="Times New Roman"/>
          <w:sz w:val="28"/>
          <w:szCs w:val="28"/>
        </w:rPr>
        <w:t xml:space="preserve"> проверки. </w:t>
      </w:r>
    </w:p>
    <w:p w14:paraId="652C1739" w14:textId="77777777" w:rsidR="00593B39" w:rsidRDefault="00E160C8">
      <w:pPr>
        <w:pStyle w:val="Style10"/>
        <w:widowControl/>
        <w:numPr>
          <w:ilvl w:val="0"/>
          <w:numId w:val="1"/>
        </w:numPr>
        <w:tabs>
          <w:tab w:val="left" w:pos="993"/>
        </w:tabs>
        <w:spacing w:line="240" w:lineRule="auto"/>
        <w:ind w:left="0" w:firstLine="714"/>
        <w:rPr>
          <w:rStyle w:val="FontStyle33"/>
          <w:color w:val="000000"/>
        </w:rPr>
      </w:pPr>
      <w:r>
        <w:rPr>
          <w:rStyle w:val="FontStyle33"/>
          <w:color w:val="000000"/>
        </w:rPr>
        <w:lastRenderedPageBreak/>
        <w:t xml:space="preserve">Несоблюдение требований законодательства Российской Федерации </w:t>
      </w:r>
      <w:r>
        <w:rPr>
          <w:rStyle w:val="FontStyle33"/>
          <w:color w:val="000000"/>
        </w:rPr>
        <w:br/>
        <w:t>о противодействии коррупции вследствие независящих от служащего обстоятельств признается коррупционным правонарушением. Вместе с тем в данном случае взыскание не применяется.</w:t>
      </w:r>
    </w:p>
    <w:p w14:paraId="6783CB88" w14:textId="77777777" w:rsidR="00593B39" w:rsidRDefault="00E160C8">
      <w:pPr>
        <w:pStyle w:val="Style10"/>
        <w:widowControl/>
        <w:tabs>
          <w:tab w:val="left" w:pos="993"/>
        </w:tabs>
        <w:spacing w:line="240" w:lineRule="auto"/>
        <w:ind w:firstLine="714"/>
        <w:rPr>
          <w:rStyle w:val="FontStyle33"/>
          <w:color w:val="000000"/>
        </w:rPr>
      </w:pPr>
      <w:r>
        <w:rPr>
          <w:rStyle w:val="FontStyle33"/>
          <w:color w:val="000000"/>
        </w:rPr>
        <w:t>Под не</w:t>
      </w:r>
      <w:r>
        <w:rPr>
          <w:rStyle w:val="FontStyle33"/>
          <w:color w:val="000000"/>
        </w:rPr>
        <w:t>зависящими от служащего обстоятельствами понимаются находящиеся вне контроля затронутого ими служащего чрезвычайные и непредотвратимые обстоятельства, которых при данных условиях нельзя было ожидать или избежать либо которые нельзя было преодолеть, которые</w:t>
      </w:r>
      <w:r>
        <w:rPr>
          <w:rStyle w:val="FontStyle33"/>
          <w:color w:val="000000"/>
        </w:rPr>
        <w:t xml:space="preserve"> исключают возможность соблюдения требований антикоррупционного законодательства. К таким обстоятельствам, </w:t>
      </w:r>
      <w:r>
        <w:rPr>
          <w:rStyle w:val="FontStyle33"/>
          <w:color w:val="000000"/>
        </w:rPr>
        <w:br/>
        <w:t>в частности, относятся: стихийные бедствия (в том числе землетрясение, наводнение, ураган), пожар, массовые заболевания (эпидемии), забастовки, воен</w:t>
      </w:r>
      <w:r>
        <w:rPr>
          <w:rStyle w:val="FontStyle33"/>
          <w:color w:val="000000"/>
        </w:rPr>
        <w:t>ные действия, террористические акты, запретительные или ограничительные меры, принимаемые государственными (муниципальными) органами (в том числе государственными органами иностранных государств). Независящими от служащего обстоятельствами не могут быть пр</w:t>
      </w:r>
      <w:r>
        <w:rPr>
          <w:rStyle w:val="FontStyle33"/>
          <w:color w:val="000000"/>
        </w:rPr>
        <w:t xml:space="preserve">изнаны регулярно повторяющиеся и прогнозируемые события </w:t>
      </w:r>
      <w:r>
        <w:rPr>
          <w:rStyle w:val="FontStyle33"/>
          <w:color w:val="000000"/>
        </w:rPr>
        <w:br/>
        <w:t xml:space="preserve">и явления, а также обстоятельства, наступление которых зависело от воли </w:t>
      </w:r>
      <w:r>
        <w:rPr>
          <w:rStyle w:val="FontStyle33"/>
          <w:color w:val="000000"/>
        </w:rPr>
        <w:br/>
        <w:t xml:space="preserve">или действий служащего, ссылающегося на наличие этих обстоятельств. </w:t>
      </w:r>
    </w:p>
    <w:p w14:paraId="46241AD7" w14:textId="77777777" w:rsidR="00593B39" w:rsidRDefault="00E160C8">
      <w:pPr>
        <w:pStyle w:val="Style10"/>
        <w:widowControl/>
        <w:tabs>
          <w:tab w:val="left" w:pos="993"/>
        </w:tabs>
        <w:spacing w:line="240" w:lineRule="auto"/>
        <w:ind w:firstLine="714"/>
        <w:rPr>
          <w:rStyle w:val="FontStyle33"/>
          <w:color w:val="000000"/>
        </w:rPr>
      </w:pPr>
      <w:r>
        <w:rPr>
          <w:rStyle w:val="FontStyle33"/>
          <w:color w:val="000000"/>
        </w:rPr>
        <w:t>Ситуации совершения служащими коррупционных правонарушени</w:t>
      </w:r>
      <w:r>
        <w:rPr>
          <w:rStyle w:val="FontStyle33"/>
          <w:color w:val="000000"/>
        </w:rPr>
        <w:t xml:space="preserve">й в период действия обстоятельств, независящих от них, как правило, рассматривались </w:t>
      </w:r>
      <w:r>
        <w:rPr>
          <w:rStyle w:val="FontStyle33"/>
          <w:color w:val="000000"/>
        </w:rPr>
        <w:br/>
        <w:t xml:space="preserve">на заседании комиссии (например, по основанию, предусмотренному подпунктом "в" пункта 16 Положения о комиссиях по соблюдению требований к служебному поведению федеральных </w:t>
      </w:r>
      <w:r>
        <w:rPr>
          <w:rStyle w:val="FontStyle33"/>
          <w:color w:val="000000"/>
        </w:rPr>
        <w:t xml:space="preserve">государственных служащих и урегулированию конфликта </w:t>
      </w:r>
      <w:r>
        <w:rPr>
          <w:rStyle w:val="FontStyle33"/>
          <w:color w:val="000000"/>
          <w:spacing w:val="-4"/>
        </w:rPr>
        <w:t>интересов, утвержденного Указом Президента Российской Федерации от 1 июля 2010 г.</w:t>
      </w:r>
      <w:r>
        <w:rPr>
          <w:rStyle w:val="FontStyle33"/>
          <w:color w:val="000000"/>
        </w:rPr>
        <w:t xml:space="preserve"> № 821 "О комиссиях по соблюдению требований к служебному поведению федеральных государственных служащих и урегулированию к</w:t>
      </w:r>
      <w:r>
        <w:rPr>
          <w:rStyle w:val="FontStyle33"/>
          <w:color w:val="000000"/>
        </w:rPr>
        <w:t xml:space="preserve">онфликта интересов" (далее – Положение о комиссиях)). </w:t>
      </w:r>
    </w:p>
    <w:p w14:paraId="72267C4D" w14:textId="77777777" w:rsidR="00593B39" w:rsidRDefault="00E160C8">
      <w:pPr>
        <w:pStyle w:val="Style10"/>
        <w:widowControl/>
        <w:tabs>
          <w:tab w:val="left" w:pos="993"/>
        </w:tabs>
        <w:spacing w:line="240" w:lineRule="auto"/>
        <w:ind w:firstLine="714"/>
        <w:rPr>
          <w:rStyle w:val="FontStyle33"/>
          <w:color w:val="000000"/>
        </w:rPr>
      </w:pPr>
      <w:r>
        <w:rPr>
          <w:rStyle w:val="FontStyle33"/>
          <w:color w:val="000000"/>
        </w:rPr>
        <w:t>При этом наличие независящих от служащего обстоятельств не освобождает указанное лицо от необходимости соблюдения антикоррупционных стандартов после прекращения действия указанных обстоятельств. Органа</w:t>
      </w:r>
      <w:r>
        <w:rPr>
          <w:rStyle w:val="FontStyle33"/>
          <w:color w:val="000000"/>
        </w:rPr>
        <w:t>ми публичной власти предъявлялись требования к служащим о необходимости соблюдения антикоррупционных стандартов не позднее чем через один месяц со дня прекращения действия независящих от служащего обстоятельств.</w:t>
      </w:r>
    </w:p>
    <w:p w14:paraId="497B79C7" w14:textId="77777777" w:rsidR="00593B39" w:rsidRDefault="00E160C8">
      <w:pPr>
        <w:pStyle w:val="Style10"/>
        <w:widowControl/>
        <w:numPr>
          <w:ilvl w:val="0"/>
          <w:numId w:val="1"/>
        </w:numPr>
        <w:tabs>
          <w:tab w:val="left" w:pos="993"/>
        </w:tabs>
        <w:spacing w:line="240" w:lineRule="auto"/>
        <w:ind w:left="0" w:firstLine="714"/>
        <w:rPr>
          <w:rStyle w:val="FontStyle33"/>
        </w:rPr>
      </w:pPr>
      <w:r>
        <w:rPr>
          <w:rStyle w:val="FontStyle33"/>
        </w:rPr>
        <w:t>Ситуации, при которых установлена причинно-с</w:t>
      </w:r>
      <w:r>
        <w:rPr>
          <w:rStyle w:val="FontStyle33"/>
        </w:rPr>
        <w:t xml:space="preserve">ледственная связь между несоблюдением антикоррупционных стандартов служащим и его временной нетрудоспособностью, также признаются коррупционными правонарушениями. Вместе с тем данное обстоятельство должно учитываться и в этой связи взыскание </w:t>
      </w:r>
      <w:r>
        <w:rPr>
          <w:rStyle w:val="FontStyle33"/>
        </w:rPr>
        <w:br/>
        <w:t>может не прим</w:t>
      </w:r>
      <w:r>
        <w:rPr>
          <w:rStyle w:val="FontStyle33"/>
        </w:rPr>
        <w:t>еняться.</w:t>
      </w:r>
    </w:p>
    <w:p w14:paraId="20FB9F09" w14:textId="77777777" w:rsidR="00593B39" w:rsidRDefault="00E160C8">
      <w:pPr>
        <w:pStyle w:val="Style10"/>
        <w:widowControl/>
        <w:tabs>
          <w:tab w:val="left" w:pos="993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 xml:space="preserve">В этой связи практика свидетельствует о том, что в целях всестороннего рассмотрения подобной ситуации проводилось заседание комиссии </w:t>
      </w:r>
      <w:r>
        <w:rPr>
          <w:rStyle w:val="FontStyle33"/>
          <w:color w:val="000000"/>
        </w:rPr>
        <w:t xml:space="preserve">(например, </w:t>
      </w:r>
      <w:r>
        <w:rPr>
          <w:rStyle w:val="FontStyle33"/>
          <w:color w:val="000000"/>
        </w:rPr>
        <w:br/>
        <w:t xml:space="preserve">по основанию, предусмотренному подпунктом "в" пункта 16 Положения </w:t>
      </w:r>
      <w:r>
        <w:rPr>
          <w:rStyle w:val="FontStyle33"/>
          <w:color w:val="000000"/>
        </w:rPr>
        <w:br/>
        <w:t>о комиссиях).</w:t>
      </w:r>
    </w:p>
    <w:p w14:paraId="7010EAA4" w14:textId="77777777" w:rsidR="00593B39" w:rsidRDefault="00E160C8">
      <w:pPr>
        <w:pStyle w:val="Style10"/>
        <w:widowControl/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При этом подобные сит</w:t>
      </w:r>
      <w:r>
        <w:rPr>
          <w:rStyle w:val="FontStyle33"/>
        </w:rPr>
        <w:t xml:space="preserve">уации также не освобождают служащего от соблюдения антикоррупционных стандартов после их прекращения (например, </w:t>
      </w:r>
      <w:r>
        <w:rPr>
          <w:rStyle w:val="FontStyle33"/>
        </w:rPr>
        <w:lastRenderedPageBreak/>
        <w:t>антикоррупционные стандарты могут быть соблюдены не позднее чем через один месяц со дня их прекращения).</w:t>
      </w:r>
    </w:p>
    <w:p w14:paraId="540695A1" w14:textId="77777777" w:rsidR="00593B39" w:rsidRDefault="00E160C8">
      <w:pPr>
        <w:pStyle w:val="Style10"/>
        <w:widowControl/>
        <w:numPr>
          <w:ilvl w:val="0"/>
          <w:numId w:val="1"/>
        </w:numPr>
        <w:tabs>
          <w:tab w:val="left" w:pos="993"/>
        </w:tabs>
        <w:spacing w:line="240" w:lineRule="auto"/>
        <w:ind w:left="0" w:firstLine="714"/>
        <w:rPr>
          <w:rStyle w:val="FontStyle33"/>
        </w:rPr>
      </w:pPr>
      <w:r>
        <w:rPr>
          <w:rStyle w:val="FontStyle33"/>
        </w:rPr>
        <w:t>Соответствующие должностные лица в рамк</w:t>
      </w:r>
      <w:r>
        <w:rPr>
          <w:rStyle w:val="FontStyle33"/>
        </w:rPr>
        <w:t xml:space="preserve">ах реализации функций </w:t>
      </w:r>
      <w:r>
        <w:rPr>
          <w:rStyle w:val="FontStyle33"/>
        </w:rPr>
        <w:br/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обеспечению соблюдения служащими </w:t>
      </w:r>
      <w:r>
        <w:rPr>
          <w:rStyle w:val="FontStyle33"/>
        </w:rPr>
        <w:t xml:space="preserve">требований законодательства Российской Федерации о противодействии коррупции при приеме Справок принимали меры </w:t>
      </w:r>
      <w:r>
        <w:rPr>
          <w:rStyle w:val="FontStyle33"/>
        </w:rPr>
        <w:br/>
        <w:t xml:space="preserve">к выявлению явных неточностей, описок или ошибок, допущенных служащим, </w:t>
      </w:r>
      <w:r>
        <w:rPr>
          <w:rStyle w:val="FontStyle33"/>
        </w:rPr>
        <w:br/>
        <w:t>в целом не ис</w:t>
      </w:r>
      <w:r>
        <w:rPr>
          <w:rStyle w:val="FontStyle33"/>
        </w:rPr>
        <w:t xml:space="preserve">кажающих достоверность представленных сведений, и к их устранению путем получения от служащего уточняющей информации и внесения ее служащим </w:t>
      </w:r>
      <w:r>
        <w:rPr>
          <w:rStyle w:val="FontStyle33"/>
        </w:rPr>
        <w:br/>
        <w:t>в Справку. Примером явной ошибки, не влекущей утаивание объекта недвижимости, может быть ситуация, когда на титульн</w:t>
      </w:r>
      <w:r>
        <w:rPr>
          <w:rStyle w:val="FontStyle33"/>
        </w:rPr>
        <w:t xml:space="preserve">ом листе Справки указывается квартира, </w:t>
      </w:r>
      <w:r>
        <w:rPr>
          <w:rStyle w:val="FontStyle33"/>
        </w:rPr>
        <w:br/>
        <w:t xml:space="preserve">как место регистрации, но в подразделе 3.1 раздела 3 или 6.1 раздела 6 Справки </w:t>
      </w:r>
      <w:r>
        <w:rPr>
          <w:rStyle w:val="FontStyle33"/>
        </w:rPr>
        <w:br/>
        <w:t xml:space="preserve">в качестве объекта собственности или объекта, находящегося в пользовании, </w:t>
      </w:r>
      <w:r>
        <w:rPr>
          <w:rStyle w:val="FontStyle33"/>
        </w:rPr>
        <w:br/>
        <w:t>эта квартира не указана.</w:t>
      </w:r>
    </w:p>
    <w:p w14:paraId="1BA72BAA" w14:textId="77777777" w:rsidR="00593B39" w:rsidRDefault="00E160C8">
      <w:pPr>
        <w:pStyle w:val="Style10"/>
        <w:widowControl/>
        <w:tabs>
          <w:tab w:val="left" w:pos="993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Обращалось также внимание на необход</w:t>
      </w:r>
      <w:r>
        <w:rPr>
          <w:rStyle w:val="FontStyle33"/>
        </w:rPr>
        <w:t xml:space="preserve">имость представления Справки </w:t>
      </w:r>
      <w:r>
        <w:rPr>
          <w:rStyle w:val="FontStyle33"/>
        </w:rPr>
        <w:br/>
        <w:t>с использованием актуальной версии специального программного обеспечения "Справки БК".</w:t>
      </w:r>
    </w:p>
    <w:p w14:paraId="7742DAFE" w14:textId="77777777" w:rsidR="00593B39" w:rsidRDefault="00593B39">
      <w:pPr>
        <w:pStyle w:val="Style10"/>
        <w:widowControl/>
        <w:tabs>
          <w:tab w:val="left" w:pos="993"/>
        </w:tabs>
        <w:spacing w:line="240" w:lineRule="auto"/>
        <w:ind w:firstLine="714"/>
        <w:rPr>
          <w:rStyle w:val="FontStyle33"/>
        </w:rPr>
      </w:pPr>
    </w:p>
    <w:p w14:paraId="5AD831FD" w14:textId="77777777" w:rsidR="00593B39" w:rsidRDefault="00E160C8">
      <w:pPr>
        <w:pStyle w:val="Style14"/>
        <w:widowControl/>
        <w:numPr>
          <w:ilvl w:val="0"/>
          <w:numId w:val="2"/>
        </w:numPr>
        <w:tabs>
          <w:tab w:val="left" w:pos="142"/>
        </w:tabs>
        <w:spacing w:line="240" w:lineRule="auto"/>
        <w:ind w:left="0" w:right="48" w:firstLine="0"/>
        <w:rPr>
          <w:rStyle w:val="FontStyle29"/>
          <w:i/>
        </w:rPr>
      </w:pPr>
      <w:r>
        <w:rPr>
          <w:rStyle w:val="FontStyle29"/>
          <w:i/>
        </w:rPr>
        <w:t xml:space="preserve">Правоприменительная практика в ситуациях, </w:t>
      </w:r>
      <w:r>
        <w:rPr>
          <w:rStyle w:val="FontStyle29"/>
          <w:i/>
        </w:rPr>
        <w:br/>
        <w:t>влекущих применение взысканий</w:t>
      </w:r>
    </w:p>
    <w:p w14:paraId="3302B085" w14:textId="77777777" w:rsidR="00593B39" w:rsidRDefault="00593B39">
      <w:pPr>
        <w:pStyle w:val="Style10"/>
        <w:widowControl/>
        <w:tabs>
          <w:tab w:val="left" w:pos="993"/>
        </w:tabs>
        <w:spacing w:line="240" w:lineRule="auto"/>
        <w:ind w:firstLine="714"/>
        <w:rPr>
          <w:rStyle w:val="FontStyle33"/>
        </w:rPr>
      </w:pPr>
    </w:p>
    <w:p w14:paraId="093AB097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right="48" w:firstLine="714"/>
        <w:rPr>
          <w:rStyle w:val="FontStyle33"/>
        </w:rPr>
      </w:pPr>
      <w:r>
        <w:rPr>
          <w:rStyle w:val="FontStyle33"/>
        </w:rPr>
        <w:t>Виды взысканий за совершение коррупционных правонарушений предус</w:t>
      </w:r>
      <w:r>
        <w:rPr>
          <w:rStyle w:val="FontStyle33"/>
        </w:rPr>
        <w:t>мотрены в соответствующих федеральных законах, определяющих особенности правовых статусов служащих.</w:t>
      </w:r>
    </w:p>
    <w:p w14:paraId="2B955544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right="34" w:firstLine="714"/>
        <w:rPr>
          <w:rStyle w:val="FontStyle29"/>
        </w:rPr>
      </w:pPr>
      <w:r>
        <w:rPr>
          <w:rStyle w:val="FontStyle33"/>
        </w:rPr>
        <w:t>При определении конкретного вида взыскания, которое подлежит применению, учитывается следующее:</w:t>
      </w:r>
    </w:p>
    <w:p w14:paraId="1AF4E553" w14:textId="77777777" w:rsidR="00593B39" w:rsidRDefault="00E160C8">
      <w:pPr>
        <w:pStyle w:val="Style16"/>
        <w:widowControl/>
        <w:tabs>
          <w:tab w:val="left" w:pos="1027"/>
        </w:tabs>
        <w:spacing w:line="240" w:lineRule="auto"/>
        <w:ind w:firstLine="714"/>
        <w:jc w:val="left"/>
        <w:rPr>
          <w:rStyle w:val="FontStyle33"/>
        </w:rPr>
      </w:pPr>
      <w:r>
        <w:rPr>
          <w:rStyle w:val="FontStyle33"/>
        </w:rPr>
        <w:t>а) характер и тяжесть совершенного нарушения;</w:t>
      </w:r>
    </w:p>
    <w:p w14:paraId="400E6FE7" w14:textId="77777777" w:rsidR="00593B39" w:rsidRDefault="00E160C8">
      <w:pPr>
        <w:pStyle w:val="Style16"/>
        <w:widowControl/>
        <w:tabs>
          <w:tab w:val="left" w:pos="1027"/>
        </w:tabs>
        <w:spacing w:line="240" w:lineRule="auto"/>
        <w:ind w:firstLine="714"/>
        <w:jc w:val="left"/>
        <w:rPr>
          <w:rStyle w:val="FontStyle33"/>
        </w:rPr>
      </w:pPr>
      <w:r>
        <w:rPr>
          <w:rStyle w:val="FontStyle33"/>
        </w:rPr>
        <w:t>б) обстоятельства, при которых совершено нарушение;</w:t>
      </w:r>
    </w:p>
    <w:p w14:paraId="04E7C717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в) соблюдение служащим других запретов, исполнение других обязанностей, установленных в целях противодействия коррупции;</w:t>
      </w:r>
    </w:p>
    <w:p w14:paraId="4ACD6C7C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г) предшествующие результаты исполнения служащим своих должностных обязанностей.</w:t>
      </w:r>
    </w:p>
    <w:p w14:paraId="45C7B48D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Пр</w:t>
      </w:r>
      <w:r>
        <w:rPr>
          <w:rStyle w:val="FontStyle33"/>
        </w:rPr>
        <w:t xml:space="preserve">и анализе обстоятельств, при которых совершено коррупционное правонарушение, учету подлежат обстоятельства, которые имеют причинно-следственную связь с коррупционным правонарушением. В то же время обстоятельства (например, жизненная ситуация), не влияющие </w:t>
      </w:r>
      <w:r>
        <w:rPr>
          <w:rStyle w:val="FontStyle33"/>
        </w:rPr>
        <w:t>на возможность (невозможность) соблюдения антикоррупционных стандартов, учету не подлежат.</w:t>
      </w:r>
    </w:p>
    <w:p w14:paraId="19666775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right="19" w:firstLine="714"/>
        <w:rPr>
          <w:rStyle w:val="FontStyle33"/>
        </w:rPr>
      </w:pPr>
      <w:r>
        <w:rPr>
          <w:rStyle w:val="FontStyle33"/>
        </w:rPr>
        <w:t xml:space="preserve">Анализ правоприменительной практики показывает, что взыскания в виде увольнения служащего с государственной (муниципальной) службы в связи </w:t>
      </w:r>
      <w:r>
        <w:rPr>
          <w:rStyle w:val="FontStyle33"/>
        </w:rPr>
        <w:br/>
        <w:t>с утратой доверия применя</w:t>
      </w:r>
      <w:r>
        <w:rPr>
          <w:rStyle w:val="FontStyle33"/>
        </w:rPr>
        <w:t>лись, к примеру, в случаях:</w:t>
      </w:r>
    </w:p>
    <w:p w14:paraId="089BAC01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а) сокрытия доходов, имущества, источники происхождения которых служащий не мог пояснить или стоимость которых не соответствовала его доходам;</w:t>
      </w:r>
    </w:p>
    <w:p w14:paraId="57225431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 xml:space="preserve">б) значительного завышения служащим общей суммы доходов, вкладов </w:t>
      </w:r>
      <w:r>
        <w:rPr>
          <w:rStyle w:val="FontStyle33"/>
        </w:rPr>
        <w:br/>
        <w:t>в банках и иных кре</w:t>
      </w:r>
      <w:r>
        <w:rPr>
          <w:rStyle w:val="FontStyle33"/>
        </w:rPr>
        <w:t xml:space="preserve">дитных организациях, либо полученных кредитов с целью финансового обоснования сделок, предусмотренных частью 1 статьи 3 Федерального </w:t>
      </w:r>
      <w:r>
        <w:rPr>
          <w:rStyle w:val="FontStyle33"/>
        </w:rPr>
        <w:lastRenderedPageBreak/>
        <w:t>закона от 3 декабря 2012 г. № 230-ФЗ "О контроле за соответствием расходов лиц, замещающих государственные должности, и ины</w:t>
      </w:r>
      <w:r>
        <w:rPr>
          <w:rStyle w:val="FontStyle33"/>
        </w:rPr>
        <w:t>х лиц их доходам";</w:t>
      </w:r>
    </w:p>
    <w:p w14:paraId="5B04AD9F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в) указания недостоверной цены сделки в разделе 2 Справки для придания видимости соответствия расходов служащего его доходам;</w:t>
      </w:r>
    </w:p>
    <w:p w14:paraId="5D859416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right="48" w:firstLine="714"/>
        <w:rPr>
          <w:rStyle w:val="FontStyle33"/>
        </w:rPr>
      </w:pPr>
      <w:r>
        <w:rPr>
          <w:rStyle w:val="FontStyle33"/>
        </w:rPr>
        <w:t xml:space="preserve">г) сокрытия факта наличия банковских счетов, движение денежных средств </w:t>
      </w:r>
      <w:r>
        <w:rPr>
          <w:rStyle w:val="FontStyle33"/>
        </w:rPr>
        <w:br/>
        <w:t xml:space="preserve">по которым в течение отчетного периода </w:t>
      </w:r>
      <w:r>
        <w:rPr>
          <w:rStyle w:val="FontStyle33"/>
        </w:rPr>
        <w:t>не могло быть объяснено исходя из доходов служащего;</w:t>
      </w:r>
    </w:p>
    <w:p w14:paraId="688EFC56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right="38" w:firstLine="714"/>
        <w:rPr>
          <w:rStyle w:val="FontStyle33"/>
        </w:rPr>
      </w:pPr>
      <w:r>
        <w:rPr>
          <w:rStyle w:val="FontStyle33"/>
        </w:rPr>
        <w:t>д) сокрытия информации о фактах получения доходов от продажи имущества по цене существенно выше рыночной;</w:t>
      </w:r>
    </w:p>
    <w:p w14:paraId="5073621B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right="29" w:firstLine="714"/>
        <w:rPr>
          <w:rStyle w:val="FontStyle33"/>
        </w:rPr>
      </w:pPr>
      <w:r>
        <w:rPr>
          <w:rStyle w:val="FontStyle33"/>
        </w:rPr>
        <w:t xml:space="preserve">е) сокрытия информации о фактах получения кредитов на льготных условиях от банков и иных </w:t>
      </w:r>
      <w:r>
        <w:rPr>
          <w:rStyle w:val="FontStyle33"/>
        </w:rPr>
        <w:t>кредитных организаций, в отношении которых служащий выполнял функции государственного (муниципального) управления;</w:t>
      </w:r>
    </w:p>
    <w:p w14:paraId="7587911A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right="29" w:firstLine="714"/>
        <w:rPr>
          <w:rStyle w:val="FontStyle33"/>
        </w:rPr>
      </w:pPr>
      <w:r>
        <w:rPr>
          <w:rStyle w:val="FontStyle33"/>
        </w:rPr>
        <w:t xml:space="preserve">ж) неисполнения или ненадлежащего исполнения служащим обязанности </w:t>
      </w:r>
      <w:r>
        <w:rPr>
          <w:rStyle w:val="FontStyle33"/>
        </w:rPr>
        <w:br/>
        <w:t xml:space="preserve">по предотвращению и урегулированию конфликта интересов, повлекшего </w:t>
      </w:r>
      <w:r>
        <w:rPr>
          <w:rStyle w:val="FontStyle33"/>
        </w:rPr>
        <w:br/>
        <w:t>или об</w:t>
      </w:r>
      <w:r>
        <w:rPr>
          <w:rStyle w:val="FontStyle33"/>
        </w:rPr>
        <w:t>ъективно способного повлечь существенное нарушение охраняемых законом прав и интересов граждан, организаций, общества и государства;</w:t>
      </w:r>
    </w:p>
    <w:p w14:paraId="6CD696D7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right="38" w:firstLine="714"/>
        <w:rPr>
          <w:rStyle w:val="FontStyle33"/>
        </w:rPr>
      </w:pPr>
      <w:r>
        <w:rPr>
          <w:rStyle w:val="FontStyle33"/>
        </w:rPr>
        <w:t xml:space="preserve">з) иных обстоятельств, наличие которых вызвало объективные сомнения </w:t>
      </w:r>
      <w:r>
        <w:rPr>
          <w:rStyle w:val="FontStyle33"/>
        </w:rPr>
        <w:br/>
        <w:t>в правомерности полученных доходов или приобретении на</w:t>
      </w:r>
      <w:r>
        <w:rPr>
          <w:rStyle w:val="FontStyle33"/>
        </w:rPr>
        <w:t xml:space="preserve"> законные доходы имущества, информация о которых была неполной либо недостоверной.</w:t>
      </w:r>
    </w:p>
    <w:p w14:paraId="7F65B4CE" w14:textId="77777777" w:rsidR="00593B39" w:rsidRDefault="00E160C8">
      <w:pPr>
        <w:pStyle w:val="Style10"/>
        <w:widowControl/>
        <w:spacing w:line="240" w:lineRule="auto"/>
        <w:ind w:firstLine="714"/>
        <w:rPr>
          <w:rStyle w:val="FontStyle33"/>
        </w:rPr>
      </w:pPr>
      <w:r>
        <w:rPr>
          <w:rStyle w:val="FontStyle33"/>
        </w:rPr>
        <w:t xml:space="preserve">Обзор ситуаций, которые расценивались как значительные проступки, влекущие увольнение служащего в связи с утратой доверия, представлен </w:t>
      </w:r>
      <w:r>
        <w:rPr>
          <w:rStyle w:val="FontStyle33"/>
        </w:rPr>
        <w:br/>
        <w:t>в приложении № 2.</w:t>
      </w:r>
    </w:p>
    <w:p w14:paraId="7BD64907" w14:textId="77777777" w:rsidR="00593B39" w:rsidRDefault="00E160C8">
      <w:pPr>
        <w:pStyle w:val="Style10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firstLine="714"/>
        <w:rPr>
          <w:rStyle w:val="FontStyle33"/>
        </w:rPr>
      </w:pPr>
      <w:r>
        <w:rPr>
          <w:rStyle w:val="FontStyle33"/>
        </w:rPr>
        <w:t>Уполномоченным долж</w:t>
      </w:r>
      <w:r>
        <w:rPr>
          <w:rStyle w:val="FontStyle33"/>
        </w:rPr>
        <w:t xml:space="preserve">ностным лицом принималось решение </w:t>
      </w:r>
      <w:r>
        <w:rPr>
          <w:rStyle w:val="FontStyle33"/>
        </w:rPr>
        <w:br/>
        <w:t>об увольнении служащего и в иных случаях, когда тяжесть и обстоятельства допущенного нарушения свидетельствовали о необходимости увольнения служащего, в том числе в связи с утратой доверия, и не позволяли принять более мя</w:t>
      </w:r>
      <w:r>
        <w:rPr>
          <w:rStyle w:val="FontStyle33"/>
        </w:rPr>
        <w:t>гкие меры ответственности.</w:t>
      </w:r>
    </w:p>
    <w:p w14:paraId="66BC9E08" w14:textId="77777777" w:rsidR="00593B39" w:rsidRDefault="00E160C8">
      <w:pPr>
        <w:pStyle w:val="Style10"/>
        <w:widowControl/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Вместе с тем необходимо отметить, что если федеральным законом, определяющим особенности правового статуса служащего, в отношении которого рассматривается вопрос о применении взысканий, установлен исчерпывающий перечень оснований</w:t>
      </w:r>
      <w:r>
        <w:rPr>
          <w:rStyle w:val="FontStyle33"/>
        </w:rPr>
        <w:t xml:space="preserve"> для увольнения в связи с утратой доверия, то он не подлежит расширительному толкованию. </w:t>
      </w:r>
    </w:p>
    <w:p w14:paraId="6D0788EC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firstLine="714"/>
        <w:rPr>
          <w:rStyle w:val="FontStyle33"/>
        </w:rPr>
      </w:pPr>
      <w:r>
        <w:rPr>
          <w:rStyle w:val="FontStyle33"/>
        </w:rPr>
        <w:t xml:space="preserve">При малозначительности совершенного коррупционного правонарушения </w:t>
      </w:r>
      <w:r>
        <w:rPr>
          <w:rStyle w:val="FontStyle33"/>
        </w:rPr>
        <w:br/>
        <w:t xml:space="preserve">к служащему применялось взыскание в виде замечания или выговора исходя </w:t>
      </w:r>
      <w:r>
        <w:rPr>
          <w:rStyle w:val="FontStyle33"/>
        </w:rPr>
        <w:br/>
        <w:t>из перечня взысканий за нес</w:t>
      </w:r>
      <w:r>
        <w:rPr>
          <w:rStyle w:val="FontStyle33"/>
        </w:rPr>
        <w:t xml:space="preserve">облюдение требований законодательства Российской Федерации о противодействии коррупции, установленного федеральным </w:t>
      </w:r>
      <w:r>
        <w:rPr>
          <w:rStyle w:val="FontStyle33"/>
        </w:rPr>
        <w:br/>
        <w:t xml:space="preserve">законом, определяющим особенности правового статуса такого служащего. Обзор </w:t>
      </w:r>
      <w:r>
        <w:rPr>
          <w:rStyle w:val="FontStyle33"/>
        </w:rPr>
        <w:br/>
        <w:t>ситуаций, которые расценивались как малозначительные проступки,</w:t>
      </w:r>
      <w:r>
        <w:rPr>
          <w:rStyle w:val="FontStyle33"/>
        </w:rPr>
        <w:t xml:space="preserve"> приведен </w:t>
      </w:r>
      <w:r>
        <w:rPr>
          <w:rStyle w:val="FontStyle33"/>
        </w:rPr>
        <w:br/>
        <w:t>в приложении № 3.</w:t>
      </w:r>
    </w:p>
    <w:p w14:paraId="551CB4C7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firstLine="714"/>
        <w:rPr>
          <w:rStyle w:val="FontStyle33"/>
        </w:rPr>
      </w:pPr>
      <w:r>
        <w:rPr>
          <w:rStyle w:val="FontStyle33"/>
        </w:rPr>
        <w:t xml:space="preserve">При этом обоснованным является учет отягчающих и смягчающих обстоятельств, при которых совершено соответствующее нарушение требований законодательства Российской Федерации о противодействии коррупции. </w:t>
      </w:r>
    </w:p>
    <w:p w14:paraId="495017A0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firstLine="714"/>
        <w:rPr>
          <w:rStyle w:val="FontStyle33"/>
        </w:rPr>
      </w:pPr>
      <w:r>
        <w:rPr>
          <w:rStyle w:val="FontStyle33"/>
        </w:rPr>
        <w:t>Практика применения взысканий показывает, что в отдель</w:t>
      </w:r>
      <w:r>
        <w:rPr>
          <w:rStyle w:val="FontStyle33"/>
        </w:rPr>
        <w:t xml:space="preserve">ных случаях впервые совершенных несущественных проступков, обзор которых приведен </w:t>
      </w:r>
      <w:r>
        <w:rPr>
          <w:rStyle w:val="FontStyle33"/>
        </w:rPr>
        <w:br/>
        <w:t xml:space="preserve">в приложении № 4, и при отсутствии отягчающих обстоятельств взыскания </w:t>
      </w:r>
      <w:r>
        <w:rPr>
          <w:rStyle w:val="FontStyle33"/>
        </w:rPr>
        <w:br/>
        <w:t>не применялись.</w:t>
      </w:r>
    </w:p>
    <w:p w14:paraId="20A72D18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firstLine="714"/>
        <w:rPr>
          <w:rStyle w:val="FontStyle29"/>
          <w:b w:val="0"/>
          <w:bCs w:val="0"/>
        </w:rPr>
      </w:pPr>
      <w:r>
        <w:rPr>
          <w:rStyle w:val="FontStyle33"/>
        </w:rPr>
        <w:t>Практическая реализация положений законодательства Российской Федерации, касающегося п</w:t>
      </w:r>
      <w:r>
        <w:rPr>
          <w:rStyle w:val="FontStyle33"/>
        </w:rPr>
        <w:t>ривлечения к ответственности за коррупционные правонарушения, свидетельствует, что в качестве смягчающих рассматривались следующие обстоятельства:</w:t>
      </w:r>
    </w:p>
    <w:p w14:paraId="4879AEA3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 xml:space="preserve">а) нарушение требований законодательства Российской Федерации </w:t>
      </w:r>
      <w:r>
        <w:rPr>
          <w:rStyle w:val="FontStyle33"/>
        </w:rPr>
        <w:br/>
        <w:t>о противодействии коррупции служащим, не имеющ</w:t>
      </w:r>
      <w:r>
        <w:rPr>
          <w:rStyle w:val="FontStyle33"/>
        </w:rPr>
        <w:t xml:space="preserve">им взыскания (лицо </w:t>
      </w:r>
      <w:r>
        <w:rPr>
          <w:rStyle w:val="FontStyle33"/>
        </w:rPr>
        <w:br/>
        <w:t>не привлекалось к дисциплинарной ответственности либо взыскание за ранее совершенное данным лицом правонарушение снято (если применимо) или истек срок его применения);</w:t>
      </w:r>
    </w:p>
    <w:p w14:paraId="7F2D708A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б) безукоризненное соблюдение служащим в отчетном периоде других огр</w:t>
      </w:r>
      <w:r>
        <w:rPr>
          <w:rStyle w:val="FontStyle33"/>
        </w:rPr>
        <w:t xml:space="preserve">аничений, запретов, требований, исполнение обязанностей, установленных </w:t>
      </w:r>
      <w:r>
        <w:rPr>
          <w:rStyle w:val="FontStyle33"/>
        </w:rPr>
        <w:br/>
        <w:t>в целях противодействия коррупции;</w:t>
      </w:r>
    </w:p>
    <w:p w14:paraId="0D43495C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 xml:space="preserve">в) добровольное сообщение служащим о совершенном нарушении требований законодательства Российской Федерации о противодействии коррупции </w:t>
      </w:r>
      <w:r>
        <w:rPr>
          <w:rStyle w:val="FontStyle33"/>
        </w:rPr>
        <w:br/>
        <w:t>в подразделе</w:t>
      </w:r>
      <w:r>
        <w:rPr>
          <w:rStyle w:val="FontStyle33"/>
        </w:rPr>
        <w:t>ние до начала антикоррупционной проверки;</w:t>
      </w:r>
    </w:p>
    <w:p w14:paraId="6961FF33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г) содействие проверяемого осуществляемым в ходе проверки мероприятиям, направленным на всестороннее изучение предмета проверки;</w:t>
      </w:r>
    </w:p>
    <w:p w14:paraId="6F882AE1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 xml:space="preserve">д) принятие служащим мер по предотвращению дальнейшего совершения </w:t>
      </w:r>
      <w:r>
        <w:rPr>
          <w:rStyle w:val="FontStyle33"/>
        </w:rPr>
        <w:br/>
      </w:r>
      <w:r>
        <w:rPr>
          <w:rStyle w:val="FontStyle33"/>
          <w:spacing w:val="-2"/>
        </w:rPr>
        <w:t xml:space="preserve">им коррупционного </w:t>
      </w:r>
      <w:r>
        <w:rPr>
          <w:rStyle w:val="FontStyle33"/>
          <w:spacing w:val="-2"/>
        </w:rPr>
        <w:t>правонарушения и (или) устранению последствий его совершения;</w:t>
      </w:r>
    </w:p>
    <w:p w14:paraId="55E1F465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е) эффективное выполнение особо важных и сложных заданий (в случае наличия иных смягчающих обстоятельств);</w:t>
      </w:r>
    </w:p>
    <w:p w14:paraId="5869ADDE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ж) наличие государственных наград Российской Федерации (наград субъекта Российской Феде</w:t>
      </w:r>
      <w:r>
        <w:rPr>
          <w:rStyle w:val="FontStyle33"/>
        </w:rPr>
        <w:t>рации, наград муниципального образования) и поощрений (Президента Российской Федерации, Правительства Российской Федерации, органа публичной власти) (в случае наличия иных смягчающих обстоятельств).</w:t>
      </w:r>
    </w:p>
    <w:p w14:paraId="693FFC0E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62"/>
        </w:tabs>
        <w:spacing w:line="240" w:lineRule="auto"/>
        <w:ind w:left="0" w:right="5" w:firstLine="714"/>
        <w:rPr>
          <w:rStyle w:val="FontStyle33"/>
        </w:rPr>
      </w:pPr>
      <w:r>
        <w:rPr>
          <w:rStyle w:val="FontStyle33"/>
        </w:rPr>
        <w:t xml:space="preserve">Наряду с обозначенными смягчающими </w:t>
      </w:r>
      <w:r>
        <w:rPr>
          <w:rStyle w:val="FontStyle33"/>
        </w:rPr>
        <w:t>обстоятельствами могут быть иные обстоятельства, которые учитываются при принятии решения о привлечении служащего к ответственности.</w:t>
      </w:r>
    </w:p>
    <w:p w14:paraId="56B5A031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66"/>
        </w:tabs>
        <w:spacing w:line="240" w:lineRule="auto"/>
        <w:ind w:left="0" w:firstLine="714"/>
        <w:rPr>
          <w:rStyle w:val="FontStyle29"/>
        </w:rPr>
      </w:pPr>
      <w:r>
        <w:rPr>
          <w:rStyle w:val="FontStyle33"/>
        </w:rPr>
        <w:t>При наличии смягчающих обстоятельств, как правило, применялось взыскание, предшествующее по степени строгости взысканию, ко</w:t>
      </w:r>
      <w:r>
        <w:rPr>
          <w:rStyle w:val="FontStyle33"/>
        </w:rPr>
        <w:t xml:space="preserve">торое было </w:t>
      </w:r>
      <w:r>
        <w:rPr>
          <w:rStyle w:val="FontStyle33"/>
        </w:rPr>
        <w:br/>
        <w:t>бы применено в случае совершения такого нарушения в отсутствие смягчающих обстоятельств.</w:t>
      </w:r>
    </w:p>
    <w:p w14:paraId="10CF625A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66"/>
        </w:tabs>
        <w:spacing w:line="240" w:lineRule="auto"/>
        <w:ind w:left="0" w:right="14" w:firstLine="714"/>
        <w:rPr>
          <w:rStyle w:val="FontStyle29"/>
        </w:rPr>
      </w:pPr>
      <w:r>
        <w:rPr>
          <w:rStyle w:val="FontStyle33"/>
        </w:rPr>
        <w:t>Проведенный анализ выявил, что к отягчающим обстоятельствам были отнесены только следующие:</w:t>
      </w:r>
    </w:p>
    <w:p w14:paraId="7EFCD568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а) совершение правонарушения, связанного с несоблюдением требов</w:t>
      </w:r>
      <w:r>
        <w:rPr>
          <w:rStyle w:val="FontStyle33"/>
        </w:rPr>
        <w:t xml:space="preserve">аний законодательства Российской Федерации о противодействии коррупции, </w:t>
      </w:r>
      <w:r>
        <w:rPr>
          <w:rStyle w:val="FontStyle33"/>
        </w:rPr>
        <w:br/>
        <w:t xml:space="preserve">для сокрытия другого правонарушения; </w:t>
      </w:r>
    </w:p>
    <w:p w14:paraId="4493F842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б) представление служащим в ходе антикоррупционной проверки заведомо недостоверных объяснений, совершение иных действий, направленных на создание</w:t>
      </w:r>
      <w:r>
        <w:rPr>
          <w:rStyle w:val="FontStyle33"/>
        </w:rPr>
        <w:t xml:space="preserve"> затруднений в проведении такой проверки; </w:t>
      </w:r>
    </w:p>
    <w:p w14:paraId="7BA7D104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 xml:space="preserve">в) одновременное нарушение двух и более требований законодательства Российской Федерации о противодействии коррупции; </w:t>
      </w:r>
    </w:p>
    <w:p w14:paraId="700A8CDF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г) совершение правонарушения, связанного с несоблюдением требований законодательства Российско</w:t>
      </w:r>
      <w:r>
        <w:rPr>
          <w:rStyle w:val="FontStyle33"/>
        </w:rPr>
        <w:t xml:space="preserve">й Федерации о противодействии коррупции, в период, когда служащий считается подвергнутым взысканию за совершение другого правонарушения, связанного с несоблюдением требований законодательства Российской Федерации о противодействии коррупции; </w:t>
      </w:r>
    </w:p>
    <w:p w14:paraId="5FCB421E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д) причинение</w:t>
      </w:r>
      <w:r>
        <w:rPr>
          <w:rStyle w:val="FontStyle33"/>
        </w:rPr>
        <w:t xml:space="preserve"> материального ущерба в результате совершения правонарушения, связанного с несоблюдением требований законодательства Российской Федерации о противодействии коррупции; </w:t>
      </w:r>
    </w:p>
    <w:p w14:paraId="13B46386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</w:rPr>
      </w:pPr>
      <w:r>
        <w:rPr>
          <w:rStyle w:val="FontStyle33"/>
        </w:rPr>
        <w:t>е) существенное нарушение прав и законных интересов физических лиц, органов публичной вл</w:t>
      </w:r>
      <w:r>
        <w:rPr>
          <w:rStyle w:val="FontStyle33"/>
        </w:rPr>
        <w:t>асти и (или) организаций в результате совершения правонарушения, связанного с несоблюдением требований законодательства Российской Федерации о противодействии коррупции;</w:t>
      </w:r>
    </w:p>
    <w:p w14:paraId="0A5AD15E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rPr>
          <w:rStyle w:val="FontStyle33"/>
        </w:rPr>
      </w:pPr>
      <w:r>
        <w:rPr>
          <w:rStyle w:val="FontStyle33"/>
        </w:rPr>
        <w:t>ж) продолжение противоправных действий, несмотря на требование уполномоченного лица (о</w:t>
      </w:r>
      <w:r>
        <w:rPr>
          <w:rStyle w:val="FontStyle33"/>
        </w:rPr>
        <w:t xml:space="preserve">ргана) об их прекращении. </w:t>
      </w:r>
    </w:p>
    <w:p w14:paraId="591EB3C7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firstLine="714"/>
        <w:rPr>
          <w:rStyle w:val="FontStyle33"/>
        </w:rPr>
      </w:pPr>
      <w:r>
        <w:rPr>
          <w:rStyle w:val="FontStyle33"/>
        </w:rPr>
        <w:t xml:space="preserve">Одновременно при принятии решения о применении к служащему взыскания учитываются характеристика служащего, которая о нем давалась </w:t>
      </w:r>
      <w:r>
        <w:rPr>
          <w:rStyle w:val="FontStyle33"/>
        </w:rPr>
        <w:br/>
        <w:t xml:space="preserve">его непосредственным руководителем, а также исполнительская дисциплина </w:t>
      </w:r>
      <w:r>
        <w:rPr>
          <w:rStyle w:val="FontStyle33"/>
        </w:rPr>
        <w:br/>
        <w:t>и соблюдение им нравственн</w:t>
      </w:r>
      <w:r>
        <w:rPr>
          <w:rStyle w:val="FontStyle33"/>
        </w:rPr>
        <w:t xml:space="preserve">о-этических норм, закрепленных в том числе </w:t>
      </w:r>
      <w:r>
        <w:rPr>
          <w:rStyle w:val="FontStyle33"/>
        </w:rPr>
        <w:br/>
        <w:t>в соответствующем кодексе этики и служебного поведения служащих.</w:t>
      </w:r>
    </w:p>
    <w:p w14:paraId="09E3AEB7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34"/>
        </w:tabs>
        <w:spacing w:line="240" w:lineRule="auto"/>
        <w:ind w:left="0" w:firstLine="714"/>
        <w:rPr>
          <w:rStyle w:val="FontStyle33"/>
        </w:rPr>
      </w:pPr>
      <w:r>
        <w:rPr>
          <w:rStyle w:val="FontStyle33"/>
        </w:rPr>
        <w:t>Не являются ни отягчающими, ни смягчающими обстоятельствами:</w:t>
      </w:r>
    </w:p>
    <w:p w14:paraId="7EB258A6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  <w:color w:val="FFFFFF" w:themeColor="background1"/>
        </w:rPr>
      </w:pPr>
      <w:r>
        <w:rPr>
          <w:rStyle w:val="FontStyle33"/>
        </w:rPr>
        <w:t>а) реализация служащим прав (например, привлечение служащим адвокатов, юристов, а такж</w:t>
      </w:r>
      <w:r>
        <w:rPr>
          <w:rStyle w:val="FontStyle33"/>
        </w:rPr>
        <w:t>е иных специалистов в области прохождения государственной (муниципальной) службы в целях представления его интересов, в том числе при проведении в отношении него антикоррупционной проверки);</w:t>
      </w:r>
    </w:p>
    <w:p w14:paraId="1AFFE506" w14:textId="77777777" w:rsidR="00593B39" w:rsidRDefault="00E160C8">
      <w:pPr>
        <w:pStyle w:val="Style16"/>
        <w:widowControl/>
        <w:tabs>
          <w:tab w:val="left" w:pos="1022"/>
        </w:tabs>
        <w:spacing w:line="240" w:lineRule="auto"/>
        <w:ind w:firstLine="714"/>
        <w:rPr>
          <w:rStyle w:val="FontStyle33"/>
          <w:color w:val="FFFFFF" w:themeColor="background1"/>
        </w:rPr>
      </w:pPr>
      <w:r>
        <w:rPr>
          <w:rStyle w:val="FontStyle33"/>
        </w:rPr>
        <w:t>б) нереализация служащим предоставленных ему нормативными правовы</w:t>
      </w:r>
      <w:r>
        <w:rPr>
          <w:rStyle w:val="FontStyle33"/>
        </w:rPr>
        <w:t xml:space="preserve">ми актами Российской Федерации прав и возможностей (например, непредоставление пояснений в письменной форме в ходе антикоррупционной проверки, отказ </w:t>
      </w:r>
      <w:r>
        <w:rPr>
          <w:rStyle w:val="FontStyle33"/>
        </w:rPr>
        <w:br/>
        <w:t xml:space="preserve">от участия в заседании </w:t>
      </w:r>
      <w:r>
        <w:rPr>
          <w:rFonts w:ascii="Times New Roman" w:hAnsi="Times New Roman" w:cs="Times New Roman"/>
          <w:sz w:val="28"/>
          <w:szCs w:val="28"/>
        </w:rPr>
        <w:t>комиссии)</w:t>
      </w:r>
      <w:r>
        <w:rPr>
          <w:rStyle w:val="FontStyle33"/>
        </w:rPr>
        <w:t>.</w:t>
      </w:r>
    </w:p>
    <w:p w14:paraId="6601CF73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62"/>
        </w:tabs>
        <w:spacing w:line="240" w:lineRule="auto"/>
        <w:ind w:left="0" w:right="10" w:firstLine="714"/>
        <w:rPr>
          <w:rStyle w:val="FontStyle33"/>
        </w:rPr>
      </w:pPr>
      <w:r>
        <w:rPr>
          <w:rStyle w:val="FontStyle33"/>
        </w:rPr>
        <w:t xml:space="preserve">При наличии отягчающих обстоятельств отмечено применение </w:t>
      </w:r>
      <w:r>
        <w:rPr>
          <w:rStyle w:val="FontStyle33"/>
        </w:rPr>
        <w:t>взыскания, следующего по степени строгости взысканию, которое было бы применено в случае совершения такого нарушения в отсутствие отягчающих обстоятельств.</w:t>
      </w:r>
    </w:p>
    <w:p w14:paraId="6E80586C" w14:textId="77777777" w:rsidR="00593B39" w:rsidRDefault="00593B39">
      <w:pPr>
        <w:pStyle w:val="Style16"/>
        <w:widowControl/>
        <w:tabs>
          <w:tab w:val="left" w:pos="1162"/>
        </w:tabs>
        <w:spacing w:line="240" w:lineRule="auto"/>
        <w:ind w:right="10"/>
        <w:rPr>
          <w:rStyle w:val="FontStyle33"/>
        </w:rPr>
      </w:pPr>
    </w:p>
    <w:p w14:paraId="4CCD2BC8" w14:textId="77777777" w:rsidR="00593B39" w:rsidRDefault="00E160C8">
      <w:pPr>
        <w:pStyle w:val="Style14"/>
        <w:widowControl/>
        <w:numPr>
          <w:ilvl w:val="0"/>
          <w:numId w:val="2"/>
        </w:numPr>
        <w:tabs>
          <w:tab w:val="left" w:pos="142"/>
        </w:tabs>
        <w:spacing w:line="240" w:lineRule="auto"/>
        <w:ind w:left="0" w:right="48" w:firstLine="0"/>
        <w:rPr>
          <w:rStyle w:val="FontStyle29"/>
          <w:i/>
        </w:rPr>
      </w:pPr>
      <w:r>
        <w:rPr>
          <w:rStyle w:val="FontStyle29"/>
          <w:i/>
        </w:rPr>
        <w:t>Дополнительные положения</w:t>
      </w:r>
    </w:p>
    <w:p w14:paraId="76157DEE" w14:textId="77777777" w:rsidR="00593B39" w:rsidRDefault="00593B39">
      <w:pPr>
        <w:pStyle w:val="Style16"/>
        <w:widowControl/>
        <w:tabs>
          <w:tab w:val="left" w:pos="1162"/>
        </w:tabs>
        <w:spacing w:line="240" w:lineRule="auto"/>
        <w:ind w:right="10"/>
        <w:rPr>
          <w:rStyle w:val="FontStyle33"/>
        </w:rPr>
      </w:pPr>
    </w:p>
    <w:p w14:paraId="318D1157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62"/>
        </w:tabs>
        <w:spacing w:line="240" w:lineRule="auto"/>
        <w:ind w:left="0" w:right="10" w:firstLine="714"/>
        <w:rPr>
          <w:rStyle w:val="FontStyle33"/>
        </w:rPr>
      </w:pPr>
      <w:r>
        <w:rPr>
          <w:rStyle w:val="FontStyle33"/>
        </w:rPr>
        <w:t>Практика показывает, что в случаях невозможности представить Справку, сод</w:t>
      </w:r>
      <w:r>
        <w:rPr>
          <w:rStyle w:val="FontStyle33"/>
        </w:rPr>
        <w:t xml:space="preserve">ержащую достоверные и полные сведения, в отношении супруги (супруга) </w:t>
      </w:r>
      <w:r>
        <w:rPr>
          <w:rStyle w:val="FontStyle33"/>
        </w:rPr>
        <w:br/>
        <w:t>и несовершеннолетних детей, подтверждаемых в виду объективных и уважительных причин (например, бракоразводный процесс), служащий подает соответствующее заявление, которое рассматривается</w:t>
      </w:r>
      <w:r>
        <w:rPr>
          <w:rStyle w:val="FontStyle33"/>
        </w:rPr>
        <w:t xml:space="preserve"> на заседании комиссии и по которому принимается соответствующее решение.</w:t>
      </w:r>
    </w:p>
    <w:p w14:paraId="0BDF1671" w14:textId="77777777" w:rsidR="00593B39" w:rsidRDefault="00E160C8">
      <w:pPr>
        <w:pStyle w:val="Style16"/>
        <w:widowControl/>
        <w:tabs>
          <w:tab w:val="left" w:pos="1162"/>
        </w:tabs>
        <w:spacing w:line="240" w:lineRule="auto"/>
        <w:ind w:right="10" w:firstLine="714"/>
        <w:rPr>
          <w:rStyle w:val="FontStyle33"/>
        </w:rPr>
      </w:pPr>
      <w:r>
        <w:rPr>
          <w:rStyle w:val="FontStyle33"/>
        </w:rPr>
        <w:t xml:space="preserve">При этом причина непредставления служащим Справки на супругу (супруга) </w:t>
      </w:r>
      <w:r>
        <w:rPr>
          <w:rStyle w:val="FontStyle33"/>
        </w:rPr>
        <w:br/>
        <w:t xml:space="preserve">и (или) несовершеннолетних детей признавалась комиссией объективной </w:t>
      </w:r>
      <w:r>
        <w:rPr>
          <w:rStyle w:val="FontStyle33"/>
        </w:rPr>
        <w:br/>
        <w:t xml:space="preserve">и уважительной в случаях, когда служащим </w:t>
      </w:r>
      <w:r>
        <w:rPr>
          <w:rStyle w:val="FontStyle33"/>
        </w:rPr>
        <w:t xml:space="preserve">предприняты все зависящие от него меры для обеспечения надлежащего исполнения им соответствующей обязанности (принимались меры к установлению места жительства супруги (супруга), несовершеннолетних детей, к получению таких сведений от супруги (супруга) </w:t>
      </w:r>
      <w:r>
        <w:rPr>
          <w:rStyle w:val="FontStyle33"/>
        </w:rPr>
        <w:br/>
        <w:t>в о</w:t>
      </w:r>
      <w:r>
        <w:rPr>
          <w:rStyle w:val="FontStyle33"/>
        </w:rPr>
        <w:t xml:space="preserve">тношении несовершеннолетних детей и т.д.). </w:t>
      </w:r>
    </w:p>
    <w:p w14:paraId="086CACBE" w14:textId="77777777" w:rsidR="00593B39" w:rsidRDefault="00E160C8">
      <w:pPr>
        <w:pStyle w:val="Style16"/>
        <w:widowControl/>
        <w:tabs>
          <w:tab w:val="left" w:pos="1162"/>
        </w:tabs>
        <w:spacing w:line="240" w:lineRule="auto"/>
        <w:ind w:right="10" w:firstLine="714"/>
        <w:rPr>
          <w:rStyle w:val="FontStyle33"/>
        </w:rPr>
      </w:pPr>
      <w:r>
        <w:rPr>
          <w:rStyle w:val="FontStyle33"/>
        </w:rPr>
        <w:t>Как следствие, при получении заявления о невозможности представить Справку на супругу (супруга) и (или) несовершеннолетних детей подразделением давалась объективная оценка разумной достаточности мер, принятых слу</w:t>
      </w:r>
      <w:r>
        <w:rPr>
          <w:rStyle w:val="FontStyle33"/>
        </w:rPr>
        <w:t xml:space="preserve">жащим </w:t>
      </w:r>
      <w:r>
        <w:rPr>
          <w:rStyle w:val="FontStyle33"/>
        </w:rPr>
        <w:br/>
        <w:t>для получения необходимых сведений, а также результатов, которые были получены.</w:t>
      </w:r>
    </w:p>
    <w:p w14:paraId="4C2BB7A2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62"/>
        </w:tabs>
        <w:spacing w:line="240" w:lineRule="auto"/>
        <w:ind w:left="0" w:right="10" w:firstLine="714"/>
        <w:rPr>
          <w:rStyle w:val="FontStyle33"/>
        </w:rPr>
      </w:pPr>
      <w:r>
        <w:rPr>
          <w:rStyle w:val="FontStyle33"/>
        </w:rPr>
        <w:t>Неисполнение лицом, претендующим на замещение должности государственной (муниципальной) службы, установленных требований законодательства Российской Федерации о противод</w:t>
      </w:r>
      <w:r>
        <w:rPr>
          <w:rStyle w:val="FontStyle33"/>
        </w:rPr>
        <w:t xml:space="preserve">ействии коррупции, необходимых для поступления (приема) на соответствующую службу, исключает применение к такому лицу мер юридической ответственности и должно влечь </w:t>
      </w:r>
      <w:r>
        <w:rPr>
          <w:rStyle w:val="FontStyle33"/>
        </w:rPr>
        <w:br/>
        <w:t>за собой лишь отказ в поступлении (приеме) на государственную (муниципальную) службу.</w:t>
      </w:r>
    </w:p>
    <w:p w14:paraId="4430AE0C" w14:textId="77777777" w:rsidR="00593B39" w:rsidRDefault="00E160C8">
      <w:pPr>
        <w:pStyle w:val="Style16"/>
        <w:widowControl/>
        <w:tabs>
          <w:tab w:val="left" w:pos="1162"/>
        </w:tabs>
        <w:spacing w:line="240" w:lineRule="auto"/>
        <w:ind w:right="10" w:firstLine="714"/>
        <w:rPr>
          <w:rStyle w:val="FontStyle33"/>
        </w:rPr>
      </w:pPr>
      <w:r>
        <w:rPr>
          <w:rStyle w:val="FontStyle33"/>
        </w:rPr>
        <w:t>Так,</w:t>
      </w:r>
      <w:r>
        <w:rPr>
          <w:rStyle w:val="FontStyle33"/>
        </w:rPr>
        <w:t xml:space="preserve"> применение к служащему мер ответственности предполагает наличие </w:t>
      </w:r>
      <w:r>
        <w:rPr>
          <w:rStyle w:val="FontStyle33"/>
        </w:rPr>
        <w:br/>
        <w:t xml:space="preserve">у соответствующего лица статуса служащего и, следовательно, нахождение </w:t>
      </w:r>
      <w:r>
        <w:rPr>
          <w:rStyle w:val="FontStyle33"/>
        </w:rPr>
        <w:br/>
        <w:t xml:space="preserve">его в субординационных отношениях с лицом (органом), привлекающим </w:t>
      </w:r>
      <w:r>
        <w:rPr>
          <w:rStyle w:val="FontStyle33"/>
        </w:rPr>
        <w:br/>
        <w:t>его к данной мере ответственности, не только на мом</w:t>
      </w:r>
      <w:r>
        <w:rPr>
          <w:rStyle w:val="FontStyle33"/>
        </w:rPr>
        <w:t xml:space="preserve">ент применения того </w:t>
      </w:r>
      <w:r>
        <w:rPr>
          <w:rStyle w:val="FontStyle33"/>
        </w:rPr>
        <w:br/>
        <w:t>или иного вида взыскания, но и на момент совершения указанного коррупционного правонарушения.</w:t>
      </w:r>
    </w:p>
    <w:p w14:paraId="1A91E74A" w14:textId="77777777" w:rsidR="00593B39" w:rsidRDefault="00E160C8">
      <w:pPr>
        <w:pStyle w:val="Style16"/>
        <w:widowControl/>
        <w:tabs>
          <w:tab w:val="left" w:pos="1162"/>
        </w:tabs>
        <w:spacing w:line="240" w:lineRule="auto"/>
        <w:ind w:right="10" w:firstLine="7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же, когда гражданин, претендующий на замещение должности государственной (муниципальной) службы, не исполнил установленные требовани</w:t>
      </w:r>
      <w:r>
        <w:rPr>
          <w:rFonts w:ascii="Times New Roman" w:hAnsi="Times New Roman" w:cs="Times New Roman"/>
          <w:sz w:val="28"/>
          <w:szCs w:val="28"/>
        </w:rPr>
        <w:t>я законодательства Российской Федерации о противодействии коррупции, необходимые для поступления (приема) на соответствующую службу, однако был назначен на должность государственной (муниципальной) службы, будет иметь место нарушение обязательных правил за</w:t>
      </w:r>
      <w:r>
        <w:rPr>
          <w:rFonts w:ascii="Times New Roman" w:hAnsi="Times New Roman" w:cs="Times New Roman"/>
          <w:sz w:val="28"/>
          <w:szCs w:val="28"/>
        </w:rPr>
        <w:t xml:space="preserve">ключения служебного контракта, которое исключает возможность замещения этим гражданином должности государственной (муниципальной) службы и является основанием прекращения заключенного </w:t>
      </w:r>
      <w:r>
        <w:rPr>
          <w:rFonts w:ascii="Times New Roman" w:hAnsi="Times New Roman" w:cs="Times New Roman"/>
          <w:sz w:val="28"/>
          <w:szCs w:val="28"/>
        </w:rPr>
        <w:br/>
        <w:t>с ним служебного контракта (трудового договора) и увольнения его с указ</w:t>
      </w:r>
      <w:r>
        <w:rPr>
          <w:rFonts w:ascii="Times New Roman" w:hAnsi="Times New Roman" w:cs="Times New Roman"/>
          <w:sz w:val="28"/>
          <w:szCs w:val="28"/>
        </w:rPr>
        <w:t>анной службы в связи с нарушением установленных федеральными законами обязательных правил заключения служебного контракта (трудового договора).</w:t>
      </w:r>
    </w:p>
    <w:p w14:paraId="6A62CF0F" w14:textId="77777777" w:rsidR="00593B39" w:rsidRDefault="00E160C8">
      <w:pPr>
        <w:pStyle w:val="Style16"/>
        <w:widowControl/>
        <w:tabs>
          <w:tab w:val="left" w:pos="1162"/>
        </w:tabs>
        <w:spacing w:line="240" w:lineRule="auto"/>
        <w:ind w:right="10" w:firstLine="714"/>
        <w:rPr>
          <w:rStyle w:val="FontStyle33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увольнение государственного (муниципального) служащего </w:t>
      </w:r>
      <w:r>
        <w:rPr>
          <w:rFonts w:ascii="Times New Roman" w:hAnsi="Times New Roman" w:cs="Times New Roman"/>
          <w:sz w:val="28"/>
          <w:szCs w:val="28"/>
        </w:rPr>
        <w:br/>
        <w:t>по данному основанию не может рассматриваться к</w:t>
      </w:r>
      <w:r>
        <w:rPr>
          <w:rFonts w:ascii="Times New Roman" w:hAnsi="Times New Roman" w:cs="Times New Roman"/>
          <w:sz w:val="28"/>
          <w:szCs w:val="28"/>
        </w:rPr>
        <w:t xml:space="preserve">ак мера юридической ответственности, поскольку оно обусловлено не противоправными виновными действиями (бездействием), совершенными гражданином при поступлении </w:t>
      </w:r>
      <w:r>
        <w:rPr>
          <w:rFonts w:ascii="Times New Roman" w:hAnsi="Times New Roman" w:cs="Times New Roman"/>
          <w:sz w:val="28"/>
          <w:szCs w:val="28"/>
        </w:rPr>
        <w:br/>
        <w:t>на государственную (муниципальную) службу, а неисполнением соответствующим органом публичной вл</w:t>
      </w:r>
      <w:r>
        <w:rPr>
          <w:rFonts w:ascii="Times New Roman" w:hAnsi="Times New Roman" w:cs="Times New Roman"/>
          <w:sz w:val="28"/>
          <w:szCs w:val="28"/>
        </w:rPr>
        <w:t>асти возложенной на него обязанности по соблюдению установленного порядка поступления (приема) граждан на государственную (муниципальную) службу.</w:t>
      </w:r>
      <w:r>
        <w:rPr>
          <w:rStyle w:val="af2"/>
          <w:rFonts w:ascii="Times New Roman" w:hAnsi="Times New Roman" w:cs="Times New Roman"/>
          <w:sz w:val="28"/>
          <w:szCs w:val="28"/>
        </w:rPr>
        <w:footnoteReference w:id="2"/>
      </w:r>
    </w:p>
    <w:p w14:paraId="6BAE4FBC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62"/>
        </w:tabs>
        <w:spacing w:line="240" w:lineRule="auto"/>
        <w:ind w:left="0" w:right="10" w:firstLine="714"/>
        <w:rPr>
          <w:rStyle w:val="FontStyle29"/>
          <w:b w:val="0"/>
        </w:rPr>
      </w:pPr>
      <w:r>
        <w:rPr>
          <w:rStyle w:val="FontStyle29"/>
          <w:b w:val="0"/>
        </w:rPr>
        <w:t>Правоприменительная практика свидетельствует, что уполномоченное должностное лицо вправе применить в установленном порядке к служащему взыскание и в том случае, когда служащим подано заявление о расторжении служебного контракта (трудового договора) по собс</w:t>
      </w:r>
      <w:r>
        <w:rPr>
          <w:rStyle w:val="FontStyle29"/>
          <w:b w:val="0"/>
        </w:rPr>
        <w:t xml:space="preserve">твенной инициативе, </w:t>
      </w:r>
      <w:r>
        <w:rPr>
          <w:rStyle w:val="FontStyle29"/>
          <w:b w:val="0"/>
        </w:rPr>
        <w:br/>
        <w:t>но служебные отношения еще не прекращены.</w:t>
      </w:r>
    </w:p>
    <w:p w14:paraId="1935BE9C" w14:textId="77777777" w:rsidR="00593B39" w:rsidRDefault="00E160C8">
      <w:pPr>
        <w:pStyle w:val="Style16"/>
        <w:widowControl/>
        <w:tabs>
          <w:tab w:val="left" w:pos="1162"/>
        </w:tabs>
        <w:spacing w:line="240" w:lineRule="auto"/>
        <w:ind w:right="10" w:firstLine="714"/>
        <w:rPr>
          <w:rStyle w:val="FontStyle29"/>
          <w:b w:val="0"/>
        </w:rPr>
      </w:pPr>
      <w:r>
        <w:rPr>
          <w:rStyle w:val="FontStyle29"/>
          <w:b w:val="0"/>
        </w:rPr>
        <w:t>Таким образом, применение взысканий возможно вплоть до прекращения правоотношений. С прекращением правоотношений уполномоченное должностное лицо утрачивает право на привлечение к ответственност</w:t>
      </w:r>
      <w:r>
        <w:rPr>
          <w:rStyle w:val="FontStyle29"/>
          <w:b w:val="0"/>
        </w:rPr>
        <w:t xml:space="preserve">и служащего, даже </w:t>
      </w:r>
      <w:r>
        <w:rPr>
          <w:rStyle w:val="FontStyle29"/>
          <w:b w:val="0"/>
        </w:rPr>
        <w:br/>
        <w:t>при условии, что в последующем будет заключен новый служебный контракт (трудовой договор).</w:t>
      </w:r>
    </w:p>
    <w:p w14:paraId="3DDE1BF2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62"/>
        </w:tabs>
        <w:spacing w:line="240" w:lineRule="auto"/>
        <w:ind w:left="0" w:firstLine="714"/>
        <w:rPr>
          <w:rStyle w:val="FontStyle33"/>
          <w:bCs/>
        </w:rPr>
      </w:pPr>
      <w:r>
        <w:rPr>
          <w:rStyle w:val="FontStyle33"/>
        </w:rPr>
        <w:t xml:space="preserve">Анализ документального оформления практики применения взысканий органами публичной власти показывает, что в </w:t>
      </w:r>
      <w:r>
        <w:rPr>
          <w:rStyle w:val="FontStyle33"/>
          <w:bCs/>
        </w:rPr>
        <w:t>докладе подразделения по итогам провер</w:t>
      </w:r>
      <w:r>
        <w:rPr>
          <w:rStyle w:val="FontStyle33"/>
          <w:bCs/>
        </w:rPr>
        <w:t xml:space="preserve">ки, а в случае если доклад рассматривался на заседании комиссии – также </w:t>
      </w:r>
      <w:r>
        <w:rPr>
          <w:rStyle w:val="FontStyle33"/>
          <w:bCs/>
        </w:rPr>
        <w:br/>
        <w:t>в решении комиссии содержатся обоснования решения, предлагаемого к принятию уполномоченным должностным лицом, исходя из анализа нарушения требований законодательства Российской Федера</w:t>
      </w:r>
      <w:r>
        <w:rPr>
          <w:rStyle w:val="FontStyle33"/>
          <w:bCs/>
        </w:rPr>
        <w:t>ции о противодействии коррупции.</w:t>
      </w:r>
    </w:p>
    <w:p w14:paraId="0CE2F260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62"/>
        </w:tabs>
        <w:spacing w:line="240" w:lineRule="auto"/>
        <w:ind w:left="0" w:firstLine="714"/>
        <w:rPr>
          <w:rStyle w:val="FontStyle33"/>
          <w:bCs/>
        </w:rPr>
      </w:pPr>
      <w:r>
        <w:rPr>
          <w:rStyle w:val="FontStyle33"/>
          <w:bCs/>
        </w:rPr>
        <w:t xml:space="preserve">В решении о наложении взыскания указывается, что служащий привлечен </w:t>
      </w:r>
      <w:r>
        <w:rPr>
          <w:rStyle w:val="FontStyle33"/>
          <w:bCs/>
        </w:rPr>
        <w:br/>
        <w:t>к ответственности за коррупционное правонарушение, а также излагается суть допущенного нарушения (см., например, часть 5 статьи 59.3</w:t>
      </w:r>
      <w:r>
        <w:t xml:space="preserve"> </w:t>
      </w:r>
      <w:r>
        <w:rPr>
          <w:rStyle w:val="FontStyle33"/>
          <w:bCs/>
        </w:rPr>
        <w:t xml:space="preserve">Федерального закона </w:t>
      </w:r>
      <w:r>
        <w:rPr>
          <w:rStyle w:val="FontStyle33"/>
          <w:bCs/>
        </w:rPr>
        <w:br/>
      </w:r>
      <w:r>
        <w:rPr>
          <w:rStyle w:val="FontStyle33"/>
          <w:bCs/>
        </w:rPr>
        <w:t>от 27 июля 2004 г. № 79-ФЗ "О государственной гражданской службе Российской Федерации").</w:t>
      </w:r>
    </w:p>
    <w:p w14:paraId="79791015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62"/>
        </w:tabs>
        <w:spacing w:line="240" w:lineRule="auto"/>
        <w:ind w:left="0" w:firstLine="714"/>
        <w:rPr>
          <w:rStyle w:val="FontStyle33"/>
          <w:bCs/>
        </w:rPr>
      </w:pPr>
      <w:r>
        <w:rPr>
          <w:rStyle w:val="FontStyle33"/>
        </w:rPr>
        <w:t xml:space="preserve">Примеры привлечения к ответственности за несоблюдение требований </w:t>
      </w:r>
      <w:r>
        <w:rPr>
          <w:rStyle w:val="FontStyle33"/>
        </w:rPr>
        <w:br/>
        <w:t xml:space="preserve">о предотвращении или урегулировании конфликта интересов также содержатся </w:t>
      </w:r>
      <w:r>
        <w:rPr>
          <w:rStyle w:val="FontStyle33"/>
        </w:rPr>
        <w:br/>
        <w:t>в Обзорах практики правопри</w:t>
      </w:r>
      <w:r>
        <w:rPr>
          <w:rStyle w:val="FontStyle33"/>
        </w:rPr>
        <w:t>менения в сфере конфликта интересов, подготовленных Минтрудом России.</w:t>
      </w:r>
    </w:p>
    <w:p w14:paraId="346AF336" w14:textId="77777777" w:rsidR="00593B39" w:rsidRDefault="00E160C8">
      <w:pPr>
        <w:pStyle w:val="Style16"/>
        <w:widowControl/>
        <w:numPr>
          <w:ilvl w:val="0"/>
          <w:numId w:val="1"/>
        </w:numPr>
        <w:tabs>
          <w:tab w:val="left" w:pos="1162"/>
        </w:tabs>
        <w:spacing w:line="240" w:lineRule="auto"/>
        <w:ind w:left="0" w:firstLine="714"/>
        <w:rPr>
          <w:rFonts w:ascii="Times New Roman" w:hAnsi="Times New Roman" w:cs="Times New Roman"/>
          <w:bCs/>
          <w:sz w:val="28"/>
          <w:szCs w:val="28"/>
        </w:rPr>
      </w:pPr>
      <w:r>
        <w:rPr>
          <w:rStyle w:val="FontStyle29"/>
          <w:b w:val="0"/>
        </w:rPr>
        <w:t xml:space="preserve">Кроме того, проведенная оценка правоприменительной практики показала необходимость отметить, что вопросы, связанные с предоставлением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сведений </w:t>
      </w:r>
      <w:r>
        <w:rPr>
          <w:rFonts w:ascii="Times New Roman" w:hAnsi="Times New Roman" w:cs="Times New Roman"/>
          <w:bCs/>
          <w:sz w:val="28"/>
          <w:szCs w:val="28"/>
        </w:rPr>
        <w:br/>
        <w:t>о размещении информации в информационно-телекоммуникационной сети "Интернет" в соответствии со статьей 20.2 Феде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рального закона от 27 июля 2004 г.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№ 79-ФЗ "О государственной гражданской службе Российской Федерации"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или со статьей 15.1 Федерального закона от 2 марта 2007 г. № 25-ФЗ </w:t>
      </w:r>
      <w:r>
        <w:rPr>
          <w:rFonts w:ascii="Times New Roman" w:hAnsi="Times New Roman" w:cs="Times New Roman"/>
          <w:bCs/>
          <w:sz w:val="28"/>
          <w:szCs w:val="28"/>
        </w:rPr>
        <w:br/>
        <w:t>"О муниципальной службе в Российской Федерации", не относятся к требованиям законод</w:t>
      </w:r>
      <w:r>
        <w:rPr>
          <w:rFonts w:ascii="Times New Roman" w:hAnsi="Times New Roman" w:cs="Times New Roman"/>
          <w:bCs/>
          <w:sz w:val="28"/>
          <w:szCs w:val="28"/>
        </w:rPr>
        <w:t xml:space="preserve">ательства Российской Федерации о противодействии коррупции. Вместе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с тем информация, содержащаяся в указанных сведениях, может использоваться </w:t>
      </w:r>
      <w:r>
        <w:rPr>
          <w:rFonts w:ascii="Times New Roman" w:hAnsi="Times New Roman" w:cs="Times New Roman"/>
          <w:bCs/>
          <w:sz w:val="28"/>
          <w:szCs w:val="28"/>
        </w:rPr>
        <w:br/>
        <w:t>при проведении антикоррупционных проверок.</w:t>
      </w:r>
    </w:p>
    <w:p w14:paraId="06012295" w14:textId="77777777" w:rsidR="00593B39" w:rsidRDefault="00593B39">
      <w:pPr>
        <w:pStyle w:val="Style16"/>
        <w:widowControl/>
        <w:tabs>
          <w:tab w:val="left" w:pos="1162"/>
        </w:tabs>
        <w:spacing w:line="240" w:lineRule="auto"/>
        <w:ind w:firstLine="709"/>
        <w:rPr>
          <w:rStyle w:val="FontStyle33"/>
          <w:bCs/>
        </w:rPr>
      </w:pPr>
    </w:p>
    <w:p w14:paraId="749857F0" w14:textId="77777777" w:rsidR="00593B39" w:rsidRDefault="00E160C8">
      <w:pPr>
        <w:pStyle w:val="Style16"/>
        <w:widowControl/>
        <w:tabs>
          <w:tab w:val="left" w:pos="1162"/>
        </w:tabs>
        <w:spacing w:line="240" w:lineRule="auto"/>
        <w:ind w:firstLine="709"/>
        <w:rPr>
          <w:rStyle w:val="FontStyle33"/>
          <w:bCs/>
        </w:rPr>
        <w:sectPr w:rsidR="00593B39">
          <w:headerReference w:type="even" r:id="rId8"/>
          <w:headerReference w:type="default" r:id="rId9"/>
          <w:pgSz w:w="11906" w:h="16838"/>
          <w:pgMar w:top="1134" w:right="567" w:bottom="1134" w:left="1134" w:header="720" w:footer="0" w:gutter="0"/>
          <w:cols w:space="720"/>
          <w:formProt w:val="0"/>
          <w:titlePg/>
          <w:docGrid w:linePitch="326"/>
        </w:sectPr>
      </w:pPr>
      <w:r>
        <w:br w:type="page"/>
      </w:r>
    </w:p>
    <w:p w14:paraId="137279AB" w14:textId="77777777" w:rsidR="00593B39" w:rsidRDefault="00E160C8">
      <w:pPr>
        <w:widowControl/>
        <w:jc w:val="right"/>
        <w:rPr>
          <w:rStyle w:val="FontStyle33"/>
        </w:rPr>
      </w:pPr>
      <w:r>
        <w:rPr>
          <w:rStyle w:val="FontStyle33"/>
        </w:rPr>
        <w:t>Приложение № 1</w:t>
      </w:r>
    </w:p>
    <w:p w14:paraId="29B242C1" w14:textId="77777777" w:rsidR="00593B39" w:rsidRDefault="00593B39">
      <w:pPr>
        <w:widowControl/>
        <w:rPr>
          <w:rStyle w:val="FontStyle33"/>
        </w:rPr>
      </w:pPr>
    </w:p>
    <w:p w14:paraId="36B7B158" w14:textId="77777777" w:rsidR="00593B39" w:rsidRDefault="00E160C8">
      <w:pPr>
        <w:pStyle w:val="Style14"/>
        <w:widowControl/>
        <w:spacing w:line="240" w:lineRule="auto"/>
        <w:rPr>
          <w:rStyle w:val="FontStyle29"/>
          <w:highlight w:val="yellow"/>
        </w:rPr>
      </w:pPr>
      <w:r>
        <w:rPr>
          <w:rStyle w:val="FontStyle33"/>
        </w:rPr>
        <w:t>Типовая процедура применения взысканий в упрощенном порядке</w:t>
      </w:r>
    </w:p>
    <w:p w14:paraId="401B3E88" w14:textId="77777777" w:rsidR="00593B39" w:rsidRDefault="00593B39">
      <w:pPr>
        <w:widowControl/>
        <w:rPr>
          <w:rStyle w:val="FontStyle33"/>
          <w:highlight w:val="yellow"/>
        </w:rPr>
      </w:pPr>
    </w:p>
    <w:p w14:paraId="703ABEC5" w14:textId="77777777" w:rsidR="00593B39" w:rsidRDefault="00E160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FontStyle33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противодействии коррупции с согласия служащего и при условии признания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им факта совершения коррупционного правонарушения взыскание, за исключением увольнения в связи с утратой доверия, может быть применено на основании доклада подразделения о совершении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коррупционного правонарушения, в котором излагаются фактические обстоятельства его совершения, и письменного объяснения такого служащего.</w:t>
      </w:r>
    </w:p>
    <w:p w14:paraId="18B583D4" w14:textId="77777777" w:rsidR="00593B39" w:rsidRDefault="00E160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Таким образом, законодательством Российской Федерации о противодействии коррупции предусматривается упрощенный порядо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применения взысканий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за совершение коррупционных правонарушений, исключающий необходимость проведения соответствующей проверки подразделением при условии признания служащим факта совершения коррупционного правонарушения.</w:t>
      </w:r>
    </w:p>
    <w:p w14:paraId="068F2407" w14:textId="77777777" w:rsidR="00593B39" w:rsidRDefault="00E160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>При обнаружении факта соверше</w:t>
      </w:r>
      <w:r>
        <w:rPr>
          <w:rFonts w:ascii="Times New Roman" w:hAnsi="Times New Roman" w:cs="Times New Roman"/>
          <w:sz w:val="28"/>
          <w:szCs w:val="28"/>
        </w:rPr>
        <w:t xml:space="preserve">ния служащим коррупционного правонарушения служащий уведомляется посредством направления ему запроса, </w:t>
      </w:r>
      <w:r>
        <w:rPr>
          <w:rFonts w:ascii="Times New Roman" w:hAnsi="Times New Roman" w:cs="Times New Roman"/>
          <w:sz w:val="28"/>
          <w:szCs w:val="28"/>
        </w:rPr>
        <w:br/>
        <w:t xml:space="preserve">в котором предлагается представить письменное объяснение по данному факту </w:t>
      </w:r>
      <w:r>
        <w:rPr>
          <w:rFonts w:ascii="Times New Roman" w:hAnsi="Times New Roman" w:cs="Times New Roman"/>
          <w:sz w:val="28"/>
          <w:szCs w:val="28"/>
        </w:rPr>
        <w:br/>
        <w:t xml:space="preserve">с указанием причин его совершения, с приложением документов, материалов </w:t>
      </w:r>
      <w:r>
        <w:rPr>
          <w:rFonts w:ascii="Times New Roman" w:hAnsi="Times New Roman" w:cs="Times New Roman"/>
          <w:sz w:val="28"/>
          <w:szCs w:val="28"/>
        </w:rPr>
        <w:br/>
        <w:t>и (ил</w:t>
      </w:r>
      <w:r>
        <w:rPr>
          <w:rFonts w:ascii="Times New Roman" w:hAnsi="Times New Roman" w:cs="Times New Roman"/>
          <w:sz w:val="28"/>
          <w:szCs w:val="28"/>
        </w:rPr>
        <w:t>и) их копий, подтверждающих доводы, изложенные в объяснении. Перечень необходимых документов определяется подразделением.</w:t>
      </w:r>
    </w:p>
    <w:p w14:paraId="3C65C303" w14:textId="77777777" w:rsidR="00593B39" w:rsidRDefault="00E160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r>
        <w:rPr>
          <w:rFonts w:ascii="Times New Roman" w:hAnsi="Times New Roman" w:cs="Times New Roman"/>
          <w:sz w:val="28"/>
          <w:szCs w:val="28"/>
        </w:rPr>
        <w:t>В запросе разъясняется содержание статей федеральных законов, касающихся вопросов привлечения к ответственности в упрощенном порядк</w:t>
      </w:r>
      <w:r>
        <w:rPr>
          <w:rFonts w:ascii="Times New Roman" w:hAnsi="Times New Roman" w:cs="Times New Roman"/>
          <w:sz w:val="28"/>
          <w:szCs w:val="28"/>
        </w:rPr>
        <w:t>е.</w:t>
      </w:r>
    </w:p>
    <w:p w14:paraId="26F712D9" w14:textId="77777777" w:rsidR="00593B39" w:rsidRDefault="00E160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В запросе указывается разумный срок представления объяснения.</w:t>
      </w:r>
    </w:p>
    <w:p w14:paraId="6F9AD09E" w14:textId="77777777" w:rsidR="00593B39" w:rsidRDefault="00E160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Служащему в объяснении необходимо отразить признание или непризнание им факта совершения коррупционного правонарушения, а также согласие либо несогласие на применение упрощенного порядк</w:t>
      </w:r>
      <w:r>
        <w:rPr>
          <w:rFonts w:ascii="Times New Roman" w:hAnsi="Times New Roman" w:cs="Times New Roman"/>
          <w:sz w:val="28"/>
          <w:szCs w:val="28"/>
        </w:rPr>
        <w:t>а. При этом конкретное взыскание может не указываться.</w:t>
      </w:r>
    </w:p>
    <w:p w14:paraId="214229AC" w14:textId="77777777" w:rsidR="00593B39" w:rsidRDefault="00E160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В случае ненаправления запроса, служащий может быть устно проинформирован о выявленном факте совершения им коррупционного правонарушения в рамках беседы, проводимой с ним подразделением.</w:t>
      </w:r>
    </w:p>
    <w:p w14:paraId="02457119" w14:textId="77777777" w:rsidR="00593B39" w:rsidRDefault="00E160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д</w:t>
      </w:r>
      <w:r>
        <w:rPr>
          <w:rFonts w:ascii="Times New Roman" w:hAnsi="Times New Roman" w:cs="Times New Roman"/>
          <w:sz w:val="28"/>
          <w:szCs w:val="28"/>
        </w:rPr>
        <w:t>анной беседы подготавливается протокол (акт), содержащий рекомендации служащему представить письменное объяснение по выявленному факту с указанием причин его совершения, с приложением документов, материалов и (или) их копий, подтверждающих доводы, изложенн</w:t>
      </w:r>
      <w:r>
        <w:rPr>
          <w:rFonts w:ascii="Times New Roman" w:hAnsi="Times New Roman" w:cs="Times New Roman"/>
          <w:sz w:val="28"/>
          <w:szCs w:val="28"/>
        </w:rPr>
        <w:t xml:space="preserve">ые в объяснении, признание (непризнание) факта совершения служащим коррупционного правонарушения, </w:t>
      </w:r>
      <w:r>
        <w:rPr>
          <w:rFonts w:ascii="Times New Roman" w:hAnsi="Times New Roman" w:cs="Times New Roman"/>
          <w:sz w:val="28"/>
          <w:szCs w:val="28"/>
        </w:rPr>
        <w:br/>
        <w:t>а также согласие либо несогласие на применение упрощенного порядка.</w:t>
      </w:r>
    </w:p>
    <w:p w14:paraId="3D1075BE" w14:textId="77777777" w:rsidR="00593B39" w:rsidRDefault="00E160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 По итогам анализа представленных служащим объяснений подразделением готовится доклад, </w:t>
      </w:r>
      <w:r>
        <w:rPr>
          <w:rFonts w:ascii="Times New Roman" w:hAnsi="Times New Roman" w:cs="Times New Roman"/>
          <w:sz w:val="28"/>
          <w:szCs w:val="28"/>
        </w:rPr>
        <w:t>в котором излагаются фактические обстоятельства совершения коррупционного правонарушения с учетом объяснения, данного служащим.</w:t>
      </w:r>
    </w:p>
    <w:p w14:paraId="3B81D391" w14:textId="77777777" w:rsidR="00593B39" w:rsidRDefault="00E160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служащим факта совершения коррупционного правонарушения и при наличии его письменного согласия на применение </w:t>
      </w:r>
      <w:r>
        <w:rPr>
          <w:rFonts w:ascii="Times New Roman" w:hAnsi="Times New Roman" w:cs="Times New Roman"/>
          <w:sz w:val="28"/>
          <w:szCs w:val="28"/>
        </w:rPr>
        <w:t xml:space="preserve">к нему взыскания без проведения антикоррупционной проверки данные обстоятельства отражаются в докладе, и вносится предложение о применении взыскания </w:t>
      </w:r>
      <w:r>
        <w:rPr>
          <w:rFonts w:ascii="Times New Roman" w:hAnsi="Times New Roman" w:cs="Times New Roman"/>
          <w:sz w:val="28"/>
          <w:szCs w:val="28"/>
        </w:rPr>
        <w:br/>
        <w:t>(за исключением увольнения в связи с утратой доверия) в отношении служащего, совершившего коррупционное пр</w:t>
      </w:r>
      <w:r>
        <w:rPr>
          <w:rFonts w:ascii="Times New Roman" w:hAnsi="Times New Roman" w:cs="Times New Roman"/>
          <w:sz w:val="28"/>
          <w:szCs w:val="28"/>
        </w:rPr>
        <w:t>авонарушение.</w:t>
      </w:r>
    </w:p>
    <w:p w14:paraId="7E9E2E79" w14:textId="77777777" w:rsidR="00593B39" w:rsidRDefault="00E160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указанный доклад в целях применения соразмерного взыскания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за совершенное коррупционное правонарушение содержит следующую информацию:</w:t>
      </w:r>
    </w:p>
    <w:p w14:paraId="1569DF21" w14:textId="77777777" w:rsidR="00593B39" w:rsidRDefault="00E160C8">
      <w:pPr>
        <w:widowControl/>
        <w:ind w:firstLine="709"/>
        <w:jc w:val="both"/>
        <w:rPr>
          <w:rFonts w:ascii="Calibri" w:eastAsia="Times New Roman" w:hAnsi="Calibri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характер и тяжесть совершенного служащим коррупционного правонарушения;</w:t>
      </w:r>
    </w:p>
    <w:p w14:paraId="19A1C28B" w14:textId="77777777" w:rsidR="00593B39" w:rsidRDefault="00E160C8">
      <w:pPr>
        <w:widowControl/>
        <w:ind w:firstLine="709"/>
        <w:jc w:val="both"/>
        <w:rPr>
          <w:rFonts w:ascii="Calibri" w:eastAsia="Times New Roman" w:hAnsi="Calibri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обстоятельства, при кот</w:t>
      </w:r>
      <w:r>
        <w:rPr>
          <w:rFonts w:ascii="Times New Roman" w:eastAsia="Times New Roman" w:hAnsi="Times New Roman" w:cs="Times New Roman"/>
          <w:sz w:val="28"/>
          <w:szCs w:val="28"/>
        </w:rPr>
        <w:t>орых совершено коррупционное правонарушение;</w:t>
      </w:r>
    </w:p>
    <w:p w14:paraId="6DB101E5" w14:textId="77777777" w:rsidR="00593B39" w:rsidRDefault="00E160C8">
      <w:pPr>
        <w:widowControl/>
        <w:ind w:firstLine="709"/>
        <w:jc w:val="both"/>
        <w:rPr>
          <w:rFonts w:ascii="Calibri" w:eastAsia="Times New Roman" w:hAnsi="Calibri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соблюдение служащим других ограничений и запретов, требований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 предотвращении или об урегулировании конфликта интересов и исполнение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им обязанностей, установленных в целях противодействия коррупции;</w:t>
      </w:r>
    </w:p>
    <w:p w14:paraId="3AA29F42" w14:textId="77777777" w:rsidR="00593B39" w:rsidRDefault="00E160C8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предшеств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ующие результаты исполнения служащим своих должностных обязанностей. </w:t>
      </w:r>
    </w:p>
    <w:p w14:paraId="0BC48491" w14:textId="77777777" w:rsidR="00593B39" w:rsidRDefault="00E160C8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докладу прилагается письменное объяснение служащего, содержащее признание им факта совершения коррупционного правонарушения, согласие </w:t>
      </w:r>
      <w:r>
        <w:rPr>
          <w:rFonts w:ascii="Times New Roman" w:hAnsi="Times New Roman" w:cs="Times New Roman"/>
          <w:sz w:val="28"/>
          <w:szCs w:val="28"/>
        </w:rPr>
        <w:br/>
        <w:t>о применении упрощенного порядка, а также иные пр</w:t>
      </w:r>
      <w:r>
        <w:rPr>
          <w:rFonts w:ascii="Times New Roman" w:hAnsi="Times New Roman" w:cs="Times New Roman"/>
          <w:sz w:val="28"/>
          <w:szCs w:val="28"/>
        </w:rPr>
        <w:t>едставленные им документы (при наличии).</w:t>
      </w:r>
    </w:p>
    <w:p w14:paraId="0D1E5D22" w14:textId="77777777" w:rsidR="00593B39" w:rsidRDefault="00E160C8">
      <w:pPr>
        <w:spacing w:line="24" w:lineRule="atLeast"/>
        <w:ind w:firstLine="709"/>
        <w:jc w:val="both"/>
        <w:rPr>
          <w:rStyle w:val="2"/>
          <w:rFonts w:ascii="Times New Roman" w:hAnsi="Times New Roman" w:cs="Times New Roman"/>
          <w:sz w:val="28"/>
          <w:szCs w:val="28"/>
        </w:rPr>
      </w:pPr>
      <w:r>
        <w:rPr>
          <w:rStyle w:val="2"/>
          <w:rFonts w:ascii="Times New Roman" w:hAnsi="Times New Roman" w:cs="Times New Roman"/>
          <w:sz w:val="28"/>
          <w:szCs w:val="28"/>
        </w:rPr>
        <w:t xml:space="preserve">8. После принятия решения уполномоченным должностным лицом </w:t>
      </w:r>
      <w:r>
        <w:rPr>
          <w:rStyle w:val="2"/>
          <w:rFonts w:ascii="Times New Roman" w:hAnsi="Times New Roman" w:cs="Times New Roman"/>
          <w:sz w:val="28"/>
          <w:szCs w:val="28"/>
        </w:rPr>
        <w:br/>
        <w:t>о применении взыскания к служащему доклад и объяснения служащего направляются для подготовки акта о применении взыскания в порядке, установленном законодат</w:t>
      </w:r>
      <w:r>
        <w:rPr>
          <w:rStyle w:val="2"/>
          <w:rFonts w:ascii="Times New Roman" w:hAnsi="Times New Roman" w:cs="Times New Roman"/>
          <w:sz w:val="28"/>
          <w:szCs w:val="28"/>
        </w:rPr>
        <w:t>ельством Российской Федерации.</w:t>
      </w:r>
    </w:p>
    <w:p w14:paraId="60E7AC81" w14:textId="77777777" w:rsidR="00593B39" w:rsidRDefault="00E160C8">
      <w:pPr>
        <w:spacing w:line="24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"/>
          <w:rFonts w:ascii="Times New Roman" w:hAnsi="Times New Roman" w:cs="Times New Roman"/>
          <w:sz w:val="28"/>
          <w:szCs w:val="28"/>
        </w:rPr>
        <w:t>9. </w:t>
      </w:r>
      <w:r>
        <w:rPr>
          <w:rFonts w:ascii="Times New Roman" w:hAnsi="Times New Roman" w:cs="Times New Roman"/>
          <w:sz w:val="28"/>
          <w:szCs w:val="28"/>
        </w:rPr>
        <w:t>В случае непризнания служащим факта совершения коррупционного правонарушения и (или) отсутствия согласия на применение упрощенного порядка, непредставления объяснений по данному факту, а также представления недостаточных (</w:t>
      </w:r>
      <w:r>
        <w:rPr>
          <w:rFonts w:ascii="Times New Roman" w:hAnsi="Times New Roman" w:cs="Times New Roman"/>
          <w:sz w:val="28"/>
          <w:szCs w:val="28"/>
        </w:rPr>
        <w:t>неполных) объяснений подразделение готовит доклад на имя уполномоченного должностного лица с предложением о проведении антикоррупционной проверки в отношении служащего по факту выявленного коррупционного правонарушения в соответствии с законодательством Ро</w:t>
      </w:r>
      <w:r>
        <w:rPr>
          <w:rFonts w:ascii="Times New Roman" w:hAnsi="Times New Roman" w:cs="Times New Roman"/>
          <w:sz w:val="28"/>
          <w:szCs w:val="28"/>
        </w:rPr>
        <w:t xml:space="preserve">ссийской Федерации о противодействии коррупции. </w:t>
      </w:r>
    </w:p>
    <w:p w14:paraId="32D1B1D2" w14:textId="77777777" w:rsidR="00593B39" w:rsidRDefault="00593B39">
      <w:pPr>
        <w:spacing w:line="24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9FA0C7" w14:textId="77777777" w:rsidR="00593B39" w:rsidRDefault="00593B39">
      <w:pPr>
        <w:spacing w:line="24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E7C3D0" w14:textId="77777777" w:rsidR="00593B39" w:rsidRDefault="00593B39">
      <w:pPr>
        <w:spacing w:line="24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593B39">
          <w:headerReference w:type="default" r:id="rId10"/>
          <w:headerReference w:type="first" r:id="rId11"/>
          <w:pgSz w:w="11906" w:h="16838"/>
          <w:pgMar w:top="1134" w:right="567" w:bottom="1134" w:left="1134" w:header="720" w:footer="0" w:gutter="0"/>
          <w:pgNumType w:start="1"/>
          <w:cols w:space="720"/>
          <w:formProt w:val="0"/>
          <w:titlePg/>
          <w:docGrid w:linePitch="326"/>
        </w:sectPr>
      </w:pPr>
    </w:p>
    <w:p w14:paraId="7D4FF460" w14:textId="77777777" w:rsidR="00593B39" w:rsidRDefault="00E160C8">
      <w:pPr>
        <w:pStyle w:val="Style6"/>
        <w:widowControl/>
        <w:tabs>
          <w:tab w:val="left" w:pos="5803"/>
        </w:tabs>
        <w:spacing w:line="240" w:lineRule="auto"/>
        <w:ind w:left="3120"/>
        <w:jc w:val="right"/>
        <w:rPr>
          <w:rStyle w:val="FontStyle33"/>
        </w:rPr>
      </w:pPr>
      <w:r>
        <w:rPr>
          <w:rStyle w:val="FontStyle33"/>
        </w:rPr>
        <w:t>Приложение № 2</w:t>
      </w:r>
    </w:p>
    <w:p w14:paraId="7F5F03B4" w14:textId="77777777" w:rsidR="00593B39" w:rsidRDefault="00593B39">
      <w:pPr>
        <w:pStyle w:val="Style6"/>
        <w:widowControl/>
        <w:tabs>
          <w:tab w:val="left" w:pos="5803"/>
        </w:tabs>
        <w:spacing w:line="240" w:lineRule="auto"/>
        <w:ind w:left="3120"/>
        <w:jc w:val="right"/>
        <w:rPr>
          <w:rStyle w:val="FontStyle33"/>
        </w:rPr>
      </w:pPr>
    </w:p>
    <w:p w14:paraId="7B1E01E7" w14:textId="77777777" w:rsidR="00593B39" w:rsidRDefault="00E160C8">
      <w:pPr>
        <w:pStyle w:val="Style14"/>
        <w:widowControl/>
        <w:spacing w:line="240" w:lineRule="auto"/>
        <w:rPr>
          <w:rStyle w:val="FontStyle29"/>
        </w:rPr>
      </w:pPr>
      <w:r>
        <w:rPr>
          <w:rStyle w:val="FontStyle29"/>
        </w:rPr>
        <w:t>Обзор ситуаций, которые расценивались как значительные проступки, влекущие увольнение государственного (муниципального) служащего</w:t>
      </w:r>
    </w:p>
    <w:p w14:paraId="493C0250" w14:textId="77777777" w:rsidR="00593B39" w:rsidRDefault="00E160C8">
      <w:pPr>
        <w:pStyle w:val="Style14"/>
        <w:widowControl/>
        <w:spacing w:line="240" w:lineRule="auto"/>
        <w:rPr>
          <w:rStyle w:val="FontStyle29"/>
        </w:rPr>
      </w:pPr>
      <w:r>
        <w:rPr>
          <w:rStyle w:val="FontStyle29"/>
        </w:rPr>
        <w:t xml:space="preserve">в связи с </w:t>
      </w:r>
      <w:r>
        <w:rPr>
          <w:rStyle w:val="FontStyle29"/>
        </w:rPr>
        <w:t>утратой доверия</w:t>
      </w:r>
    </w:p>
    <w:p w14:paraId="1E319998" w14:textId="77777777" w:rsidR="00593B39" w:rsidRDefault="00593B39">
      <w:pPr>
        <w:pStyle w:val="Style14"/>
        <w:widowControl/>
        <w:spacing w:line="240" w:lineRule="auto"/>
        <w:ind w:left="427"/>
        <w:rPr>
          <w:rStyle w:val="FontStyle29"/>
        </w:rPr>
      </w:pPr>
    </w:p>
    <w:p w14:paraId="6FDE3096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rPr>
          <w:rStyle w:val="FontStyle33"/>
        </w:rPr>
      </w:pPr>
      <w:r>
        <w:rPr>
          <w:rStyle w:val="FontStyle33"/>
        </w:rPr>
        <w:t xml:space="preserve">1. Не представлены сведения о своих доходах, расходах, об имуществе </w:t>
      </w:r>
      <w:r>
        <w:rPr>
          <w:rStyle w:val="FontStyle33"/>
        </w:rPr>
        <w:br/>
        <w:t>и обязательствах имущественного характера, за исключением случаев, когда сведения не могли быть предоставлены по объективным причинам (например, нахождение в коме и др.).</w:t>
      </w:r>
    </w:p>
    <w:p w14:paraId="39FAD890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rPr>
          <w:rStyle w:val="FontStyle33"/>
        </w:rPr>
      </w:pPr>
      <w:r>
        <w:rPr>
          <w:rStyle w:val="FontStyle33"/>
        </w:rPr>
        <w:t xml:space="preserve">2. Не представлены сведения о доходах, расходах, об имуществе </w:t>
      </w:r>
      <w:r>
        <w:rPr>
          <w:rStyle w:val="FontStyle33"/>
        </w:rPr>
        <w:br/>
        <w:t xml:space="preserve">и обязательствах имущественного характера супруги (супруга) </w:t>
      </w:r>
      <w:r>
        <w:rPr>
          <w:rStyle w:val="FontStyle33"/>
        </w:rPr>
        <w:br/>
        <w:t>и (или) несовершеннолетних детей, и при этом служащий не обратился с заявлением о невозможности представить указанные сведения по о</w:t>
      </w:r>
      <w:r>
        <w:rPr>
          <w:rStyle w:val="FontStyle33"/>
        </w:rPr>
        <w:t>бъективным причинам.</w:t>
      </w:r>
    </w:p>
    <w:p w14:paraId="6752DFB5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rPr>
          <w:rStyle w:val="FontStyle33"/>
        </w:rPr>
      </w:pPr>
      <w:r>
        <w:rPr>
          <w:rStyle w:val="FontStyle33"/>
        </w:rPr>
        <w:t>3. Сокрыты факты приобретения земельных участков, объектов недвижимости, транспортных средств, ценных бумаг (долей участия, паев в уставных (складочных) капиталах организаций), цифровых финансовых активов, цифровой валюты, стоимость ко</w:t>
      </w:r>
      <w:r>
        <w:rPr>
          <w:rStyle w:val="FontStyle33"/>
        </w:rPr>
        <w:t>торых служащий не может объяснить исходя из своего официального дохода. При этом сокрытие факта приобретения имущества осуществлялось, например, путем:</w:t>
      </w:r>
    </w:p>
    <w:p w14:paraId="715D02F6" w14:textId="77777777" w:rsidR="00593B39" w:rsidRDefault="00E160C8">
      <w:pPr>
        <w:pStyle w:val="Style16"/>
        <w:widowControl/>
        <w:tabs>
          <w:tab w:val="left" w:pos="1037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а) неуказания соответствующих сведений о расходах в разделе 2 Справки </w:t>
      </w:r>
      <w:r>
        <w:rPr>
          <w:rStyle w:val="FontStyle33"/>
        </w:rPr>
        <w:br/>
        <w:t>и одновременного неуказания сведе</w:t>
      </w:r>
      <w:r>
        <w:rPr>
          <w:rStyle w:val="FontStyle33"/>
        </w:rPr>
        <w:t xml:space="preserve">ний о приобретенном имуществе в разделе 3 </w:t>
      </w:r>
      <w:r>
        <w:rPr>
          <w:rStyle w:val="FontStyle33"/>
        </w:rPr>
        <w:br/>
        <w:t>и (или) в разделе 5 Справки;</w:t>
      </w:r>
    </w:p>
    <w:p w14:paraId="184779E7" w14:textId="77777777" w:rsidR="00593B39" w:rsidRDefault="00E160C8">
      <w:pPr>
        <w:pStyle w:val="Style16"/>
        <w:widowControl/>
        <w:tabs>
          <w:tab w:val="left" w:pos="1037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б) неуказания соответствующих сведений о расходах в разделе 2 Справки, </w:t>
      </w:r>
      <w:r>
        <w:rPr>
          <w:rStyle w:val="FontStyle33"/>
        </w:rPr>
        <w:br/>
        <w:t>при этом сведения о появившемся в отчетном периоде имуществе указаны в разделе 3 и (или) в разделе 5 Справки.</w:t>
      </w:r>
    </w:p>
    <w:p w14:paraId="091C4101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4.</w:t>
      </w:r>
      <w:r>
        <w:rPr>
          <w:rStyle w:val="FontStyle33"/>
        </w:rPr>
        <w:t xml:space="preserve"> Сокрыта информация о банковском счете, движение денежных средств </w:t>
      </w:r>
      <w:r>
        <w:rPr>
          <w:rStyle w:val="FontStyle33"/>
        </w:rPr>
        <w:br/>
        <w:t>по которому не может быть объяснено исходя из доходов.</w:t>
      </w:r>
    </w:p>
    <w:p w14:paraId="1BF66BAD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5. Представлены недостоверные сведения, способствующие сокрытию информации о наличии конфликта интересов, в том числе:</w:t>
      </w:r>
    </w:p>
    <w:p w14:paraId="578D9B0C" w14:textId="77777777" w:rsidR="00593B39" w:rsidRDefault="00E160C8">
      <w:pPr>
        <w:pStyle w:val="Style16"/>
        <w:widowControl/>
        <w:tabs>
          <w:tab w:val="left" w:pos="1027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а) о получении </w:t>
      </w:r>
      <w:r>
        <w:rPr>
          <w:rStyle w:val="FontStyle33"/>
        </w:rPr>
        <w:t xml:space="preserve">доходов от организации, в отношении которой служащий выполняет функции государственного (муниципального) управления (доходов </w:t>
      </w:r>
      <w:r>
        <w:rPr>
          <w:rStyle w:val="FontStyle33"/>
        </w:rPr>
        <w:br/>
        <w:t>от работы по совместительству, доходов от ценных бумаг, чтения лекций и т.п.);</w:t>
      </w:r>
    </w:p>
    <w:p w14:paraId="6E81F4F9" w14:textId="77777777" w:rsidR="00593B39" w:rsidRDefault="00E160C8">
      <w:pPr>
        <w:pStyle w:val="Style16"/>
        <w:widowControl/>
        <w:tabs>
          <w:tab w:val="left" w:pos="1027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б) о получении доходов от продажи </w:t>
      </w:r>
      <w:r>
        <w:rPr>
          <w:rStyle w:val="FontStyle33"/>
        </w:rPr>
        <w:t>имущества по цене, существенно выше рыночной, если покупателем является организация, в отношении которой служащий выполняет функции государственного (муниципального) управления;</w:t>
      </w:r>
    </w:p>
    <w:p w14:paraId="0A9FD797" w14:textId="77777777" w:rsidR="00593B39" w:rsidRDefault="00E160C8">
      <w:pPr>
        <w:pStyle w:val="Style16"/>
        <w:widowControl/>
        <w:tabs>
          <w:tab w:val="left" w:pos="1027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в) о получении кредитов, займов от организации, в отношении которой служащий в</w:t>
      </w:r>
      <w:r>
        <w:rPr>
          <w:rStyle w:val="FontStyle33"/>
        </w:rPr>
        <w:t>ыполняет функции государственного (муниципального) управления;</w:t>
      </w:r>
    </w:p>
    <w:p w14:paraId="311E7B52" w14:textId="77777777" w:rsidR="00593B39" w:rsidRDefault="00E160C8">
      <w:pPr>
        <w:pStyle w:val="Style16"/>
        <w:widowControl/>
        <w:tabs>
          <w:tab w:val="left" w:pos="1027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г) о наличии в собственности у служащего и (или) его супруги (супруга) </w:t>
      </w:r>
      <w:r>
        <w:rPr>
          <w:rStyle w:val="FontStyle33"/>
        </w:rPr>
        <w:br/>
        <w:t>и несовершеннолетнего ребенка ценных бумаг организации, в отношении которой служащий выполняет функции государственного (</w:t>
      </w:r>
      <w:r>
        <w:rPr>
          <w:rStyle w:val="FontStyle33"/>
        </w:rPr>
        <w:t>муниципального) управления;</w:t>
      </w:r>
    </w:p>
    <w:p w14:paraId="796DCCDB" w14:textId="77777777" w:rsidR="00593B39" w:rsidRDefault="00E160C8">
      <w:pPr>
        <w:pStyle w:val="Style16"/>
        <w:widowControl/>
        <w:tabs>
          <w:tab w:val="left" w:pos="1027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д) о появлении в собственности у служащего и (или) его супруги (супруга) </w:t>
      </w:r>
      <w:r>
        <w:rPr>
          <w:rStyle w:val="FontStyle33"/>
        </w:rPr>
        <w:br/>
        <w:t>и несовершеннолетнего ребенка земельных участков, объектов недвижимого имущества и (или) транспортного средства, приобретенного на льготных условиях (по ц</w:t>
      </w:r>
      <w:r>
        <w:rPr>
          <w:rStyle w:val="FontStyle33"/>
        </w:rPr>
        <w:t>ене существенно ниже рыночной) у организации, в отношении которой служащий выполняет функции государственного (муниципального) управления;</w:t>
      </w:r>
    </w:p>
    <w:p w14:paraId="0458E61F" w14:textId="77777777" w:rsidR="00593B39" w:rsidRDefault="00E160C8">
      <w:pPr>
        <w:pStyle w:val="Style16"/>
        <w:widowControl/>
        <w:tabs>
          <w:tab w:val="left" w:pos="1027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е) об объектах недвижимости, предоставленных в пользование служащему </w:t>
      </w:r>
      <w:r>
        <w:rPr>
          <w:rStyle w:val="FontStyle33"/>
        </w:rPr>
        <w:br/>
        <w:t>и (или) его супруге (супругу) и несовершеннолет</w:t>
      </w:r>
      <w:r>
        <w:rPr>
          <w:rStyle w:val="FontStyle33"/>
        </w:rPr>
        <w:t xml:space="preserve">ним детям организацией, </w:t>
      </w:r>
      <w:r>
        <w:rPr>
          <w:rStyle w:val="FontStyle33"/>
        </w:rPr>
        <w:br/>
        <w:t>в отношении которой служащий осуществляет функции государственного (муниципального) управления.</w:t>
      </w:r>
    </w:p>
    <w:p w14:paraId="6180F0C7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6. Представление недостоверных сведений, способствующих сокрытию информации о нарушении запретов, например:</w:t>
      </w:r>
    </w:p>
    <w:p w14:paraId="2AA1E101" w14:textId="77777777" w:rsidR="00593B39" w:rsidRDefault="00E160C8">
      <w:pPr>
        <w:pStyle w:val="Style16"/>
        <w:widowControl/>
        <w:tabs>
          <w:tab w:val="left" w:pos="1032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а) о получении служащим дох</w:t>
      </w:r>
      <w:r>
        <w:rPr>
          <w:rStyle w:val="FontStyle33"/>
        </w:rPr>
        <w:t>ода от предпринимательской деятельности;</w:t>
      </w:r>
    </w:p>
    <w:p w14:paraId="1F41AD9F" w14:textId="77777777" w:rsidR="00593B39" w:rsidRDefault="00E160C8">
      <w:pPr>
        <w:pStyle w:val="Style16"/>
        <w:widowControl/>
        <w:tabs>
          <w:tab w:val="left" w:pos="1032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б) о владении акциями, долями участия в коммерческих организациях, при том, что служащий фактически участвует в управлении этой коммерческой организацией;</w:t>
      </w:r>
    </w:p>
    <w:p w14:paraId="35AE6077" w14:textId="77777777" w:rsidR="00593B39" w:rsidRDefault="00E160C8">
      <w:pPr>
        <w:pStyle w:val="Style16"/>
        <w:widowControl/>
        <w:tabs>
          <w:tab w:val="left" w:pos="1032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в) для лиц, указанных в части 1 статьи 2 Федерального закона</w:t>
      </w:r>
      <w:r>
        <w:rPr>
          <w:rStyle w:val="FontStyle33"/>
        </w:rPr>
        <w:t xml:space="preserve"> от 7 мая 2013 г. </w:t>
      </w:r>
      <w:r>
        <w:rPr>
          <w:rStyle w:val="FontStyle33"/>
        </w:rPr>
        <w:br/>
        <w:t xml:space="preserve">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</w:t>
      </w:r>
      <w:r>
        <w:rPr>
          <w:rStyle w:val="FontStyle33"/>
        </w:rPr>
        <w:br/>
        <w:t>и (или) пользоваться и</w:t>
      </w:r>
      <w:r>
        <w:rPr>
          <w:rStyle w:val="FontStyle33"/>
        </w:rPr>
        <w:t>ностранными финансовыми инструментами":</w:t>
      </w:r>
    </w:p>
    <w:p w14:paraId="7DB77571" w14:textId="77777777" w:rsidR="00593B39" w:rsidRDefault="00E160C8">
      <w:pPr>
        <w:pStyle w:val="Style10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о владении (пользовании) иностранными финансовыми инструментами, </w:t>
      </w:r>
      <w:r>
        <w:rPr>
          <w:rStyle w:val="FontStyle33"/>
        </w:rPr>
        <w:br/>
        <w:t>в том числе полученными в рамках договора (договоров) о брокерском обслуживании, договора (договоров) доверительного управления ценными бумагами, а та</w:t>
      </w:r>
      <w:r>
        <w:rPr>
          <w:rStyle w:val="FontStyle33"/>
        </w:rPr>
        <w:t>кже полученными в рамках паевого инвестиционного фонда;</w:t>
      </w:r>
    </w:p>
    <w:p w14:paraId="02216372" w14:textId="77777777" w:rsidR="00593B39" w:rsidRDefault="00E160C8">
      <w:pPr>
        <w:pStyle w:val="Style10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>о наличии счета (счетов) в иностранном банке (иностранных банках), расположенном (расположенных) за пределами территории Российской Федерации.</w:t>
      </w:r>
    </w:p>
    <w:p w14:paraId="55F0B566" w14:textId="77777777" w:rsidR="00593B39" w:rsidRDefault="00E160C8">
      <w:pPr>
        <w:pStyle w:val="Style16"/>
        <w:widowControl/>
        <w:tabs>
          <w:tab w:val="left" w:pos="1008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7. Сокрытие сведений о находящемся в собственности недвиж</w:t>
      </w:r>
      <w:r>
        <w:rPr>
          <w:rStyle w:val="FontStyle33"/>
        </w:rPr>
        <w:t>имом имуществе, расположенном за пределами Российской Федерации.</w:t>
      </w:r>
    </w:p>
    <w:p w14:paraId="0E6BF19C" w14:textId="77777777" w:rsidR="00593B39" w:rsidRDefault="00E160C8">
      <w:pPr>
        <w:pStyle w:val="Style16"/>
        <w:widowControl/>
        <w:tabs>
          <w:tab w:val="left" w:pos="1166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8. Значительное завышение общей суммы полученных доходов либо указание реально не полученных служащим доходов с целью обоснования факта приобретения имущества на законные доходы.</w:t>
      </w:r>
    </w:p>
    <w:p w14:paraId="5E20B933" w14:textId="77777777" w:rsidR="00593B39" w:rsidRDefault="00E160C8">
      <w:pPr>
        <w:pStyle w:val="Style16"/>
        <w:widowControl/>
        <w:tabs>
          <w:tab w:val="left" w:pos="1166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9. Значитель</w:t>
      </w:r>
      <w:r>
        <w:rPr>
          <w:rStyle w:val="FontStyle33"/>
        </w:rPr>
        <w:t>ное завышение общей суммы вкладов в банках и иных кредитных организациях с целью обоснования факта приобретения имущества (может осуществляться, когда указывается якобы имеющийся вклад в кредитной организации).</w:t>
      </w:r>
    </w:p>
    <w:p w14:paraId="286DB6F7" w14:textId="77777777" w:rsidR="00593B39" w:rsidRDefault="00E160C8">
      <w:pPr>
        <w:pStyle w:val="Style16"/>
        <w:widowControl/>
        <w:tabs>
          <w:tab w:val="left" w:pos="1166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10. Значительное завышение общей суммы получе</w:t>
      </w:r>
      <w:r>
        <w:rPr>
          <w:rStyle w:val="FontStyle33"/>
        </w:rPr>
        <w:t xml:space="preserve">нных кредитов и займов, которые играют или могут сыграть ключевую роль в обосновании приобретения недвижимого имущества (может осуществляться путем завышения сумм реально полученных кредитов, а также указания кредитов и займов, которые служащий </w:t>
      </w:r>
      <w:r>
        <w:rPr>
          <w:rStyle w:val="FontStyle33"/>
        </w:rPr>
        <w:br/>
        <w:t>не получал</w:t>
      </w:r>
      <w:r>
        <w:rPr>
          <w:rStyle w:val="FontStyle33"/>
        </w:rPr>
        <w:t>).</w:t>
      </w:r>
    </w:p>
    <w:p w14:paraId="1410E89E" w14:textId="77777777" w:rsidR="00593B39" w:rsidRDefault="00E160C8">
      <w:pPr>
        <w:pStyle w:val="Style16"/>
        <w:widowControl/>
        <w:tabs>
          <w:tab w:val="left" w:pos="1166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11. Указание в разделе 2 Справки заниженной стоимости совершенных сделок по приобретению </w:t>
      </w:r>
      <w:r>
        <w:rPr>
          <w:rFonts w:ascii="Times New Roman" w:hAnsi="Times New Roman" w:cs="Times New Roman"/>
          <w:sz w:val="28"/>
          <w:szCs w:val="28"/>
        </w:rPr>
        <w:t>земельных участков, объектов недвижимости, транспортных средств, ценных бумаг, цифровых финансовых активов, цифровой валюты</w:t>
      </w:r>
      <w:r>
        <w:rPr>
          <w:rStyle w:val="FontStyle33"/>
        </w:rPr>
        <w:t xml:space="preserve">, </w:t>
      </w:r>
      <w:r>
        <w:rPr>
          <w:rStyle w:val="FontStyle33"/>
        </w:rPr>
        <w:br/>
        <w:t>с тем чтобы такие сделки можно было об</w:t>
      </w:r>
      <w:r>
        <w:rPr>
          <w:rStyle w:val="FontStyle33"/>
        </w:rPr>
        <w:t>ъяснить исходя из доходов служащего.</w:t>
      </w:r>
    </w:p>
    <w:p w14:paraId="67B8A26E" w14:textId="77777777" w:rsidR="00593B39" w:rsidRDefault="00E160C8">
      <w:pPr>
        <w:pStyle w:val="Style10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12. Сокрытие факта отчуждения недвижимого имущества, транспортных средств, ценных бумаг, цифровых финансовых активов, цифровых прав, включающих одновременно цифровые финансовые активы и иные цифровые права, утилитарных </w:t>
      </w:r>
      <w:r>
        <w:rPr>
          <w:rStyle w:val="FontStyle33"/>
        </w:rPr>
        <w:t>цифровых прав и цифровой валюты, приобретенных в отчетном периоде, в результате безвозмездной сделки, с одновременным неуказанием сведений о приобретении названного имущества в разделе 2 Справки при наличии оснований.</w:t>
      </w:r>
    </w:p>
    <w:p w14:paraId="313C362C" w14:textId="77777777" w:rsidR="00593B39" w:rsidRDefault="00E160C8">
      <w:pPr>
        <w:pStyle w:val="Style10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>13. Непринятие служащим мер по предотв</w:t>
      </w:r>
      <w:r>
        <w:rPr>
          <w:rStyle w:val="FontStyle33"/>
        </w:rPr>
        <w:t>ращению и урегулированию конфликта интересов в следующих ситуациях:</w:t>
      </w:r>
    </w:p>
    <w:p w14:paraId="6DF6F226" w14:textId="77777777" w:rsidR="00593B39" w:rsidRDefault="00E160C8">
      <w:pPr>
        <w:pStyle w:val="Style10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сокрытие информации об осуществлении функций государственного (муниципального) управления в отношении аффилированных юридических лиц, </w:t>
      </w:r>
      <w:r>
        <w:rPr>
          <w:rStyle w:val="FontStyle33"/>
        </w:rPr>
        <w:br/>
        <w:t>при этом осуществление таких функций привело или могл</w:t>
      </w:r>
      <w:r>
        <w:rPr>
          <w:rStyle w:val="FontStyle33"/>
        </w:rPr>
        <w:t xml:space="preserve">о привести </w:t>
      </w:r>
      <w:r>
        <w:rPr>
          <w:rStyle w:val="FontStyle33"/>
        </w:rPr>
        <w:br/>
        <w:t>к общественно-опасным последствиям (например, сокрытие служащим информации о несоблюдении поднадзорной организацией правил пожарной безопасности);</w:t>
      </w:r>
    </w:p>
    <w:p w14:paraId="35B4968A" w14:textId="77777777" w:rsidR="00593B39" w:rsidRDefault="00E160C8">
      <w:pPr>
        <w:pStyle w:val="Style10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использование своих служебных полномочий для трудоустройства </w:t>
      </w:r>
      <w:r>
        <w:rPr>
          <w:rStyle w:val="FontStyle33"/>
        </w:rPr>
        <w:br/>
        <w:t>близких родственников и (или) свойс</w:t>
      </w:r>
      <w:r>
        <w:rPr>
          <w:rStyle w:val="FontStyle33"/>
        </w:rPr>
        <w:t xml:space="preserve">твенников в орган публичной власти </w:t>
      </w:r>
      <w:r>
        <w:rPr>
          <w:rStyle w:val="FontStyle33"/>
        </w:rPr>
        <w:br/>
        <w:t xml:space="preserve">и (или) в организации, созданные для выполнения задач, поставленных </w:t>
      </w:r>
      <w:r>
        <w:rPr>
          <w:rStyle w:val="FontStyle33"/>
        </w:rPr>
        <w:br/>
        <w:t>перед органом публичной власти;</w:t>
      </w:r>
    </w:p>
    <w:p w14:paraId="6BFFF3FD" w14:textId="77777777" w:rsidR="00593B39" w:rsidRDefault="00E160C8">
      <w:pPr>
        <w:pStyle w:val="Style10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предоставление служащим самому себе государственных (муниципальных) услуг (например, оформление разрешений, регистрация движимого и недвижимого имущества и др.) или осуществлении служащим в отношении собственного имущества контрольно-надзорных мероприятий </w:t>
      </w:r>
      <w:r>
        <w:rPr>
          <w:rStyle w:val="FontStyle33"/>
        </w:rPr>
        <w:t xml:space="preserve">в отсутствие уведомления </w:t>
      </w:r>
      <w:r>
        <w:rPr>
          <w:rStyle w:val="FontStyle33"/>
        </w:rPr>
        <w:br/>
        <w:t>о возникшем конфликте интересов или о возможности его возникновения;</w:t>
      </w:r>
    </w:p>
    <w:p w14:paraId="5540122B" w14:textId="77777777" w:rsidR="00593B39" w:rsidRDefault="00E160C8">
      <w:pPr>
        <w:pStyle w:val="Style10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участие в заключении государственного (муниципального) контракта </w:t>
      </w:r>
      <w:r>
        <w:rPr>
          <w:rStyle w:val="FontStyle33"/>
        </w:rPr>
        <w:br/>
        <w:t xml:space="preserve">с аффилированными коммерческими организациями, принятии результатов исполнения государственных </w:t>
      </w:r>
      <w:r>
        <w:rPr>
          <w:rStyle w:val="FontStyle33"/>
        </w:rPr>
        <w:t xml:space="preserve">(муниципальных) контрактов, сопряженных </w:t>
      </w:r>
      <w:r>
        <w:rPr>
          <w:rStyle w:val="FontStyle33"/>
        </w:rPr>
        <w:br/>
        <w:t xml:space="preserve">с нарушением, например, требований законодательства Российской Федерации </w:t>
      </w:r>
      <w:r>
        <w:rPr>
          <w:rStyle w:val="FontStyle33"/>
        </w:rPr>
        <w:br/>
        <w:t xml:space="preserve">в части формирования начальной максимальной цены контракта, несоответствием принятых по государственному (муниципальному) контракту товаров, </w:t>
      </w:r>
      <w:r>
        <w:rPr>
          <w:rStyle w:val="FontStyle33"/>
        </w:rPr>
        <w:t xml:space="preserve">отдельным требованиям, установленным техническим заданием, незаконное привлечение </w:t>
      </w:r>
      <w:r>
        <w:rPr>
          <w:rStyle w:val="FontStyle33"/>
        </w:rPr>
        <w:br/>
        <w:t>к выполнению государственного (муниципального) контракта подведомственных организаций, в отношении которых служащий осуществляет функции государственного (муниципального) уп</w:t>
      </w:r>
      <w:r>
        <w:rPr>
          <w:rStyle w:val="FontStyle33"/>
        </w:rPr>
        <w:t>равления, и пр.</w:t>
      </w:r>
    </w:p>
    <w:p w14:paraId="1605CCC5" w14:textId="77777777" w:rsidR="00593B39" w:rsidRDefault="00593B39">
      <w:pPr>
        <w:pStyle w:val="Style10"/>
        <w:widowControl/>
        <w:spacing w:line="240" w:lineRule="auto"/>
        <w:ind w:firstLine="709"/>
        <w:rPr>
          <w:rStyle w:val="FontStyle33"/>
        </w:rPr>
      </w:pPr>
    </w:p>
    <w:p w14:paraId="778D708A" w14:textId="77777777" w:rsidR="00593B39" w:rsidRDefault="00593B39">
      <w:pPr>
        <w:pStyle w:val="Style10"/>
        <w:widowControl/>
        <w:spacing w:line="240" w:lineRule="auto"/>
        <w:ind w:firstLine="709"/>
        <w:rPr>
          <w:rStyle w:val="FontStyle33"/>
        </w:rPr>
      </w:pPr>
    </w:p>
    <w:p w14:paraId="08234936" w14:textId="77777777" w:rsidR="00593B39" w:rsidRDefault="00593B39">
      <w:pPr>
        <w:pStyle w:val="Style10"/>
        <w:widowControl/>
        <w:spacing w:after="200" w:line="240" w:lineRule="auto"/>
        <w:rPr>
          <w:rStyle w:val="FontStyle33"/>
        </w:rPr>
        <w:sectPr w:rsidR="00593B39">
          <w:headerReference w:type="default" r:id="rId12"/>
          <w:headerReference w:type="first" r:id="rId13"/>
          <w:pgSz w:w="11906" w:h="16838"/>
          <w:pgMar w:top="1134" w:right="567" w:bottom="1134" w:left="1134" w:header="720" w:footer="0" w:gutter="0"/>
          <w:pgNumType w:start="1"/>
          <w:cols w:space="720"/>
          <w:formProt w:val="0"/>
          <w:titlePg/>
          <w:docGrid w:linePitch="326"/>
        </w:sectPr>
      </w:pPr>
    </w:p>
    <w:p w14:paraId="4CBC3F75" w14:textId="77777777" w:rsidR="00593B39" w:rsidRDefault="00E160C8">
      <w:pPr>
        <w:pStyle w:val="Style6"/>
        <w:widowControl/>
        <w:tabs>
          <w:tab w:val="left" w:pos="5803"/>
        </w:tabs>
        <w:spacing w:line="240" w:lineRule="auto"/>
        <w:ind w:left="3120" w:firstLine="706"/>
        <w:jc w:val="right"/>
        <w:rPr>
          <w:rStyle w:val="FontStyle33"/>
        </w:rPr>
      </w:pPr>
      <w:r>
        <w:rPr>
          <w:rStyle w:val="FontStyle33"/>
        </w:rPr>
        <w:t>Приложение № 3</w:t>
      </w:r>
    </w:p>
    <w:p w14:paraId="6CDB5719" w14:textId="77777777" w:rsidR="00593B39" w:rsidRDefault="00593B39">
      <w:pPr>
        <w:pStyle w:val="Style14"/>
        <w:widowControl/>
        <w:spacing w:line="240" w:lineRule="auto"/>
        <w:ind w:left="917" w:firstLine="706"/>
        <w:rPr>
          <w:rFonts w:ascii="Times New Roman" w:hAnsi="Times New Roman" w:cs="Times New Roman"/>
          <w:sz w:val="28"/>
          <w:szCs w:val="28"/>
        </w:rPr>
      </w:pPr>
    </w:p>
    <w:p w14:paraId="35A953FE" w14:textId="77777777" w:rsidR="00593B39" w:rsidRDefault="00E160C8">
      <w:pPr>
        <w:pStyle w:val="Style14"/>
        <w:widowControl/>
        <w:spacing w:line="240" w:lineRule="auto"/>
        <w:rPr>
          <w:rStyle w:val="FontStyle29"/>
        </w:rPr>
      </w:pPr>
      <w:r>
        <w:rPr>
          <w:rStyle w:val="FontStyle29"/>
        </w:rPr>
        <w:t>Обзор ситуаций, которые расценивались</w:t>
      </w:r>
    </w:p>
    <w:p w14:paraId="3C07FF21" w14:textId="77777777" w:rsidR="00593B39" w:rsidRDefault="00E160C8">
      <w:pPr>
        <w:pStyle w:val="Style14"/>
        <w:widowControl/>
        <w:spacing w:line="240" w:lineRule="auto"/>
        <w:rPr>
          <w:rStyle w:val="FontStyle29"/>
        </w:rPr>
      </w:pPr>
      <w:r>
        <w:rPr>
          <w:rStyle w:val="FontStyle29"/>
        </w:rPr>
        <w:t>как малозначительные проступки</w:t>
      </w:r>
    </w:p>
    <w:p w14:paraId="19D3763F" w14:textId="77777777" w:rsidR="00593B39" w:rsidRDefault="00593B39">
      <w:pPr>
        <w:pStyle w:val="Style14"/>
        <w:widowControl/>
        <w:spacing w:line="240" w:lineRule="auto"/>
        <w:ind w:firstLine="720"/>
        <w:rPr>
          <w:rStyle w:val="FontStyle29"/>
        </w:rPr>
      </w:pPr>
    </w:p>
    <w:p w14:paraId="606C1FE2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rPr>
          <w:rStyle w:val="FontStyle30"/>
        </w:rPr>
      </w:pPr>
      <w:r>
        <w:rPr>
          <w:rStyle w:val="FontStyle33"/>
        </w:rPr>
        <w:t xml:space="preserve">1. Не указан доход от преподавательской, научной и иной творческой деятельности (чтения лекций, проведения семинаров, тренингов) в организациях, </w:t>
      </w:r>
      <w:r>
        <w:rPr>
          <w:rStyle w:val="FontStyle33"/>
        </w:rPr>
        <w:br/>
        <w:t>в отношении которых служащий не осуществляет функции государственного (муниципального) управления, сумма котор</w:t>
      </w:r>
      <w:r>
        <w:rPr>
          <w:rStyle w:val="FontStyle33"/>
        </w:rPr>
        <w:t xml:space="preserve">ого составляет не более 10% от дохода служащего за последний год и не превышает 100 000 руб., при условии, </w:t>
      </w:r>
      <w:r>
        <w:rPr>
          <w:rStyle w:val="FontStyle33"/>
        </w:rPr>
        <w:br/>
        <w:t>что служащий надлежащим образом уведомил о выполнении иной оплачиваемой работы.</w:t>
      </w:r>
    </w:p>
    <w:p w14:paraId="2F100881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rPr>
          <w:rStyle w:val="FontStyle33"/>
        </w:rPr>
      </w:pPr>
      <w:r>
        <w:rPr>
          <w:rStyle w:val="FontStyle30"/>
        </w:rPr>
        <w:t>2. </w:t>
      </w:r>
      <w:r>
        <w:rPr>
          <w:rStyle w:val="FontStyle33"/>
        </w:rPr>
        <w:t>Не указаны сведения об участии в коммерческой организации, при эт</w:t>
      </w:r>
      <w:r>
        <w:rPr>
          <w:rStyle w:val="FontStyle33"/>
        </w:rPr>
        <w:t xml:space="preserve">ом </w:t>
      </w:r>
      <w:r>
        <w:rPr>
          <w:rStyle w:val="FontStyle33"/>
        </w:rPr>
        <w:br/>
        <w:t>у соответствующей организации отсутствует хозяйственная деятельность в течение трех и более лет, предшествующих подаче Справки, и нет сомнений в отсутствии коррупционной составляющей в действиях (бездействии) служащего.</w:t>
      </w:r>
    </w:p>
    <w:p w14:paraId="152309D1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rPr>
          <w:rStyle w:val="FontStyle33"/>
        </w:rPr>
      </w:pPr>
      <w:r>
        <w:rPr>
          <w:rStyle w:val="FontStyle33"/>
        </w:rPr>
        <w:t>3. Не представлены сведения о до</w:t>
      </w:r>
      <w:r>
        <w:rPr>
          <w:rStyle w:val="FontStyle33"/>
        </w:rPr>
        <w:t xml:space="preserve">ходе от вклада в банке, сумма которого составляет не более 10% от дохода служащего за последний год и не превышает </w:t>
      </w:r>
      <w:r>
        <w:rPr>
          <w:rStyle w:val="FontStyle33"/>
        </w:rPr>
        <w:br/>
        <w:t>100 000 руб., если он был переведен на банковский счет служащего, средства со счета не снимались, при этом в Справке отражены полные и досто</w:t>
      </w:r>
      <w:r>
        <w:rPr>
          <w:rStyle w:val="FontStyle33"/>
        </w:rPr>
        <w:t>верные сведения об этом счете.</w:t>
      </w:r>
    </w:p>
    <w:p w14:paraId="7C3C5F4E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rPr>
          <w:rStyle w:val="FontStyle33"/>
        </w:rPr>
      </w:pPr>
      <w:r>
        <w:rPr>
          <w:rStyle w:val="FontStyle33"/>
        </w:rPr>
        <w:t xml:space="preserve">4. Не указаны сведения о ветхом частном доме, расположенном </w:t>
      </w:r>
      <w:r>
        <w:rPr>
          <w:rStyle w:val="FontStyle33"/>
        </w:rPr>
        <w:br/>
        <w:t>в среднестатистическом (район типовой застройки жильем эконом-класса) дачном некоммерческом товариществе, а также о непригодном для проживания жилом помещении или о</w:t>
      </w:r>
      <w:r>
        <w:rPr>
          <w:rStyle w:val="FontStyle33"/>
        </w:rPr>
        <w:t xml:space="preserve"> квартире, расположенной в многоквартирном доме, признанным аварийным (при этом владение таким имуществом должно составлять не менее пяти лет), при общем доходе семьи служащего из трех человек менее 2 млн. руб. в год.</w:t>
      </w:r>
    </w:p>
    <w:p w14:paraId="33211F02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rPr>
          <w:rStyle w:val="FontStyle33"/>
        </w:rPr>
      </w:pPr>
      <w:r>
        <w:rPr>
          <w:rStyle w:val="FontStyle33"/>
        </w:rPr>
        <w:t xml:space="preserve">5. Служащим в нарушение порядка, установленного нормативным правовым актом Российской Федерации, не подано уведомление о получении подарка, полученного в связи с протокольным мероприятием, служебной командировкой </w:t>
      </w:r>
      <w:r>
        <w:rPr>
          <w:rStyle w:val="FontStyle33"/>
        </w:rPr>
        <w:br/>
        <w:t>или другим официальным мероприятием, при э</w:t>
      </w:r>
      <w:r>
        <w:rPr>
          <w:rStyle w:val="FontStyle33"/>
        </w:rPr>
        <w:t>том стоимость такого подарка составляет от 3 000 руб. и до 10 000 руб.</w:t>
      </w:r>
    </w:p>
    <w:p w14:paraId="18AF6A51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rPr>
          <w:rStyle w:val="FontStyle33"/>
        </w:rPr>
      </w:pPr>
      <w:r>
        <w:rPr>
          <w:rStyle w:val="FontStyle33"/>
        </w:rPr>
        <w:t>6. Служащий несвоевременно (но до инициирования антикоррупционной проверки) исполнил обязанность по уведомлению о возможности возникновения конфликта интересов, при этом результаты пров</w:t>
      </w:r>
      <w:r>
        <w:rPr>
          <w:rStyle w:val="FontStyle33"/>
        </w:rPr>
        <w:t xml:space="preserve">еденной проверки свидетельствуют </w:t>
      </w:r>
      <w:r>
        <w:rPr>
          <w:rStyle w:val="FontStyle33"/>
        </w:rPr>
        <w:br/>
        <w:t>о том, что служащий не осуществлял каких-либо действий для реализации личной заинтересованности.</w:t>
      </w:r>
    </w:p>
    <w:p w14:paraId="1C8E700F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33"/>
        </w:rPr>
        <w:t>7.</w:t>
      </w:r>
      <w:r>
        <w:rPr>
          <w:rFonts w:ascii="Times New Roman" w:hAnsi="Times New Roman" w:cs="Times New Roman"/>
          <w:sz w:val="28"/>
          <w:szCs w:val="28"/>
        </w:rPr>
        <w:t> Служащий не указал имущество, находящееся в его собственности, при этом данное имущество отражено в Справках за предыдущие</w:t>
      </w:r>
      <w:r>
        <w:rPr>
          <w:rFonts w:ascii="Times New Roman" w:hAnsi="Times New Roman" w:cs="Times New Roman"/>
          <w:sz w:val="28"/>
          <w:szCs w:val="28"/>
        </w:rPr>
        <w:t xml:space="preserve"> отчетные периоды </w:t>
      </w:r>
      <w:r>
        <w:rPr>
          <w:rFonts w:ascii="Times New Roman" w:hAnsi="Times New Roman" w:cs="Times New Roman"/>
          <w:sz w:val="28"/>
          <w:szCs w:val="28"/>
        </w:rPr>
        <w:br/>
        <w:t>и отсутствуют коррупционные риски.</w:t>
      </w:r>
    </w:p>
    <w:p w14:paraId="1F6D9FA1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rPr>
          <w:rStyle w:val="FontStyle33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Style w:val="FontStyle33"/>
        </w:rPr>
        <w:t> Не указан доход от продажи транспортного средства по договору трейд-ин, при этом новое транспортное средство указано в Справке.</w:t>
      </w:r>
    </w:p>
    <w:p w14:paraId="4B91B576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33"/>
        </w:rPr>
        <w:t>9. Служащий не получил разрешение представителя нанимателя (работодател</w:t>
      </w:r>
      <w:r>
        <w:rPr>
          <w:rStyle w:val="FontStyle33"/>
        </w:rPr>
        <w:t>я) на участие на безвозмездной основе в управлении некоммерческой организацией (</w:t>
      </w:r>
      <w:r>
        <w:rPr>
          <w:rFonts w:ascii="Times New Roman" w:hAnsi="Times New Roman" w:cs="Times New Roman"/>
          <w:sz w:val="28"/>
          <w:szCs w:val="28"/>
        </w:rPr>
        <w:t>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</w:t>
      </w:r>
      <w:r>
        <w:rPr>
          <w:rFonts w:ascii="Times New Roman" w:hAnsi="Times New Roman" w:cs="Times New Roman"/>
          <w:sz w:val="28"/>
          <w:szCs w:val="28"/>
        </w:rPr>
        <w:t>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пр</w:t>
      </w:r>
      <w:r>
        <w:rPr>
          <w:rFonts w:ascii="Times New Roman" w:hAnsi="Times New Roman" w:cs="Times New Roman"/>
          <w:sz w:val="28"/>
          <w:szCs w:val="28"/>
        </w:rPr>
        <w:t>и фактическом участии в управлении такой организацией, при этом иные ограничения и запреты служащим не нарушены.</w:t>
      </w:r>
    </w:p>
    <w:p w14:paraId="2FEB3EC5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Служащий приобрел в нарушение установленного запрета иностранные финансовые инструменты, которые им ошибочно идентифицированы в качестве от</w:t>
      </w:r>
      <w:r>
        <w:rPr>
          <w:rFonts w:ascii="Times New Roman" w:hAnsi="Times New Roman" w:cs="Times New Roman"/>
          <w:sz w:val="28"/>
          <w:szCs w:val="28"/>
        </w:rPr>
        <w:t xml:space="preserve">ечественных, при этом рыночная стоимость приобретенных иностранных финансовых инструментов не превышает 10% </w:t>
      </w:r>
      <w:r>
        <w:rPr>
          <w:rStyle w:val="FontStyle33"/>
        </w:rPr>
        <w:t>от дохода служащего за последний год</w:t>
      </w:r>
      <w:r>
        <w:rPr>
          <w:rFonts w:ascii="Times New Roman" w:hAnsi="Times New Roman" w:cs="Times New Roman"/>
          <w:sz w:val="28"/>
          <w:szCs w:val="28"/>
        </w:rPr>
        <w:t>. При выявлении данного коррупционного правонарушения служащим представлена информация о том, что он добросовест</w:t>
      </w:r>
      <w:r>
        <w:rPr>
          <w:rFonts w:ascii="Times New Roman" w:hAnsi="Times New Roman" w:cs="Times New Roman"/>
          <w:sz w:val="28"/>
          <w:szCs w:val="28"/>
        </w:rPr>
        <w:t xml:space="preserve">но заблуждался, и им обеспечено оперативное отчуждение таких инструментов (или иным образом прекращено владение и (или) пользование ими). </w:t>
      </w:r>
    </w:p>
    <w:p w14:paraId="6ED3C94E" w14:textId="77777777" w:rsidR="00593B39" w:rsidRDefault="00593B39">
      <w:pPr>
        <w:pStyle w:val="ConsPlusNormal"/>
        <w:tabs>
          <w:tab w:val="left" w:pos="1018"/>
        </w:tabs>
        <w:jc w:val="both"/>
        <w:rPr>
          <w:rStyle w:val="FontStyle33"/>
        </w:rPr>
      </w:pPr>
    </w:p>
    <w:p w14:paraId="4DDEA8F3" w14:textId="77777777" w:rsidR="00593B39" w:rsidRDefault="00593B39">
      <w:pPr>
        <w:pStyle w:val="ConsPlusNormal"/>
        <w:tabs>
          <w:tab w:val="left" w:pos="1018"/>
        </w:tabs>
        <w:jc w:val="both"/>
        <w:rPr>
          <w:rStyle w:val="FontStyle33"/>
        </w:rPr>
      </w:pPr>
    </w:p>
    <w:p w14:paraId="7204569B" w14:textId="77777777" w:rsidR="00593B39" w:rsidRDefault="00593B39">
      <w:pPr>
        <w:pStyle w:val="ConsPlusNormal"/>
        <w:tabs>
          <w:tab w:val="left" w:pos="1018"/>
        </w:tabs>
        <w:jc w:val="both"/>
        <w:rPr>
          <w:rStyle w:val="FontStyle33"/>
        </w:rPr>
        <w:sectPr w:rsidR="00593B39">
          <w:headerReference w:type="default" r:id="rId14"/>
          <w:headerReference w:type="first" r:id="rId15"/>
          <w:pgSz w:w="11906" w:h="16838"/>
          <w:pgMar w:top="1134" w:right="567" w:bottom="1134" w:left="1134" w:header="720" w:footer="0" w:gutter="0"/>
          <w:pgNumType w:start="1"/>
          <w:cols w:space="720"/>
          <w:formProt w:val="0"/>
          <w:titlePg/>
          <w:docGrid w:linePitch="326"/>
        </w:sectPr>
      </w:pPr>
    </w:p>
    <w:p w14:paraId="2B7B5A77" w14:textId="77777777" w:rsidR="00593B39" w:rsidRDefault="00E160C8">
      <w:pPr>
        <w:pStyle w:val="Style6"/>
        <w:widowControl/>
        <w:tabs>
          <w:tab w:val="left" w:pos="5803"/>
        </w:tabs>
        <w:spacing w:line="240" w:lineRule="auto"/>
        <w:ind w:left="3120"/>
        <w:jc w:val="right"/>
        <w:rPr>
          <w:rStyle w:val="FontStyle33"/>
        </w:rPr>
      </w:pPr>
      <w:r>
        <w:rPr>
          <w:rStyle w:val="FontStyle33"/>
        </w:rPr>
        <w:t>Приложение № 4</w:t>
      </w:r>
    </w:p>
    <w:p w14:paraId="364A5F46" w14:textId="77777777" w:rsidR="00593B39" w:rsidRDefault="00593B39">
      <w:pPr>
        <w:pStyle w:val="Style10"/>
        <w:widowControl/>
        <w:spacing w:line="240" w:lineRule="auto"/>
        <w:rPr>
          <w:rStyle w:val="FontStyle33"/>
        </w:rPr>
      </w:pPr>
    </w:p>
    <w:p w14:paraId="5E35C450" w14:textId="77777777" w:rsidR="00593B39" w:rsidRDefault="00E160C8">
      <w:pPr>
        <w:pStyle w:val="Style14"/>
        <w:widowControl/>
        <w:spacing w:line="240" w:lineRule="auto"/>
        <w:rPr>
          <w:rStyle w:val="FontStyle29"/>
        </w:rPr>
      </w:pPr>
      <w:r>
        <w:rPr>
          <w:rStyle w:val="FontStyle29"/>
        </w:rPr>
        <w:t>Обзор ситуаций, которые расценивались</w:t>
      </w:r>
    </w:p>
    <w:p w14:paraId="4FB920A1" w14:textId="77777777" w:rsidR="00593B39" w:rsidRDefault="00E160C8">
      <w:pPr>
        <w:pStyle w:val="Style14"/>
        <w:widowControl/>
        <w:spacing w:line="240" w:lineRule="auto"/>
        <w:rPr>
          <w:rStyle w:val="FontStyle29"/>
        </w:rPr>
      </w:pPr>
      <w:r>
        <w:rPr>
          <w:rStyle w:val="FontStyle29"/>
        </w:rPr>
        <w:t>как несущественные п</w:t>
      </w:r>
      <w:r>
        <w:rPr>
          <w:rStyle w:val="FontStyle29"/>
        </w:rPr>
        <w:t>роступки</w:t>
      </w:r>
    </w:p>
    <w:p w14:paraId="0C25AC17" w14:textId="77777777" w:rsidR="00593B39" w:rsidRDefault="00593B39">
      <w:pPr>
        <w:pStyle w:val="Style14"/>
        <w:widowControl/>
        <w:spacing w:line="240" w:lineRule="auto"/>
        <w:ind w:left="907"/>
        <w:rPr>
          <w:rStyle w:val="FontStyle29"/>
        </w:rPr>
      </w:pPr>
    </w:p>
    <w:p w14:paraId="1C479B8A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1. Разница между суммой всех фактически полученных доходов и суммой доходов, указанных в разделе 1 Справки, не превышает 50 000 руб.</w:t>
      </w:r>
    </w:p>
    <w:p w14:paraId="0226C4EB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2. При заполнении раздела 1 Справки служащий ошибся в выборе источника дохода (например, доход от педагогической деятельности указан в строке "Доход </w:t>
      </w:r>
      <w:r>
        <w:rPr>
          <w:rStyle w:val="FontStyle33"/>
        </w:rPr>
        <w:br/>
        <w:t>от вкладов в банках и иных кредитных организациях"), при этом величина дохода указана корректно при услови</w:t>
      </w:r>
      <w:r>
        <w:rPr>
          <w:rStyle w:val="FontStyle33"/>
        </w:rPr>
        <w:t>и, что служащий не пытался таким образом скрыть факт наличия конфликта интересов, или информацию о выполнении иной оплачиваемой работы, факт совершения иного коррупционного правонарушения.</w:t>
      </w:r>
    </w:p>
    <w:p w14:paraId="245D1F4C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3. Объект недвижимого имущества, находящийся в пользовании по догов</w:t>
      </w:r>
      <w:r>
        <w:rPr>
          <w:rStyle w:val="FontStyle33"/>
        </w:rPr>
        <w:t>ору социального найма, указан в подразделе 3.1 раздела 3 Справки.</w:t>
      </w:r>
    </w:p>
    <w:p w14:paraId="23867BBB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4. Объект недвижимого имущества, который ранее указывался в подразделе 3.1 раздела 3 Справки, фактически оказался объектом недвижимого имущества, находящимся в пользовании (например, гараж, </w:t>
      </w:r>
      <w:r>
        <w:rPr>
          <w:rStyle w:val="FontStyle33"/>
        </w:rPr>
        <w:t xml:space="preserve">отражаемый ранее в качестве объекта, владение которым, по мнению служащего, осуществлялось на праве собственности, </w:t>
      </w:r>
      <w:r>
        <w:rPr>
          <w:rStyle w:val="FontStyle33"/>
        </w:rPr>
        <w:br/>
        <w:t>в связи с членством в кооперативе (гаражном) оказался объектом недвижимого имущества, находящимся в пользовании), либо оказался объектом, во</w:t>
      </w:r>
      <w:r>
        <w:rPr>
          <w:rStyle w:val="FontStyle33"/>
        </w:rPr>
        <w:t xml:space="preserve">зведенном </w:t>
      </w:r>
      <w:r>
        <w:rPr>
          <w:rStyle w:val="FontStyle33"/>
        </w:rPr>
        <w:br/>
        <w:t xml:space="preserve">на соответствующем земельном участке, но регистрация такого объекта </w:t>
      </w:r>
      <w:r>
        <w:rPr>
          <w:rStyle w:val="FontStyle33"/>
        </w:rPr>
        <w:br/>
        <w:t>не осуществлена.</w:t>
      </w:r>
    </w:p>
    <w:p w14:paraId="79458C99" w14:textId="77777777" w:rsidR="00593B39" w:rsidRDefault="00E160C8">
      <w:pPr>
        <w:pStyle w:val="Style16"/>
        <w:widowControl/>
        <w:tabs>
          <w:tab w:val="left" w:pos="1013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5. Не указаны сведения об имуществе, находящемся в долевой собственности служащего и члена его семьи, при этом сведения о наличии такого имущества </w:t>
      </w:r>
      <w:r>
        <w:rPr>
          <w:rStyle w:val="FontStyle33"/>
        </w:rPr>
        <w:br/>
        <w:t>в собственн</w:t>
      </w:r>
      <w:r>
        <w:rPr>
          <w:rStyle w:val="FontStyle33"/>
        </w:rPr>
        <w:t>ости члена семьи указаны в Справке члена семьи.</w:t>
      </w:r>
    </w:p>
    <w:p w14:paraId="7C2FB759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6. Сведения об имуществе, принадлежащем супругам на праве совместной собственности, указаны только в Справке одного из супругов либо в Справке одного из супругов данные сведения указаны достоверно, а в справк</w:t>
      </w:r>
      <w:r>
        <w:rPr>
          <w:rStyle w:val="FontStyle33"/>
        </w:rPr>
        <w:t>е другого – недостоверно.</w:t>
      </w:r>
    </w:p>
    <w:p w14:paraId="4D99D594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7. Площадь объекта недвижимого имущества указана некорректно, при этом величина ошибки не превышает 5% от реальной площади данного объекта </w:t>
      </w:r>
      <w:r>
        <w:rPr>
          <w:rStyle w:val="FontStyle33"/>
        </w:rPr>
        <w:br/>
        <w:t xml:space="preserve">(и как следствие является округлением в большую или меньшую сторону </w:t>
      </w:r>
      <w:r>
        <w:rPr>
          <w:rStyle w:val="FontStyle33"/>
        </w:rPr>
        <w:br/>
        <w:t>его площади) либо явл</w:t>
      </w:r>
      <w:r>
        <w:rPr>
          <w:rStyle w:val="FontStyle33"/>
        </w:rPr>
        <w:t>яется технической ошибкой (опиской или опечаткой, например, когда "зеркально" отражены соседние цифры), допущенной при указании площади данного объекта.</w:t>
      </w:r>
    </w:p>
    <w:p w14:paraId="21A37F89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8. Не указаны сведения о транспортном средстве:</w:t>
      </w:r>
    </w:p>
    <w:p w14:paraId="18606C69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рыночная стоимость которого не превышает 100 000 </w:t>
      </w:r>
      <w:r>
        <w:rPr>
          <w:rStyle w:val="FontStyle33"/>
        </w:rPr>
        <w:t>руб. и фактическое пользование которым не осуществляется более 10 лет;</w:t>
      </w:r>
    </w:p>
    <w:p w14:paraId="462BB01E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переданном третьим лицам по нотариальной доверенности, выданной более трех лет назад, рыночная стоимость которого не превышает 500 000 руб.;</w:t>
      </w:r>
    </w:p>
    <w:p w14:paraId="15103CAD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находящимся в угоне.</w:t>
      </w:r>
    </w:p>
    <w:p w14:paraId="2AF48128" w14:textId="77777777" w:rsidR="00593B39" w:rsidRDefault="00E160C8">
      <w:pPr>
        <w:pStyle w:val="Style16"/>
        <w:widowControl/>
        <w:tabs>
          <w:tab w:val="left" w:pos="1018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9. Не указаны сведения </w:t>
      </w:r>
      <w:r>
        <w:rPr>
          <w:rStyle w:val="FontStyle33"/>
        </w:rPr>
        <w:t>о банковских счетах, вкладах:</w:t>
      </w:r>
    </w:p>
    <w:p w14:paraId="010B99E0" w14:textId="77777777" w:rsidR="00593B39" w:rsidRDefault="00E160C8">
      <w:pPr>
        <w:pStyle w:val="Style16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>открытых для перечисления денежных средств в счет погашения основного долга по предоставленным (полученным) кредитам и (или) займам и используемых исключительно в целях погашения кредитов и (или) займов, при этом срочные обяза</w:t>
      </w:r>
      <w:r>
        <w:rPr>
          <w:rStyle w:val="FontStyle33"/>
        </w:rPr>
        <w:t>тельства финансового характера отражены достоверно;</w:t>
      </w:r>
    </w:p>
    <w:p w14:paraId="351ADEA6" w14:textId="77777777" w:rsidR="00593B39" w:rsidRDefault="00E160C8">
      <w:pPr>
        <w:pStyle w:val="Style16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>на которые поступали денежные средства, при этом данные денежные средства в полном объеме отражены в качестве дохода или срочного обязательства финансового характера в соответствующих разделах Справки;</w:t>
      </w:r>
    </w:p>
    <w:p w14:paraId="62DC4997" w14:textId="77777777" w:rsidR="00593B39" w:rsidRDefault="00E160C8">
      <w:pPr>
        <w:pStyle w:val="Style16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>су</w:t>
      </w:r>
      <w:r>
        <w:rPr>
          <w:rStyle w:val="FontStyle33"/>
        </w:rPr>
        <w:t xml:space="preserve">ммарный остаток денежных средств на которых составляет не более 10% </w:t>
      </w:r>
      <w:r>
        <w:rPr>
          <w:rStyle w:val="FontStyle33"/>
        </w:rPr>
        <w:br/>
        <w:t>от дохода служащего за последний год и не превышает 50 000</w:t>
      </w:r>
      <w:r>
        <w:rPr>
          <w:rStyle w:val="FontStyle33"/>
          <w:lang w:val="en-US"/>
        </w:rPr>
        <w:t> </w:t>
      </w:r>
      <w:r>
        <w:rPr>
          <w:rStyle w:val="FontStyle33"/>
        </w:rPr>
        <w:t>руб., при этом движение денежных средств по счетам в отчетном периоде служащим или членами его семьи не осуществлялось.</w:t>
      </w:r>
    </w:p>
    <w:p w14:paraId="38000F8B" w14:textId="77777777" w:rsidR="00593B39" w:rsidRDefault="00E160C8">
      <w:pPr>
        <w:pStyle w:val="Style16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>10. Ошиб</w:t>
      </w:r>
      <w:r>
        <w:rPr>
          <w:rStyle w:val="FontStyle33"/>
        </w:rPr>
        <w:t>ки в наименовании вида транспортного средства и в наименовании места его регистрации (при условии достоверного указания субъекта Российской Федерации).</w:t>
      </w:r>
    </w:p>
    <w:p w14:paraId="75611605" w14:textId="77777777" w:rsidR="00593B39" w:rsidRDefault="00E160C8">
      <w:pPr>
        <w:pStyle w:val="Style16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>11. Не указаны сведения о счете, который использовался в отчетном периоде только для совершения сделки п</w:t>
      </w:r>
      <w:r>
        <w:rPr>
          <w:rStyle w:val="FontStyle33"/>
        </w:rPr>
        <w:t xml:space="preserve">о приобретению объекта недвижимого имущества </w:t>
      </w:r>
      <w:r>
        <w:rPr>
          <w:rStyle w:val="FontStyle33"/>
        </w:rPr>
        <w:br/>
        <w:t>и (или) транспортного средства, а также аренды банковской ячейки для этих сделок, если остаток средств на данном счете по состоянию на 31 декабря отчетного периода составлял менее 50 000 руб. и при этом сведени</w:t>
      </w:r>
      <w:r>
        <w:rPr>
          <w:rStyle w:val="FontStyle33"/>
        </w:rPr>
        <w:t xml:space="preserve">я о совершенной сделке </w:t>
      </w:r>
      <w:r>
        <w:rPr>
          <w:rStyle w:val="FontStyle33"/>
        </w:rPr>
        <w:br/>
        <w:t>и (или) приобретенном имуществе указаны в соответствующем разделе Справки.</w:t>
      </w:r>
    </w:p>
    <w:p w14:paraId="2896A572" w14:textId="77777777" w:rsidR="00593B39" w:rsidRDefault="00E160C8">
      <w:pPr>
        <w:pStyle w:val="Style16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>12. Ошибочно указан заем от физического лица в разделе 1 Справки в качестве дохода при условии, что данное обстоятельство не привело к исключению необходимос</w:t>
      </w:r>
      <w:r>
        <w:rPr>
          <w:rStyle w:val="FontStyle33"/>
        </w:rPr>
        <w:t>ти заполнения раздела 2 Справки.</w:t>
      </w:r>
    </w:p>
    <w:p w14:paraId="3655C1FC" w14:textId="77777777" w:rsidR="00593B39" w:rsidRDefault="00E160C8">
      <w:pPr>
        <w:pStyle w:val="Style16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 xml:space="preserve">13. Служащим произведен расчет дохода от вклада в иностранной валюте </w:t>
      </w:r>
      <w:r>
        <w:rPr>
          <w:rStyle w:val="FontStyle33"/>
        </w:rPr>
        <w:br/>
        <w:t xml:space="preserve">не по состоянию на дату получения дохода по курсу Банка России, а по состоянию </w:t>
      </w:r>
      <w:r>
        <w:rPr>
          <w:rStyle w:val="FontStyle33"/>
        </w:rPr>
        <w:br/>
        <w:t>на отчетную дату.</w:t>
      </w:r>
    </w:p>
    <w:p w14:paraId="12FFA389" w14:textId="77777777" w:rsidR="00593B39" w:rsidRDefault="00E160C8">
      <w:pPr>
        <w:pStyle w:val="Style16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>14. Неуказание реализованного в отчетном периоде матери</w:t>
      </w:r>
      <w:r>
        <w:rPr>
          <w:rStyle w:val="FontStyle33"/>
        </w:rPr>
        <w:t>нского (семейного) капитала в случае если его реализация произошла путем безналичного перечисления денежных средств на ссудный счет банка для уплаты процентов и уменьшения основного долга по ипотеке (кредиту).</w:t>
      </w:r>
    </w:p>
    <w:p w14:paraId="74318114" w14:textId="77777777" w:rsidR="00593B39" w:rsidRDefault="00E160C8">
      <w:pPr>
        <w:pStyle w:val="Style16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Неуведомление служащим о возникновении кон</w:t>
      </w:r>
      <w:r>
        <w:rPr>
          <w:rFonts w:ascii="Times New Roman" w:hAnsi="Times New Roman" w:cs="Times New Roman"/>
          <w:sz w:val="28"/>
          <w:szCs w:val="28"/>
        </w:rPr>
        <w:t xml:space="preserve">фликта интересов </w:t>
      </w:r>
      <w:r>
        <w:rPr>
          <w:rFonts w:ascii="Times New Roman" w:hAnsi="Times New Roman" w:cs="Times New Roman"/>
          <w:sz w:val="28"/>
          <w:szCs w:val="28"/>
        </w:rPr>
        <w:br/>
        <w:t>или о возможности его возникновения в порядке, определенном представителем нанимателя (работодателем) в соответствии с нормативными правовыми актами Российской Федерации, при условии, что служащим самостоятельно приняты достаточные, по мн</w:t>
      </w:r>
      <w:r>
        <w:rPr>
          <w:rFonts w:ascii="Times New Roman" w:hAnsi="Times New Roman" w:cs="Times New Roman"/>
          <w:sz w:val="28"/>
          <w:szCs w:val="28"/>
        </w:rPr>
        <w:t xml:space="preserve">ению уполномоченного должностного лица и комиссии, меры </w:t>
      </w:r>
      <w:r>
        <w:rPr>
          <w:rFonts w:ascii="Times New Roman" w:hAnsi="Times New Roman" w:cs="Times New Roman"/>
          <w:sz w:val="28"/>
          <w:szCs w:val="28"/>
        </w:rPr>
        <w:br/>
        <w:t>по предотвращению и (или) урегулированию конфликта интересов.</w:t>
      </w:r>
    </w:p>
    <w:p w14:paraId="2A31D2F4" w14:textId="77777777" w:rsidR="00593B39" w:rsidRDefault="00E160C8">
      <w:pPr>
        <w:pStyle w:val="Style16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FontStyle33"/>
        </w:rPr>
        <w:t xml:space="preserve">16. Неуказание служащим в Справке информации о наличии статуса учредителя организации при условии, что </w:t>
      </w:r>
      <w:r>
        <w:rPr>
          <w:rStyle w:val="FontStyle33"/>
          <w:bCs/>
        </w:rPr>
        <w:t xml:space="preserve">служащим до поступления </w:t>
      </w:r>
      <w:r>
        <w:rPr>
          <w:rStyle w:val="FontStyle33"/>
          <w:bCs/>
        </w:rPr>
        <w:br/>
        <w:t>на госуда</w:t>
      </w:r>
      <w:r>
        <w:rPr>
          <w:rStyle w:val="FontStyle33"/>
          <w:bCs/>
        </w:rPr>
        <w:t xml:space="preserve">рственную (муниципальную) службу направлено заявление о выходе </w:t>
      </w:r>
      <w:r>
        <w:rPr>
          <w:rStyle w:val="FontStyle33"/>
          <w:bCs/>
        </w:rPr>
        <w:br/>
        <w:t xml:space="preserve">из состава учредителей, при этом документы для государственной регистрации перехода доли или части доли </w:t>
      </w:r>
      <w:r>
        <w:rPr>
          <w:rFonts w:ascii="Times New Roman" w:hAnsi="Times New Roman" w:cs="Times New Roman"/>
          <w:sz w:val="28"/>
          <w:szCs w:val="28"/>
        </w:rPr>
        <w:t xml:space="preserve">в орган, осуществляющий государственную регистрацию юридических лиц, не переданы (копии </w:t>
      </w:r>
      <w:r>
        <w:rPr>
          <w:rFonts w:ascii="Times New Roman" w:hAnsi="Times New Roman" w:cs="Times New Roman"/>
          <w:sz w:val="28"/>
          <w:szCs w:val="28"/>
        </w:rPr>
        <w:t xml:space="preserve">подтверждающих документов </w:t>
      </w:r>
      <w:r>
        <w:rPr>
          <w:rFonts w:ascii="Times New Roman" w:hAnsi="Times New Roman" w:cs="Times New Roman"/>
          <w:sz w:val="28"/>
          <w:szCs w:val="28"/>
        </w:rPr>
        <w:br/>
        <w:t>и материалов представлены служащим в ходе антикоррупционной проверки).</w:t>
      </w:r>
    </w:p>
    <w:p w14:paraId="5476A9B0" w14:textId="77777777" w:rsidR="00593B39" w:rsidRDefault="00E160C8">
      <w:pPr>
        <w:pStyle w:val="Style16"/>
        <w:widowControl/>
        <w:spacing w:line="240" w:lineRule="auto"/>
        <w:ind w:firstLine="709"/>
        <w:rPr>
          <w:rStyle w:val="FontStyle33"/>
        </w:rPr>
      </w:pPr>
      <w:r>
        <w:rPr>
          <w:rStyle w:val="FontStyle33"/>
        </w:rPr>
        <w:t>17. Служащим не было подано уведомление о намерении выполнять иную оплачиваемую работу (деятельность), в том числе в</w:t>
      </w:r>
      <w:r>
        <w:rPr>
          <w:rStyle w:val="FontStyle33"/>
          <w:bCs/>
        </w:rPr>
        <w:t xml:space="preserve"> качестве присяжного заседателя, члена изб</w:t>
      </w:r>
      <w:r>
        <w:rPr>
          <w:rStyle w:val="FontStyle33"/>
          <w:bCs/>
        </w:rPr>
        <w:t xml:space="preserve">ирательной комиссии, а также иной работы (деятельности), связанной </w:t>
      </w:r>
      <w:r>
        <w:rPr>
          <w:rStyle w:val="FontStyle33"/>
          <w:bCs/>
        </w:rPr>
        <w:br/>
        <w:t>с выполнением государственных или общественных обязанностей</w:t>
      </w:r>
      <w:r>
        <w:rPr>
          <w:rStyle w:val="FontStyle33"/>
        </w:rPr>
        <w:t>, вместе с тем доход от указанной работы (деятельности) отражен в разделе 1 Справки и при этом соблюдены иные антикоррупционные с</w:t>
      </w:r>
      <w:r>
        <w:rPr>
          <w:rStyle w:val="FontStyle33"/>
        </w:rPr>
        <w:t>тандарты в ходе выполнения иной оплачиваемой работы (деятельности).</w:t>
      </w:r>
    </w:p>
    <w:p w14:paraId="6758B6FA" w14:textId="77777777" w:rsidR="00593B39" w:rsidRDefault="00E160C8">
      <w:pPr>
        <w:pStyle w:val="Style16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FontStyle33"/>
        </w:rPr>
        <w:t>18. </w:t>
      </w:r>
      <w:r>
        <w:rPr>
          <w:rFonts w:ascii="Times New Roman" w:hAnsi="Times New Roman" w:cs="Times New Roman"/>
          <w:sz w:val="28"/>
          <w:szCs w:val="28"/>
        </w:rPr>
        <w:t>Неуказание в разделе 1 Справки дохода в виде мер социальной поддержки, предоставляемых органами публичной власти в случае отсутствия коррупционных рисков (социальные доплаты к пенсии д</w:t>
      </w:r>
      <w:r>
        <w:rPr>
          <w:rFonts w:ascii="Times New Roman" w:hAnsi="Times New Roman" w:cs="Times New Roman"/>
          <w:sz w:val="28"/>
          <w:szCs w:val="28"/>
        </w:rPr>
        <w:t>етям-инвалидам, детям, получающим пенсии по случаю потери кормильца, и др.).</w:t>
      </w:r>
    </w:p>
    <w:p w14:paraId="51708031" w14:textId="77777777" w:rsidR="00593B39" w:rsidRDefault="00E160C8">
      <w:pPr>
        <w:pStyle w:val="Style16"/>
        <w:widowControl/>
        <w:spacing w:line="240" w:lineRule="auto"/>
        <w:ind w:firstLine="709"/>
        <w:rPr>
          <w:rStyle w:val="FontStyle33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r>
        <w:rPr>
          <w:rStyle w:val="FontStyle33"/>
        </w:rPr>
        <w:t xml:space="preserve">Служащий не уведомил и не сдал один подарок, полученный в связи </w:t>
      </w:r>
      <w:r>
        <w:rPr>
          <w:rStyle w:val="FontStyle33"/>
        </w:rPr>
        <w:br/>
        <w:t>с протокольным мероприятием, служебной командировкой или другим официальным мероприятием, стоимость которого н</w:t>
      </w:r>
      <w:r>
        <w:rPr>
          <w:rStyle w:val="FontStyle33"/>
        </w:rPr>
        <w:t>е превышает 3 000 руб. и который не изготовлен из драгоценных металлов и (или) драгоценных камней.</w:t>
      </w:r>
    </w:p>
    <w:p w14:paraId="63F2BCCD" w14:textId="77777777" w:rsidR="00593B39" w:rsidRDefault="00593B39">
      <w:pPr>
        <w:widowControl/>
        <w:rPr>
          <w:rStyle w:val="FontStyle33"/>
          <w:rFonts w:eastAsia="Times New Roman"/>
        </w:rPr>
      </w:pPr>
    </w:p>
    <w:p w14:paraId="7241FEFA" w14:textId="77777777" w:rsidR="00593B39" w:rsidRDefault="00593B39">
      <w:pPr>
        <w:widowControl/>
        <w:rPr>
          <w:rStyle w:val="FontStyle33"/>
          <w:rFonts w:eastAsia="Times New Roman"/>
        </w:rPr>
      </w:pPr>
    </w:p>
    <w:sectPr w:rsidR="00593B39">
      <w:headerReference w:type="default" r:id="rId16"/>
      <w:headerReference w:type="first" r:id="rId17"/>
      <w:pgSz w:w="11906" w:h="16838"/>
      <w:pgMar w:top="1134" w:right="567" w:bottom="1134" w:left="1134" w:header="72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F73B31" w14:textId="77777777" w:rsidR="00E160C8" w:rsidRDefault="00E160C8">
      <w:r>
        <w:separator/>
      </w:r>
    </w:p>
  </w:endnote>
  <w:endnote w:type="continuationSeparator" w:id="0">
    <w:p w14:paraId="7C44167D" w14:textId="77777777" w:rsidR="00E160C8" w:rsidRDefault="00E16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F4707" w14:textId="77777777" w:rsidR="00E160C8" w:rsidRDefault="00E160C8">
      <w:pPr>
        <w:rPr>
          <w:sz w:val="12"/>
        </w:rPr>
      </w:pPr>
      <w:r>
        <w:separator/>
      </w:r>
    </w:p>
  </w:footnote>
  <w:footnote w:type="continuationSeparator" w:id="0">
    <w:p w14:paraId="576B3D25" w14:textId="77777777" w:rsidR="00E160C8" w:rsidRDefault="00E160C8">
      <w:pPr>
        <w:rPr>
          <w:sz w:val="12"/>
        </w:rPr>
      </w:pPr>
      <w:r>
        <w:continuationSeparator/>
      </w:r>
    </w:p>
  </w:footnote>
  <w:footnote w:id="1">
    <w:p w14:paraId="37875B18" w14:textId="77777777" w:rsidR="00593B39" w:rsidRDefault="00E160C8">
      <w:pPr>
        <w:pStyle w:val="af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1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Для целей настоящего обзора под антикоррупционными проверками понимаются:</w:t>
      </w:r>
    </w:p>
    <w:p w14:paraId="5EBE8441" w14:textId="77777777" w:rsidR="00593B39" w:rsidRDefault="00E160C8">
      <w:pPr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1) проверки достоверности и полноты сведений о доходах, об имуществе и обязательствах имущественного характера, представленных </w:t>
      </w:r>
      <w:r>
        <w:rPr>
          <w:rFonts w:ascii="Times New Roman" w:hAnsi="Times New Roman" w:cs="Times New Roman"/>
          <w:sz w:val="16"/>
          <w:szCs w:val="16"/>
        </w:rPr>
        <w:br/>
        <w:t>в соответствии с нормативными правовыми актами Российской Федерации;</w:t>
      </w:r>
    </w:p>
    <w:p w14:paraId="4DE497F7" w14:textId="77777777" w:rsidR="00593B39" w:rsidRDefault="00E160C8">
      <w:pPr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2) проверки достоверности и полноты сведений (в части, каса</w:t>
      </w:r>
      <w:r>
        <w:rPr>
          <w:rFonts w:ascii="Times New Roman" w:hAnsi="Times New Roman" w:cs="Times New Roman"/>
          <w:sz w:val="16"/>
          <w:szCs w:val="16"/>
        </w:rPr>
        <w:t>ющейся профилактики коррупционных правонарушений), представленных гражданами при поступлении на государственную (муниципальную) службу в соответствии с нормативными правовыми актами Российской Федерации;</w:t>
      </w:r>
    </w:p>
    <w:p w14:paraId="55A6BD37" w14:textId="77777777" w:rsidR="00593B39" w:rsidRDefault="00E160C8">
      <w:pPr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3) проверки соблюдения служащими в течение трех лет,</w:t>
      </w:r>
      <w:r>
        <w:rPr>
          <w:rFonts w:ascii="Times New Roman" w:hAnsi="Times New Roman" w:cs="Times New Roman"/>
          <w:sz w:val="16"/>
          <w:szCs w:val="16"/>
        </w:rPr>
        <w:t xml:space="preserve"> предшествующих поступлению информации, явившейся основанием для осуществления проверки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</w:t>
      </w:r>
      <w:r>
        <w:rPr>
          <w:rFonts w:ascii="Times New Roman" w:hAnsi="Times New Roman" w:cs="Times New Roman"/>
          <w:sz w:val="16"/>
          <w:szCs w:val="16"/>
        </w:rPr>
        <w:t xml:space="preserve"> 2008 г. № 273-ФЗ "О противодействии коррупции" и другими федеральными законами;</w:t>
      </w:r>
    </w:p>
    <w:p w14:paraId="78B5C2B1" w14:textId="77777777" w:rsidR="00593B39" w:rsidRDefault="00E160C8">
      <w:pPr>
        <w:pStyle w:val="af0"/>
        <w:jc w:val="both"/>
      </w:pPr>
      <w:r>
        <w:rPr>
          <w:rFonts w:ascii="Times New Roman" w:hAnsi="Times New Roman" w:cs="Times New Roman"/>
          <w:sz w:val="16"/>
          <w:szCs w:val="16"/>
        </w:rPr>
        <w:t>4) контроль за соответствием расходов отдельной категории лиц их доходам.</w:t>
      </w:r>
    </w:p>
  </w:footnote>
  <w:footnote w:id="2">
    <w:p w14:paraId="6FFAE6BA" w14:textId="77777777" w:rsidR="00593B39" w:rsidRDefault="00E160C8">
      <w:pPr>
        <w:pStyle w:val="af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1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Постановление Конституционного Суда Российской Федерации от 6 апреля 2020 г. № 14-П.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44449" w14:textId="77777777" w:rsidR="00593B39" w:rsidRDefault="00593B39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19628711"/>
      <w:docPartObj>
        <w:docPartGallery w:val="Page Numbers (Top of Page)"/>
        <w:docPartUnique/>
      </w:docPartObj>
    </w:sdtPr>
    <w:sdtEndPr/>
    <w:sdtContent>
      <w:p w14:paraId="7FFB876D" w14:textId="77777777" w:rsidR="00593B39" w:rsidRDefault="00E160C8">
        <w:pPr>
          <w:pStyle w:val="a9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10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F876A77" w14:textId="77777777" w:rsidR="00593B39" w:rsidRDefault="00593B39">
    <w:pPr>
      <w:widowControl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6561282"/>
      <w:docPartObj>
        <w:docPartGallery w:val="Page Numbers (Top of Page)"/>
        <w:docPartUnique/>
      </w:docPartObj>
    </w:sdtPr>
    <w:sdtEndPr/>
    <w:sdtContent>
      <w:p w14:paraId="250542CE" w14:textId="77777777" w:rsidR="00593B39" w:rsidRDefault="00E160C8">
        <w:pPr>
          <w:pStyle w:val="a9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E091A1" w14:textId="77777777" w:rsidR="00593B39" w:rsidRDefault="00593B39">
    <w:pPr>
      <w:widowControl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125EC" w14:textId="77777777" w:rsidR="00593B39" w:rsidRDefault="00593B39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1595872"/>
      <w:docPartObj>
        <w:docPartGallery w:val="Page Numbers (Top of Page)"/>
        <w:docPartUnique/>
      </w:docPartObj>
    </w:sdtPr>
    <w:sdtEndPr/>
    <w:sdtContent>
      <w:p w14:paraId="1DB6C736" w14:textId="77777777" w:rsidR="00593B39" w:rsidRDefault="00E160C8">
        <w:pPr>
          <w:pStyle w:val="a9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805296E" w14:textId="77777777" w:rsidR="00593B39" w:rsidRDefault="00593B39">
    <w:pPr>
      <w:widowControl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15581" w14:textId="77777777" w:rsidR="00593B39" w:rsidRDefault="00593B39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0330724"/>
      <w:docPartObj>
        <w:docPartGallery w:val="Page Numbers (Top of Page)"/>
        <w:docPartUnique/>
      </w:docPartObj>
    </w:sdtPr>
    <w:sdtEndPr/>
    <w:sdtContent>
      <w:p w14:paraId="75780DA4" w14:textId="77777777" w:rsidR="00593B39" w:rsidRDefault="00E160C8">
        <w:pPr>
          <w:pStyle w:val="a9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9B036D4" w14:textId="77777777" w:rsidR="00593B39" w:rsidRDefault="00593B39">
    <w:pPr>
      <w:widowControl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70BAF" w14:textId="77777777" w:rsidR="00593B39" w:rsidRDefault="00593B39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21125615"/>
      <w:docPartObj>
        <w:docPartGallery w:val="Page Numbers (Top of Page)"/>
        <w:docPartUnique/>
      </w:docPartObj>
    </w:sdtPr>
    <w:sdtEndPr/>
    <w:sdtContent>
      <w:p w14:paraId="35A99745" w14:textId="77777777" w:rsidR="00593B39" w:rsidRDefault="00E160C8">
        <w:pPr>
          <w:pStyle w:val="a9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61D0550" w14:textId="77777777" w:rsidR="00593B39" w:rsidRDefault="00593B39">
    <w:pPr>
      <w:widowControl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0C7A7" w14:textId="77777777" w:rsidR="00593B39" w:rsidRDefault="00593B3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B41F7"/>
    <w:multiLevelType w:val="multilevel"/>
    <w:tmpl w:val="D0B0A334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8A039C"/>
    <w:multiLevelType w:val="multilevel"/>
    <w:tmpl w:val="48544C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032A95"/>
    <w:multiLevelType w:val="multilevel"/>
    <w:tmpl w:val="87F685F8"/>
    <w:lvl w:ilvl="0">
      <w:start w:val="1"/>
      <w:numFmt w:val="decimal"/>
      <w:lvlText w:val="%1."/>
      <w:lvlJc w:val="left"/>
      <w:pPr>
        <w:tabs>
          <w:tab w:val="num" w:pos="0"/>
        </w:tabs>
        <w:ind w:left="1719" w:hanging="1005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B39"/>
    <w:rsid w:val="0031386B"/>
    <w:rsid w:val="00593B39"/>
    <w:rsid w:val="00E1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98A22"/>
  <w15:docId w15:val="{B38DB73D-7F71-4F62-BB4D-377E0527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64B"/>
    <w:pPr>
      <w:widowControl w:val="0"/>
    </w:pPr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43EA5"/>
    <w:pPr>
      <w:widowControl/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uiPriority w:val="99"/>
    <w:qFormat/>
    <w:rsid w:val="00A7264B"/>
    <w:rPr>
      <w:rFonts w:ascii="Bookman Old Style" w:hAnsi="Bookman Old Style" w:cs="Bookman Old Style"/>
      <w:b/>
      <w:bCs/>
      <w:i/>
      <w:iCs/>
      <w:sz w:val="16"/>
      <w:szCs w:val="16"/>
    </w:rPr>
  </w:style>
  <w:style w:type="character" w:customStyle="1" w:styleId="FontStyle19">
    <w:name w:val="Font Style19"/>
    <w:basedOn w:val="a0"/>
    <w:uiPriority w:val="99"/>
    <w:qFormat/>
    <w:rsid w:val="00A7264B"/>
    <w:rPr>
      <w:rFonts w:ascii="Times New Roman" w:hAnsi="Times New Roman" w:cs="Times New Roman"/>
      <w:sz w:val="16"/>
      <w:szCs w:val="16"/>
    </w:rPr>
  </w:style>
  <w:style w:type="character" w:customStyle="1" w:styleId="FontStyle20">
    <w:name w:val="Font Style20"/>
    <w:basedOn w:val="a0"/>
    <w:uiPriority w:val="99"/>
    <w:qFormat/>
    <w:rsid w:val="00A7264B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21">
    <w:name w:val="Font Style21"/>
    <w:basedOn w:val="a0"/>
    <w:uiPriority w:val="99"/>
    <w:qFormat/>
    <w:rsid w:val="00A7264B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2">
    <w:name w:val="Font Style22"/>
    <w:basedOn w:val="a0"/>
    <w:uiPriority w:val="99"/>
    <w:qFormat/>
    <w:rsid w:val="00A7264B"/>
    <w:rPr>
      <w:rFonts w:ascii="Franklin Gothic Demi Cond" w:hAnsi="Franklin Gothic Demi Cond" w:cs="Franklin Gothic Demi Cond"/>
      <w:b/>
      <w:bCs/>
      <w:spacing w:val="10"/>
      <w:sz w:val="18"/>
      <w:szCs w:val="18"/>
    </w:rPr>
  </w:style>
  <w:style w:type="character" w:customStyle="1" w:styleId="FontStyle23">
    <w:name w:val="Font Style23"/>
    <w:basedOn w:val="a0"/>
    <w:uiPriority w:val="99"/>
    <w:qFormat/>
    <w:rsid w:val="00A7264B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4">
    <w:name w:val="Font Style24"/>
    <w:basedOn w:val="a0"/>
    <w:uiPriority w:val="99"/>
    <w:qFormat/>
    <w:rsid w:val="00A7264B"/>
    <w:rPr>
      <w:rFonts w:ascii="Century Gothic" w:hAnsi="Century Gothic" w:cs="Century Gothic"/>
      <w:i/>
      <w:iCs/>
      <w:spacing w:val="20"/>
      <w:sz w:val="26"/>
      <w:szCs w:val="26"/>
    </w:rPr>
  </w:style>
  <w:style w:type="character" w:customStyle="1" w:styleId="FontStyle25">
    <w:name w:val="Font Style25"/>
    <w:basedOn w:val="a0"/>
    <w:uiPriority w:val="99"/>
    <w:qFormat/>
    <w:rsid w:val="00A7264B"/>
    <w:rPr>
      <w:rFonts w:ascii="Century Gothic" w:hAnsi="Century Gothic" w:cs="Century Gothic"/>
      <w:i/>
      <w:iCs/>
      <w:sz w:val="74"/>
      <w:szCs w:val="74"/>
    </w:rPr>
  </w:style>
  <w:style w:type="character" w:customStyle="1" w:styleId="FontStyle26">
    <w:name w:val="Font Style26"/>
    <w:basedOn w:val="a0"/>
    <w:uiPriority w:val="99"/>
    <w:qFormat/>
    <w:rsid w:val="00A7264B"/>
    <w:rPr>
      <w:rFonts w:ascii="Trebuchet MS" w:hAnsi="Trebuchet MS" w:cs="Trebuchet MS"/>
      <w:b/>
      <w:bCs/>
      <w:sz w:val="12"/>
      <w:szCs w:val="12"/>
    </w:rPr>
  </w:style>
  <w:style w:type="character" w:customStyle="1" w:styleId="FontStyle27">
    <w:name w:val="Font Style27"/>
    <w:basedOn w:val="a0"/>
    <w:uiPriority w:val="99"/>
    <w:qFormat/>
    <w:rsid w:val="00A7264B"/>
    <w:rPr>
      <w:rFonts w:ascii="Trebuchet MS" w:hAnsi="Trebuchet MS" w:cs="Trebuchet MS"/>
      <w:b/>
      <w:bCs/>
      <w:sz w:val="18"/>
      <w:szCs w:val="18"/>
    </w:rPr>
  </w:style>
  <w:style w:type="character" w:customStyle="1" w:styleId="FontStyle28">
    <w:name w:val="Font Style28"/>
    <w:basedOn w:val="a0"/>
    <w:uiPriority w:val="99"/>
    <w:qFormat/>
    <w:rsid w:val="00A7264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9">
    <w:name w:val="Font Style29"/>
    <w:basedOn w:val="a0"/>
    <w:uiPriority w:val="99"/>
    <w:qFormat/>
    <w:rsid w:val="00A7264B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0">
    <w:name w:val="Font Style30"/>
    <w:basedOn w:val="a0"/>
    <w:uiPriority w:val="99"/>
    <w:qFormat/>
    <w:rsid w:val="00A7264B"/>
    <w:rPr>
      <w:rFonts w:ascii="Times New Roman" w:hAnsi="Times New Roman" w:cs="Times New Roman"/>
      <w:sz w:val="28"/>
      <w:szCs w:val="28"/>
    </w:rPr>
  </w:style>
  <w:style w:type="character" w:customStyle="1" w:styleId="FontStyle31">
    <w:name w:val="Font Style31"/>
    <w:basedOn w:val="a0"/>
    <w:uiPriority w:val="99"/>
    <w:qFormat/>
    <w:rsid w:val="00A7264B"/>
    <w:rPr>
      <w:rFonts w:ascii="Century Gothic" w:hAnsi="Century Gothic" w:cs="Century Gothic"/>
      <w:sz w:val="24"/>
      <w:szCs w:val="24"/>
    </w:rPr>
  </w:style>
  <w:style w:type="character" w:customStyle="1" w:styleId="FontStyle32">
    <w:name w:val="Font Style32"/>
    <w:basedOn w:val="a0"/>
    <w:uiPriority w:val="99"/>
    <w:qFormat/>
    <w:rsid w:val="00A7264B"/>
    <w:rPr>
      <w:rFonts w:ascii="Times New Roman" w:hAnsi="Times New Roman" w:cs="Times New Roman"/>
      <w:sz w:val="26"/>
      <w:szCs w:val="26"/>
    </w:rPr>
  </w:style>
  <w:style w:type="character" w:customStyle="1" w:styleId="FontStyle33">
    <w:name w:val="Font Style33"/>
    <w:basedOn w:val="a0"/>
    <w:uiPriority w:val="99"/>
    <w:qFormat/>
    <w:rsid w:val="00A7264B"/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rsid w:val="00A7264B"/>
    <w:rPr>
      <w:color w:val="0066CC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B16D32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7"/>
    <w:uiPriority w:val="99"/>
    <w:qFormat/>
    <w:rsid w:val="00133D93"/>
    <w:rPr>
      <w:sz w:val="24"/>
      <w:szCs w:val="24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133D93"/>
    <w:rPr>
      <w:sz w:val="24"/>
      <w:szCs w:val="24"/>
    </w:rPr>
  </w:style>
  <w:style w:type="character" w:styleId="aa">
    <w:name w:val="annotation reference"/>
    <w:basedOn w:val="a0"/>
    <w:uiPriority w:val="99"/>
    <w:semiHidden/>
    <w:unhideWhenUsed/>
    <w:qFormat/>
    <w:rsid w:val="00D67BFC"/>
    <w:rPr>
      <w:sz w:val="16"/>
      <w:szCs w:val="16"/>
    </w:rPr>
  </w:style>
  <w:style w:type="character" w:customStyle="1" w:styleId="ab">
    <w:name w:val="Текст примечания Знак"/>
    <w:basedOn w:val="a0"/>
    <w:link w:val="ac"/>
    <w:uiPriority w:val="99"/>
    <w:semiHidden/>
    <w:qFormat/>
    <w:rsid w:val="00D67BFC"/>
    <w:rPr>
      <w:sz w:val="20"/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qFormat/>
    <w:rsid w:val="00D67BFC"/>
    <w:rPr>
      <w:b/>
      <w:bCs/>
      <w:sz w:val="20"/>
      <w:szCs w:val="20"/>
    </w:rPr>
  </w:style>
  <w:style w:type="character" w:customStyle="1" w:styleId="af">
    <w:name w:val="Текст сноски Знак"/>
    <w:basedOn w:val="a0"/>
    <w:link w:val="af0"/>
    <w:uiPriority w:val="99"/>
    <w:qFormat/>
    <w:rsid w:val="007B589A"/>
    <w:rPr>
      <w:sz w:val="20"/>
      <w:szCs w:val="20"/>
    </w:rPr>
  </w:style>
  <w:style w:type="character" w:customStyle="1" w:styleId="af1">
    <w:name w:val="Символ сноски"/>
    <w:basedOn w:val="a0"/>
    <w:uiPriority w:val="99"/>
    <w:semiHidden/>
    <w:unhideWhenUsed/>
    <w:qFormat/>
    <w:rsid w:val="007B589A"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sid w:val="00943EA5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2">
    <w:name w:val="Основной текст (2)_"/>
    <w:uiPriority w:val="99"/>
    <w:qFormat/>
    <w:rsid w:val="00A14A84"/>
    <w:rPr>
      <w:sz w:val="26"/>
      <w:szCs w:val="26"/>
      <w:shd w:val="clear" w:color="auto" w:fill="FFFFFF"/>
    </w:rPr>
  </w:style>
  <w:style w:type="character" w:styleId="af3">
    <w:name w:val="endnote reference"/>
    <w:rPr>
      <w:vertAlign w:val="superscript"/>
    </w:rPr>
  </w:style>
  <w:style w:type="character" w:customStyle="1" w:styleId="af4">
    <w:name w:val="Символ концевой сноски"/>
    <w:qFormat/>
  </w:style>
  <w:style w:type="paragraph" w:styleId="af5">
    <w:name w:val="Title"/>
    <w:basedOn w:val="a"/>
    <w:next w:val="af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  <w:rPr>
      <w:rFonts w:ascii="PT Astra Serif" w:hAnsi="PT Astra Serif" w:cs="Noto Sans Devanagari"/>
    </w:rPr>
  </w:style>
  <w:style w:type="paragraph" w:styleId="af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1">
    <w:name w:val="Style1"/>
    <w:basedOn w:val="a"/>
    <w:uiPriority w:val="99"/>
    <w:qFormat/>
    <w:rsid w:val="00A7264B"/>
  </w:style>
  <w:style w:type="paragraph" w:customStyle="1" w:styleId="Style2">
    <w:name w:val="Style2"/>
    <w:basedOn w:val="a"/>
    <w:uiPriority w:val="99"/>
    <w:qFormat/>
    <w:rsid w:val="00A7264B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qFormat/>
    <w:rsid w:val="00A7264B"/>
    <w:pPr>
      <w:spacing w:line="253" w:lineRule="exact"/>
      <w:jc w:val="center"/>
    </w:pPr>
  </w:style>
  <w:style w:type="paragraph" w:customStyle="1" w:styleId="Style4">
    <w:name w:val="Style4"/>
    <w:basedOn w:val="a"/>
    <w:uiPriority w:val="99"/>
    <w:qFormat/>
    <w:rsid w:val="00A7264B"/>
    <w:pPr>
      <w:spacing w:line="358" w:lineRule="exact"/>
      <w:jc w:val="center"/>
    </w:pPr>
  </w:style>
  <w:style w:type="paragraph" w:customStyle="1" w:styleId="Style5">
    <w:name w:val="Style5"/>
    <w:basedOn w:val="a"/>
    <w:uiPriority w:val="99"/>
    <w:qFormat/>
    <w:rsid w:val="00A7264B"/>
    <w:pPr>
      <w:spacing w:line="182" w:lineRule="exact"/>
      <w:ind w:hanging="624"/>
    </w:pPr>
  </w:style>
  <w:style w:type="paragraph" w:customStyle="1" w:styleId="Style6">
    <w:name w:val="Style6"/>
    <w:basedOn w:val="a"/>
    <w:uiPriority w:val="99"/>
    <w:qFormat/>
    <w:rsid w:val="00A7264B"/>
    <w:pPr>
      <w:spacing w:line="360" w:lineRule="exact"/>
      <w:jc w:val="both"/>
    </w:pPr>
  </w:style>
  <w:style w:type="paragraph" w:customStyle="1" w:styleId="Style7">
    <w:name w:val="Style7"/>
    <w:basedOn w:val="a"/>
    <w:uiPriority w:val="99"/>
    <w:qFormat/>
    <w:rsid w:val="00A7264B"/>
  </w:style>
  <w:style w:type="paragraph" w:customStyle="1" w:styleId="Style8">
    <w:name w:val="Style8"/>
    <w:basedOn w:val="a"/>
    <w:uiPriority w:val="99"/>
    <w:qFormat/>
    <w:rsid w:val="00A7264B"/>
    <w:pPr>
      <w:spacing w:line="182" w:lineRule="exact"/>
    </w:pPr>
  </w:style>
  <w:style w:type="paragraph" w:customStyle="1" w:styleId="Style9">
    <w:name w:val="Style9"/>
    <w:basedOn w:val="a"/>
    <w:uiPriority w:val="99"/>
    <w:qFormat/>
    <w:rsid w:val="00A7264B"/>
  </w:style>
  <w:style w:type="paragraph" w:customStyle="1" w:styleId="Style10">
    <w:name w:val="Style10"/>
    <w:basedOn w:val="a"/>
    <w:uiPriority w:val="99"/>
    <w:qFormat/>
    <w:rsid w:val="00A7264B"/>
    <w:pPr>
      <w:spacing w:line="364" w:lineRule="exact"/>
      <w:ind w:firstLine="706"/>
      <w:jc w:val="both"/>
    </w:pPr>
  </w:style>
  <w:style w:type="paragraph" w:customStyle="1" w:styleId="Style11">
    <w:name w:val="Style11"/>
    <w:basedOn w:val="a"/>
    <w:uiPriority w:val="99"/>
    <w:qFormat/>
    <w:rsid w:val="00A7264B"/>
  </w:style>
  <w:style w:type="paragraph" w:customStyle="1" w:styleId="Style12">
    <w:name w:val="Style12"/>
    <w:basedOn w:val="a"/>
    <w:uiPriority w:val="99"/>
    <w:qFormat/>
    <w:rsid w:val="00A7264B"/>
  </w:style>
  <w:style w:type="paragraph" w:customStyle="1" w:styleId="Style13">
    <w:name w:val="Style13"/>
    <w:basedOn w:val="a"/>
    <w:uiPriority w:val="99"/>
    <w:qFormat/>
    <w:rsid w:val="00A7264B"/>
    <w:pPr>
      <w:jc w:val="both"/>
    </w:pPr>
  </w:style>
  <w:style w:type="paragraph" w:customStyle="1" w:styleId="Style14">
    <w:name w:val="Style14"/>
    <w:basedOn w:val="a"/>
    <w:uiPriority w:val="99"/>
    <w:qFormat/>
    <w:rsid w:val="00A7264B"/>
    <w:pPr>
      <w:spacing w:line="346" w:lineRule="exact"/>
      <w:jc w:val="center"/>
    </w:pPr>
  </w:style>
  <w:style w:type="paragraph" w:customStyle="1" w:styleId="Style15">
    <w:name w:val="Style15"/>
    <w:basedOn w:val="a"/>
    <w:uiPriority w:val="99"/>
    <w:qFormat/>
    <w:rsid w:val="00A7264B"/>
  </w:style>
  <w:style w:type="paragraph" w:customStyle="1" w:styleId="Style16">
    <w:name w:val="Style16"/>
    <w:basedOn w:val="a"/>
    <w:uiPriority w:val="99"/>
    <w:qFormat/>
    <w:rsid w:val="00A7264B"/>
    <w:pPr>
      <w:spacing w:line="363" w:lineRule="exact"/>
      <w:ind w:firstLine="715"/>
      <w:jc w:val="both"/>
    </w:pPr>
  </w:style>
  <w:style w:type="paragraph" w:styleId="a5">
    <w:name w:val="Balloon Text"/>
    <w:basedOn w:val="a"/>
    <w:link w:val="a4"/>
    <w:uiPriority w:val="99"/>
    <w:semiHidden/>
    <w:unhideWhenUsed/>
    <w:qFormat/>
    <w:rsid w:val="00B16D32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rsid w:val="00A179F8"/>
    <w:pPr>
      <w:ind w:left="720"/>
      <w:contextualSpacing/>
    </w:pPr>
  </w:style>
  <w:style w:type="paragraph" w:customStyle="1" w:styleId="afb">
    <w:name w:val="Колонтитул"/>
    <w:basedOn w:val="a"/>
    <w:qFormat/>
  </w:style>
  <w:style w:type="paragraph" w:styleId="a7">
    <w:name w:val="footer"/>
    <w:basedOn w:val="a"/>
    <w:link w:val="a6"/>
    <w:uiPriority w:val="99"/>
    <w:unhideWhenUsed/>
    <w:rsid w:val="00133D93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8"/>
    <w:uiPriority w:val="99"/>
    <w:unhideWhenUsed/>
    <w:rsid w:val="00133D93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FD10CC"/>
    <w:rPr>
      <w:rFonts w:ascii="Times New Roman" w:cs="Times New Roman"/>
      <w:sz w:val="28"/>
      <w:szCs w:val="28"/>
    </w:rPr>
  </w:style>
  <w:style w:type="paragraph" w:styleId="ac">
    <w:name w:val="annotation text"/>
    <w:basedOn w:val="a"/>
    <w:link w:val="ab"/>
    <w:uiPriority w:val="99"/>
    <w:semiHidden/>
    <w:unhideWhenUsed/>
    <w:qFormat/>
    <w:rsid w:val="00D67BFC"/>
    <w:rPr>
      <w:sz w:val="20"/>
      <w:szCs w:val="20"/>
    </w:rPr>
  </w:style>
  <w:style w:type="paragraph" w:styleId="ae">
    <w:name w:val="annotation subject"/>
    <w:basedOn w:val="ac"/>
    <w:next w:val="ac"/>
    <w:link w:val="ad"/>
    <w:uiPriority w:val="99"/>
    <w:semiHidden/>
    <w:unhideWhenUsed/>
    <w:qFormat/>
    <w:rsid w:val="00D67BFC"/>
    <w:rPr>
      <w:b/>
      <w:bCs/>
    </w:rPr>
  </w:style>
  <w:style w:type="paragraph" w:styleId="af0">
    <w:name w:val="footnote text"/>
    <w:basedOn w:val="a"/>
    <w:link w:val="af"/>
    <w:uiPriority w:val="99"/>
    <w:unhideWhenUsed/>
    <w:rsid w:val="007B589A"/>
    <w:rPr>
      <w:sz w:val="20"/>
      <w:szCs w:val="20"/>
    </w:rPr>
  </w:style>
  <w:style w:type="paragraph" w:styleId="afc">
    <w:name w:val="Revision"/>
    <w:uiPriority w:val="99"/>
    <w:semiHidden/>
    <w:qFormat/>
    <w:rsid w:val="00E866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7AFD59-E711-4162-9A66-900FBCE21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7168</Words>
  <Characters>40861</Characters>
  <Application>Microsoft Office Word</Application>
  <DocSecurity>0</DocSecurity>
  <Lines>340</Lines>
  <Paragraphs>95</Paragraphs>
  <ScaleCrop>false</ScaleCrop>
  <Company>Krokoz™</Company>
  <LinksUpToDate>false</LinksUpToDate>
  <CharactersWithSpaces>47934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KazminAS</dc:creator>
  <dc:description/>
  <cp:lastModifiedBy>KovalTV</cp:lastModifiedBy>
  <cp:revision>2</cp:revision>
  <cp:lastPrinted>2021-12-29T13:44:00Z</cp:lastPrinted>
  <dcterms:created xsi:type="dcterms:W3CDTF">2025-01-10T04:49:00Z</dcterms:created>
  <dcterms:modified xsi:type="dcterms:W3CDTF">2025-01-10T04:49:00Z</dcterms:modified>
  <dc:language>ru-RU</dc:language>
</cp:coreProperties>
</file>