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Приказом Минфина России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 установлена обязанность размещения казенными, бюджетными, автономными учреждениями информации на официальном сайте. </w:t>
      </w: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b/>
          <w:bCs/>
          <w:sz w:val="24"/>
          <w:szCs w:val="24"/>
          <w:lang w:eastAsia="ru-RU"/>
        </w:rPr>
        <w:t xml:space="preserve">Срок размещения - в течение 5 дней после утверждения соответствующего документа. </w:t>
      </w: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sz w:val="24"/>
          <w:szCs w:val="24"/>
          <w:lang w:eastAsia="ru-RU"/>
        </w:rPr>
        <w:br/>
        <w:t>Рассчитываемый от общего количества учреждений и своевременно размещенной ими информации показатель включается в общую оценку качества управления бюджетным процессом Чугуевского муниципального округа.</w:t>
      </w:r>
      <w:r w:rsidRPr="006458F1">
        <w:rPr>
          <w:rFonts w:eastAsia="Times New Roman"/>
          <w:sz w:val="24"/>
          <w:szCs w:val="24"/>
          <w:lang w:eastAsia="ru-RU"/>
        </w:rPr>
        <w:br/>
        <w:t xml:space="preserve">Министерством финансов Приморского края, управлением Федерального казначейства Приморского края, финансовым управлением осуществляется контроль размещения информации посредством аналитического отчета официального сайта. </w:t>
      </w: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b/>
          <w:bCs/>
          <w:sz w:val="24"/>
          <w:szCs w:val="24"/>
          <w:lang w:eastAsia="ru-RU"/>
        </w:rPr>
        <w:t>Учреждениям необходимо, после размещения информации убедиться, что в отчете информация отражается корректно. Значение должно быть + или в случае если информация не должна размещаться "Не доводится". Минусы в отчете недопустимы.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В случае, если есть ошибка или не получается разместить информацию, нужно обращаться в техническую поддержку официального сайта. В случае, если на дату мониторинга размещения проблема не решена, в адрес финансового управления направляется письмо, с описанием ситуации и предпринятых мер, в том числе с обязательным указанием номера, даты обращения, ответов техподдержки сайта. </w:t>
      </w:r>
      <w:r w:rsidRPr="006458F1">
        <w:rPr>
          <w:rFonts w:eastAsia="Times New Roman"/>
          <w:b/>
          <w:bCs/>
          <w:sz w:val="24"/>
          <w:szCs w:val="24"/>
          <w:lang w:eastAsia="ru-RU"/>
        </w:rPr>
        <w:t>Отсутствие размещенной информации допустимо только в случае наличия ответа технической поддержки сайта, о невозможности информацию разместить, В других случаях это будет нарушение.</w:t>
      </w:r>
      <w:r w:rsidRPr="006458F1">
        <w:rPr>
          <w:rFonts w:eastAsia="Times New Roman"/>
          <w:sz w:val="24"/>
          <w:szCs w:val="24"/>
          <w:lang w:eastAsia="ru-RU"/>
        </w:rPr>
        <w:t xml:space="preserve">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br/>
      </w:r>
      <w:r w:rsidRPr="006458F1">
        <w:rPr>
          <w:rFonts w:eastAsia="Times New Roman"/>
          <w:b/>
          <w:bCs/>
          <w:sz w:val="24"/>
          <w:szCs w:val="24"/>
          <w:lang w:eastAsia="ru-RU"/>
        </w:rPr>
        <w:t>Как получить отчет и проверить размещение: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1. Войти на сайт </w:t>
      </w:r>
      <w:hyperlink r:id="rId4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https://bus.gov.ru/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>2. В верхнем левом углу сайта нажать на кнопку "Меню" - "Аналитика" - "Статистические отчеты" - "Мониторинг размещения сведений по учреждениям субъектов и муниципальных образований" (см. картинку)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A4F3C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A4F3C">
        <w:rPr>
          <w:rFonts w:eastAsia="Times New Roman"/>
          <w:sz w:val="24"/>
          <w:szCs w:val="24"/>
          <w:lang w:val="en-US" w:eastAsia="ru-RU"/>
        </w:rPr>
        <w:t>[</w:t>
      </w:r>
      <w:r w:rsidRPr="006A4F3C">
        <w:rPr>
          <w:rFonts w:eastAsia="Times New Roman"/>
          <w:sz w:val="24"/>
          <w:szCs w:val="24"/>
          <w:lang w:eastAsia="ru-RU"/>
        </w:rPr>
        <w:t>Рисунок</w:t>
      </w:r>
      <w:r w:rsidRPr="006A4F3C"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administraciya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/gmu1.jpg]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 Попадаем в раздел "Мониторинг размещения сведений по учреждениям субъектов и муниципальных образований"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3.1. Выбираем год, за который размещали сведения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3.2. Тип учреждений, оставляем "Все"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>3.3. Тип сведений, выбираем "По субъекту РФ" (</w:t>
      </w:r>
      <w:proofErr w:type="spellStart"/>
      <w:r w:rsidRPr="006458F1">
        <w:rPr>
          <w:rFonts w:eastAsia="Times New Roman"/>
          <w:sz w:val="24"/>
          <w:szCs w:val="24"/>
          <w:lang w:eastAsia="ru-RU"/>
        </w:rPr>
        <w:t>см.картинку</w:t>
      </w:r>
      <w:proofErr w:type="spellEnd"/>
      <w:r w:rsidRPr="006458F1">
        <w:rPr>
          <w:rFonts w:eastAsia="Times New Roman"/>
          <w:sz w:val="24"/>
          <w:szCs w:val="24"/>
          <w:lang w:eastAsia="ru-RU"/>
        </w:rPr>
        <w:t>)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A4F3C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A4F3C">
        <w:rPr>
          <w:rFonts w:eastAsia="Times New Roman"/>
          <w:sz w:val="24"/>
          <w:szCs w:val="24"/>
          <w:lang w:val="en-US" w:eastAsia="ru-RU"/>
        </w:rPr>
        <w:t>[</w:t>
      </w:r>
      <w:r w:rsidRPr="006A4F3C">
        <w:rPr>
          <w:rFonts w:eastAsia="Times New Roman"/>
          <w:sz w:val="24"/>
          <w:szCs w:val="24"/>
          <w:lang w:eastAsia="ru-RU"/>
        </w:rPr>
        <w:t>Рисунок</w:t>
      </w:r>
      <w:r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>
        <w:rPr>
          <w:rFonts w:eastAsia="Times New Roman"/>
          <w:sz w:val="24"/>
          <w:szCs w:val="24"/>
          <w:lang w:val="en-US" w:eastAsia="ru-RU"/>
        </w:rPr>
        <w:t>administraciya</w:t>
      </w:r>
      <w:proofErr w:type="spellEnd"/>
      <w:r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>
        <w:rPr>
          <w:rFonts w:eastAsia="Times New Roman"/>
          <w:sz w:val="24"/>
          <w:szCs w:val="24"/>
          <w:lang w:val="en-US" w:eastAsia="ru-RU"/>
        </w:rPr>
        <w:t>/gmu2</w:t>
      </w:r>
      <w:r w:rsidRPr="006A4F3C">
        <w:rPr>
          <w:rFonts w:eastAsia="Times New Roman"/>
          <w:sz w:val="24"/>
          <w:szCs w:val="24"/>
          <w:lang w:val="en-US" w:eastAsia="ru-RU"/>
        </w:rPr>
        <w:t>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3.4. Субъект выбираем - "Приморский край" (см. картинку ниже)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3.5. Выбираем тип сведений: Плановые показатели (Размещаются на начало года - бюджетная смета или план ФХД, а также муниципальное задание)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>3.6. В уровень учреждения, снимаем галку с уровня субъекта и оставляем только "муниципальный уровень"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458F1">
        <w:rPr>
          <w:rFonts w:eastAsia="Times New Roman"/>
          <w:sz w:val="24"/>
          <w:szCs w:val="24"/>
          <w:lang w:val="en-US" w:eastAsia="ru-RU"/>
        </w:rPr>
        <w:t> </w:t>
      </w:r>
      <w:r w:rsidR="006A4F3C" w:rsidRPr="006A4F3C">
        <w:rPr>
          <w:rFonts w:eastAsia="Times New Roman"/>
          <w:sz w:val="24"/>
          <w:szCs w:val="24"/>
          <w:lang w:val="en-US" w:eastAsia="ru-RU"/>
        </w:rPr>
        <w:t>[</w:t>
      </w:r>
      <w:r w:rsidR="006A4F3C" w:rsidRPr="006A4F3C">
        <w:rPr>
          <w:rFonts w:eastAsia="Times New Roman"/>
          <w:sz w:val="24"/>
          <w:szCs w:val="24"/>
          <w:lang w:eastAsia="ru-RU"/>
        </w:rPr>
        <w:t>Рисунок</w:t>
      </w:r>
      <w:r w:rsidR="006A4F3C" w:rsidRPr="006A4F3C"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 w:rsidR="006A4F3C" w:rsidRPr="006A4F3C">
        <w:rPr>
          <w:rFonts w:eastAsia="Times New Roman"/>
          <w:sz w:val="24"/>
          <w:szCs w:val="24"/>
          <w:lang w:val="en-US" w:eastAsia="ru-RU"/>
        </w:rPr>
        <w:t>administraciya</w:t>
      </w:r>
      <w:proofErr w:type="spellEnd"/>
      <w:r w:rsidR="006A4F3C" w:rsidRPr="006A4F3C"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 w:rsidR="006A4F3C" w:rsidRPr="006A4F3C"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 w:rsidR="006A4F3C" w:rsidRPr="006A4F3C">
        <w:rPr>
          <w:rFonts w:eastAsia="Times New Roman"/>
          <w:sz w:val="24"/>
          <w:szCs w:val="24"/>
          <w:lang w:val="en-US" w:eastAsia="ru-RU"/>
        </w:rPr>
        <w:t>/gmu3.jpg]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3.7. Когда все настроено, формируем отчет. В случае если на текущий год это отчет по плановым показателям. Если за прошедший год, это отчеты по фактическим показателям </w:t>
      </w:r>
      <w:r w:rsidRPr="006458F1">
        <w:rPr>
          <w:rFonts w:eastAsia="Times New Roman"/>
          <w:sz w:val="24"/>
          <w:szCs w:val="24"/>
          <w:lang w:eastAsia="ru-RU"/>
        </w:rPr>
        <w:lastRenderedPageBreak/>
        <w:t xml:space="preserve">бюджетной отчетности, использования имущества и контрольным мероприятиям (обведено на картинке)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>Отчет формируется по кнопке "Показать"</w:t>
      </w:r>
    </w:p>
    <w:p w:rsidR="006458F1" w:rsidRPr="006458F1" w:rsidRDefault="006A4F3C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A4F3C">
        <w:rPr>
          <w:rFonts w:eastAsia="Times New Roman"/>
          <w:sz w:val="24"/>
          <w:szCs w:val="24"/>
          <w:lang w:val="en-US" w:eastAsia="ru-RU"/>
        </w:rPr>
        <w:t>[</w:t>
      </w:r>
      <w:r w:rsidRPr="006A4F3C">
        <w:rPr>
          <w:rFonts w:eastAsia="Times New Roman"/>
          <w:sz w:val="24"/>
          <w:szCs w:val="24"/>
          <w:lang w:eastAsia="ru-RU"/>
        </w:rPr>
        <w:t>Рисунок</w:t>
      </w:r>
      <w:r w:rsidRPr="006A4F3C"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administraciya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/gmu4.jpg]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Ниже, появляется список учреждений, удобнее его выгрузить в </w:t>
      </w:r>
      <w:proofErr w:type="spellStart"/>
      <w:r w:rsidRPr="006458F1">
        <w:rPr>
          <w:rFonts w:eastAsia="Times New Roman"/>
          <w:sz w:val="24"/>
          <w:szCs w:val="24"/>
          <w:lang w:eastAsia="ru-RU"/>
        </w:rPr>
        <w:t>Ексель</w:t>
      </w:r>
      <w:proofErr w:type="spellEnd"/>
      <w:r w:rsidRPr="006458F1">
        <w:rPr>
          <w:rFonts w:eastAsia="Times New Roman"/>
          <w:sz w:val="24"/>
          <w:szCs w:val="24"/>
          <w:lang w:eastAsia="ru-RU"/>
        </w:rPr>
        <w:t xml:space="preserve"> и поставить фильтр по ИНН </w:t>
      </w:r>
    </w:p>
    <w:p w:rsidR="006A4F3C" w:rsidRPr="006458F1" w:rsidRDefault="006A4F3C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A4F3C">
        <w:rPr>
          <w:rFonts w:eastAsia="Times New Roman"/>
          <w:sz w:val="24"/>
          <w:szCs w:val="24"/>
          <w:lang w:val="en-US" w:eastAsia="ru-RU"/>
        </w:rPr>
        <w:t>[</w:t>
      </w:r>
      <w:r w:rsidRPr="006A4F3C">
        <w:rPr>
          <w:rFonts w:eastAsia="Times New Roman"/>
          <w:sz w:val="24"/>
          <w:szCs w:val="24"/>
          <w:lang w:eastAsia="ru-RU"/>
        </w:rPr>
        <w:t>Рисунок</w:t>
      </w:r>
      <w:r w:rsidRPr="006A4F3C"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administraciya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 w:rsidRPr="006A4F3C">
        <w:rPr>
          <w:rFonts w:eastAsia="Times New Roman"/>
          <w:sz w:val="24"/>
          <w:szCs w:val="24"/>
          <w:lang w:val="en-US" w:eastAsia="ru-RU"/>
        </w:rPr>
        <w:t>/gmu5.jpg]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В отчете в столбцах минусов (в зависимости от типа учреждений) не допустимо, допустим плюс или "не доводится" 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58F1" w:rsidRPr="006458F1" w:rsidRDefault="006A4F3C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  <w:r w:rsidRPr="006A4F3C">
        <w:rPr>
          <w:rFonts w:eastAsia="Times New Roman"/>
          <w:sz w:val="24"/>
          <w:szCs w:val="24"/>
          <w:lang w:val="en-US" w:eastAsia="ru-RU"/>
        </w:rPr>
        <w:t>[</w:t>
      </w:r>
      <w:r w:rsidRPr="006A4F3C">
        <w:rPr>
          <w:rFonts w:eastAsia="Times New Roman"/>
          <w:sz w:val="24"/>
          <w:szCs w:val="24"/>
          <w:lang w:eastAsia="ru-RU"/>
        </w:rPr>
        <w:t>Рисунок</w:t>
      </w:r>
      <w:r w:rsidRPr="006A4F3C">
        <w:rPr>
          <w:rFonts w:eastAsia="Times New Roman"/>
          <w:sz w:val="24"/>
          <w:szCs w:val="24"/>
          <w:lang w:val="en-US" w:eastAsia="ru-RU"/>
        </w:rPr>
        <w:t>: /</w:t>
      </w:r>
      <w:proofErr w:type="spellStart"/>
      <w:r w:rsidRPr="006A4F3C">
        <w:rPr>
          <w:rFonts w:eastAsia="Times New Roman"/>
          <w:sz w:val="24"/>
          <w:szCs w:val="24"/>
          <w:lang w:val="en-US" w:eastAsia="ru-RU"/>
        </w:rPr>
        <w:t>admin</w:t>
      </w:r>
      <w:r>
        <w:rPr>
          <w:rFonts w:eastAsia="Times New Roman"/>
          <w:sz w:val="24"/>
          <w:szCs w:val="24"/>
          <w:lang w:val="en-US" w:eastAsia="ru-RU"/>
        </w:rPr>
        <w:t>istraciya</w:t>
      </w:r>
      <w:proofErr w:type="spellEnd"/>
      <w:r>
        <w:rPr>
          <w:rFonts w:eastAsia="Times New Roman"/>
          <w:sz w:val="24"/>
          <w:szCs w:val="24"/>
          <w:lang w:val="en-US" w:eastAsia="ru-RU"/>
        </w:rPr>
        <w:t>/</w:t>
      </w:r>
      <w:proofErr w:type="spellStart"/>
      <w:r>
        <w:rPr>
          <w:rFonts w:eastAsia="Times New Roman"/>
          <w:sz w:val="24"/>
          <w:szCs w:val="24"/>
          <w:lang w:val="en-US" w:eastAsia="ru-RU"/>
        </w:rPr>
        <w:t>fu</w:t>
      </w:r>
      <w:proofErr w:type="spellEnd"/>
      <w:r>
        <w:rPr>
          <w:rFonts w:eastAsia="Times New Roman"/>
          <w:sz w:val="24"/>
          <w:szCs w:val="24"/>
          <w:lang w:val="en-US" w:eastAsia="ru-RU"/>
        </w:rPr>
        <w:t>/gmu</w:t>
      </w:r>
      <w:r>
        <w:rPr>
          <w:rFonts w:eastAsia="Times New Roman"/>
          <w:sz w:val="24"/>
          <w:szCs w:val="24"/>
          <w:lang w:eastAsia="ru-RU"/>
        </w:rPr>
        <w:t>6</w:t>
      </w:r>
      <w:bookmarkStart w:id="0" w:name="_GoBack"/>
      <w:bookmarkEnd w:id="0"/>
      <w:r w:rsidRPr="006A4F3C">
        <w:rPr>
          <w:rFonts w:eastAsia="Times New Roman"/>
          <w:sz w:val="24"/>
          <w:szCs w:val="24"/>
          <w:lang w:val="en-US" w:eastAsia="ru-RU"/>
        </w:rPr>
        <w:t>.jpg]</w:t>
      </w:r>
    </w:p>
    <w:p w:rsidR="006458F1" w:rsidRPr="006458F1" w:rsidRDefault="006458F1" w:rsidP="006458F1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6458F1" w:rsidRPr="006458F1" w:rsidRDefault="006458F1" w:rsidP="006458F1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6"/>
          <w:szCs w:val="36"/>
          <w:lang w:eastAsia="ru-RU"/>
        </w:rPr>
      </w:pPr>
      <w:r w:rsidRPr="006458F1">
        <w:rPr>
          <w:rFonts w:eastAsia="Times New Roman"/>
          <w:b/>
          <w:bCs/>
          <w:sz w:val="36"/>
          <w:szCs w:val="36"/>
          <w:lang w:eastAsia="ru-RU"/>
        </w:rPr>
        <w:t xml:space="preserve">Начиная с июля 2022 года в открытой части ГМУ не отображаются сведения о плане финансово-хозяйственной деятельности (ФХД) (ФЗ от 17.07.2022 №326-ФЗ), однако в соответствии с разъяснениями ФК и Минфина обязанность размещения ПФХД с учреждения не снимается, сроки также не изменяются. </w:t>
      </w:r>
    </w:p>
    <w:p w:rsidR="006458F1" w:rsidRPr="006458F1" w:rsidRDefault="006458F1" w:rsidP="006458F1">
      <w:pPr>
        <w:spacing w:before="100" w:beforeAutospacing="1" w:after="240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Документ предоставлен </w:t>
      </w:r>
      <w:hyperlink r:id="rId5" w:history="1">
        <w:proofErr w:type="spellStart"/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КонсультантПлюс</w:t>
        </w:r>
        <w:proofErr w:type="spellEnd"/>
      </w:hyperlink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МИНИСТЕРСТВО ФИНАНСОВ РОССИЙСКОЙ ФЕДЕРАЦИИ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N 09-07-06/94470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ФЕДЕРАЛЬНОЕ КАЗНАЧЕЙСТВО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N 07-04-05/13-23771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ПИСЬМО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proofErr w:type="gramStart"/>
      <w:r w:rsidRPr="006458F1">
        <w:rPr>
          <w:rFonts w:eastAsia="Times New Roman"/>
          <w:sz w:val="24"/>
          <w:szCs w:val="24"/>
          <w:lang w:eastAsia="ru-RU"/>
        </w:rPr>
        <w:t>от</w:t>
      </w:r>
      <w:proofErr w:type="gramEnd"/>
      <w:r w:rsidRPr="006458F1">
        <w:rPr>
          <w:rFonts w:eastAsia="Times New Roman"/>
          <w:sz w:val="24"/>
          <w:szCs w:val="24"/>
          <w:lang w:eastAsia="ru-RU"/>
        </w:rPr>
        <w:t xml:space="preserve"> 30 сентября 2022 года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О РАЗЪЯСНЕНИИ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ПОРЯДКА ПРЕДОСТАВЛЕНИЯ СВЕДЕНИЙ В СВЯЗИ С ПРИНЯТИЕМ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ФЕДЕРАЛЬНОГО ЗАКОНА ОТ 14.07.2022 N 326-ФЗ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Министерство финансов Российской Федерации и Федеральное казначейство в связи с принятием Федерального </w:t>
      </w:r>
      <w:hyperlink r:id="rId6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от 14.07.2022 N 326-ФЗ "О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Федерации" (далее - Федеральный закон) сообщают следующее.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до 1 января 2025 года приостановлено действие </w:t>
      </w:r>
      <w:hyperlink r:id="rId8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подпунктов 6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и </w:t>
      </w:r>
      <w:hyperlink r:id="rId9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10 пункта 3.3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, </w:t>
      </w:r>
      <w:hyperlink r:id="rId10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пункта 3.5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(в части порядка размещения в информационно-телекоммуникационной сети "Интернет" документов, указанных в </w:t>
      </w:r>
      <w:hyperlink r:id="rId11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подпунктах 6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и </w:t>
      </w:r>
      <w:hyperlink r:id="rId12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 xml:space="preserve">10 пункта </w:t>
        </w:r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lastRenderedPageBreak/>
          <w:t>3.3 статьи 32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Федерального закона от 12.01.1996 N 7-ФЗ "О некоммерческих организациях") статьи 32 Федерального закона от 12.01.1996 N 7-ФЗ "О некоммерческих организациях".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Во исполнение Федерального </w:t>
      </w:r>
      <w:hyperlink r:id="rId13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Федеральным казначейством прекращено размещение сведений о планах финансово-хозяйственной деятельности государственных (муниципальных) учреждений и отчетах о результатах деятельности государственных (муниципальных) учреждений и об использовании закрепленного за ними государственного (муниципального) имущества, предоставленных с 14.07.2022, на едином портале бюджетной системы Российской Федерации и официальном сайте </w:t>
      </w:r>
      <w:hyperlink r:id="rId14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www.bus.gov.ru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.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Вместе с тем процедура предоставления сведений на официальный сайт </w:t>
      </w:r>
      <w:hyperlink r:id="rId15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www.bus.gov.ru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не изменяется. Государственные и муниципальные учреждения продолжают предоставлять сведения о планах финансово-хозяйственной деятельности государственных (муниципальных) учреждений и отчетах о результатах деятельности государственных (муниципальных) учреждений и об использовании закрепленного за ними государственного (муниципального) имущества в соответствии с нормами </w:t>
      </w:r>
      <w:hyperlink r:id="rId16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приказа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Минфина России от 21.07.2011 N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сайта".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Обращаем внимание, что сведения о планах финансово-хозяйственной деятельности государственных (муниципальных) учреждений также передаются в рамках обмена информацией между информационными системами на единый портал бюджетной системы Российской Федерации и доступны авторизованным пользователям государственной интегрированной информационной системы управления общественными финансами "Электронный бюджет" в закрытом контуре единого портала бюджетной системы Российской Федерации, в том числе в целях осуществления контроля, предусмотренного </w:t>
      </w:r>
      <w:hyperlink r:id="rId17" w:history="1">
        <w:r w:rsidRPr="006458F1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6458F1">
        <w:rPr>
          <w:rFonts w:eastAsia="Times New Roman"/>
          <w:sz w:val="24"/>
          <w:szCs w:val="24"/>
          <w:lang w:eastAsia="ru-RU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нужд". Указанные сведения размещены в разделе "Бюджет"/"Расходы"/"Реестр участников и </w:t>
      </w:r>
      <w:proofErr w:type="spellStart"/>
      <w:r w:rsidRPr="006458F1">
        <w:rPr>
          <w:rFonts w:eastAsia="Times New Roman"/>
          <w:sz w:val="24"/>
          <w:szCs w:val="24"/>
          <w:lang w:eastAsia="ru-RU"/>
        </w:rPr>
        <w:t>неучастников</w:t>
      </w:r>
      <w:proofErr w:type="spellEnd"/>
      <w:r w:rsidRPr="006458F1">
        <w:rPr>
          <w:rFonts w:eastAsia="Times New Roman"/>
          <w:sz w:val="24"/>
          <w:szCs w:val="24"/>
          <w:lang w:eastAsia="ru-RU"/>
        </w:rPr>
        <w:t xml:space="preserve"> бюджетного процесса" и доступны при нажатии последовательно на кнопки перехода "Общие сведения" и "ПФХД".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Заместитель Министра финансов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Российской Федерации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А.М.ЛАВРОВ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Руководитель Федерального казначейства </w:t>
      </w:r>
    </w:p>
    <w:p w:rsidR="006458F1" w:rsidRPr="006458F1" w:rsidRDefault="006458F1" w:rsidP="006458F1">
      <w:pPr>
        <w:spacing w:before="100" w:beforeAutospacing="1" w:after="100" w:afterAutospacing="1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6458F1">
        <w:rPr>
          <w:rFonts w:eastAsia="Times New Roman"/>
          <w:sz w:val="24"/>
          <w:szCs w:val="24"/>
          <w:lang w:eastAsia="ru-RU"/>
        </w:rPr>
        <w:t xml:space="preserve">Р.Е.АРТЮХИН </w:t>
      </w:r>
    </w:p>
    <w:p w:rsidR="00C815E9" w:rsidRPr="006458F1" w:rsidRDefault="00C815E9" w:rsidP="006458F1"/>
    <w:sectPr w:rsidR="00C815E9" w:rsidRPr="006458F1" w:rsidSect="00A86850">
      <w:pgSz w:w="11906" w:h="16838" w:code="9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A2"/>
    <w:rsid w:val="00010020"/>
    <w:rsid w:val="006458F1"/>
    <w:rsid w:val="006A4F3C"/>
    <w:rsid w:val="007C34A2"/>
    <w:rsid w:val="00807036"/>
    <w:rsid w:val="008A279A"/>
    <w:rsid w:val="00A86850"/>
    <w:rsid w:val="00C815E9"/>
    <w:rsid w:val="00EB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BF0CB-D7DE-4187-A77C-4EFEFCA2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1E7E9FFCB9B2494D38E05913A0113D9A421BDB3A187D3E4381429DEDEF3B57A3FEAEC221AE5298504600E8B285E3E3F5551F55CPBT2A" TargetMode="External"/><Relationship Id="rId13" Type="http://schemas.openxmlformats.org/officeDocument/2006/relationships/hyperlink" Target="consultantplus://offline/ref=CAE1E7E9FFCB9B2494D38E05913A0113D9A422B7B7A387D3E4381429DEDEF3B5683FB2E22B1CF07DD65E370388P2T8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AE1E7E9FFCB9B2494D38E05913A0113D9A422B7B7A387D3E4381429DEDEF3B57A3FEAEE2A1FEE79D04B6152CE7E4D3F3E5553F740B35AC1P0TBA" TargetMode="External"/><Relationship Id="rId12" Type="http://schemas.openxmlformats.org/officeDocument/2006/relationships/hyperlink" Target="consultantplus://offline/ref=CAE1E7E9FFCB9B2494D38E05913A0113D9A421BDB3A187D3E4381429DEDEF3B57A3FEAEA2B17E5298504600E8B285E3E3F5551F55CPBT2A" TargetMode="External"/><Relationship Id="rId17" Type="http://schemas.openxmlformats.org/officeDocument/2006/relationships/hyperlink" Target="consultantplus://offline/ref=CAE1E7E9FFCB9B2494D38E05913A0113D9A723B9B7A387D3E4381429DEDEF3B57A3FEAED2A1CE67680117156872A43203D494DF75EB3P5T9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E1E7E9FFCB9B2494D38E05913A0113DFA621BEB7A087D3E4381429DEDEF3B5683FB2E22B1CF07DD65E370388P2T8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E1E7E9FFCB9B2494D38E05913A0113D9A422B7B7A387D3E4381429DEDEF3B5683FB2E22B1CF07DD65E370388P2T8A" TargetMode="External"/><Relationship Id="rId11" Type="http://schemas.openxmlformats.org/officeDocument/2006/relationships/hyperlink" Target="consultantplus://offline/ref=CAE1E7E9FFCB9B2494D38E05913A0113D9A421BDB3A187D3E4381429DEDEF3B57A3FEAEC221AE5298504600E8B285E3E3F5551F55CPBT2A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consultantplus://offline/ref=CAE1E7E9FFCB9B2494D38E05913A0113D9A421BDB3A187D3E4381429DEDEF3B57A3FEAEA281DE5298504600E8B285E3E3F5551F55CPBT2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bus.gov.ru/" TargetMode="External"/><Relationship Id="rId9" Type="http://schemas.openxmlformats.org/officeDocument/2006/relationships/hyperlink" Target="consultantplus://offline/ref=CAE1E7E9FFCB9B2494D38E05913A0113D9A421BDB3A187D3E4381429DEDEF3B57A3FEAEA2B17E5298504600E8B285E3E3F5551F55CPBT2A" TargetMode="External"/><Relationship Id="rId1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АЧМО</dc:creator>
  <cp:keywords/>
  <dc:description/>
  <cp:lastModifiedBy>ФУ АЧМО</cp:lastModifiedBy>
  <cp:revision>3</cp:revision>
  <dcterms:created xsi:type="dcterms:W3CDTF">2023-08-18T05:00:00Z</dcterms:created>
  <dcterms:modified xsi:type="dcterms:W3CDTF">2023-08-18T05:02:00Z</dcterms:modified>
</cp:coreProperties>
</file>