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672" w:rsidRPr="00D30F24" w:rsidRDefault="00421672" w:rsidP="00D30F24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421672">
        <w:rPr>
          <w:rFonts w:ascii="Times New Roman" w:hAnsi="Times New Roman" w:cs="Times New Roman"/>
          <w:b/>
        </w:rPr>
        <w:t xml:space="preserve">                                             </w:t>
      </w:r>
      <w:r w:rsidR="009B307D">
        <w:rPr>
          <w:rFonts w:ascii="Times New Roman" w:hAnsi="Times New Roman" w:cs="Times New Roman"/>
          <w:b/>
        </w:rPr>
        <w:t xml:space="preserve">   </w:t>
      </w:r>
      <w:r w:rsidRPr="00421672">
        <w:rPr>
          <w:rFonts w:ascii="Times New Roman" w:hAnsi="Times New Roman" w:cs="Times New Roman"/>
          <w:b/>
        </w:rPr>
        <w:t xml:space="preserve"> </w:t>
      </w:r>
      <w:r w:rsidRPr="00D30F24">
        <w:rPr>
          <w:rFonts w:ascii="Times New Roman" w:hAnsi="Times New Roman" w:cs="Times New Roman"/>
          <w:b/>
          <w:sz w:val="26"/>
          <w:szCs w:val="26"/>
        </w:rPr>
        <w:t>ФИНАНСОВОЕ УПРАВЛЕНИЕ</w:t>
      </w:r>
    </w:p>
    <w:p w:rsidR="00421672" w:rsidRPr="00D30F24" w:rsidRDefault="00421672" w:rsidP="00D30F24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30F24">
        <w:rPr>
          <w:rFonts w:ascii="Times New Roman" w:hAnsi="Times New Roman" w:cs="Times New Roman"/>
          <w:b/>
          <w:sz w:val="26"/>
          <w:szCs w:val="26"/>
        </w:rPr>
        <w:t xml:space="preserve">         АДМИНИСТРАЦИИ ЧУГУЕВСКОГО МУНИЦИПАЛЬНОГО </w:t>
      </w:r>
      <w:r w:rsidR="00D30F24">
        <w:rPr>
          <w:rFonts w:ascii="Times New Roman" w:hAnsi="Times New Roman" w:cs="Times New Roman"/>
          <w:b/>
          <w:sz w:val="26"/>
          <w:szCs w:val="26"/>
        </w:rPr>
        <w:t>ОКР</w:t>
      </w:r>
      <w:r w:rsidRPr="00D30F24">
        <w:rPr>
          <w:rFonts w:ascii="Times New Roman" w:hAnsi="Times New Roman" w:cs="Times New Roman"/>
          <w:b/>
          <w:sz w:val="26"/>
          <w:szCs w:val="26"/>
        </w:rPr>
        <w:t>УГА</w:t>
      </w:r>
    </w:p>
    <w:p w:rsidR="00953D45" w:rsidRDefault="00421672" w:rsidP="00D30F24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30F24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</w:t>
      </w:r>
      <w:r w:rsidR="00953D45"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 w:rsidRPr="00D30F24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E22B92">
        <w:rPr>
          <w:rFonts w:ascii="Times New Roman" w:hAnsi="Times New Roman" w:cs="Times New Roman"/>
          <w:b/>
          <w:sz w:val="26"/>
          <w:szCs w:val="26"/>
        </w:rPr>
        <w:t>ИНФОРМАЦИЯ</w:t>
      </w:r>
      <w:r w:rsidRPr="00D30F2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30F24">
        <w:rPr>
          <w:rFonts w:ascii="Times New Roman" w:hAnsi="Times New Roman" w:cs="Times New Roman"/>
          <w:b/>
          <w:sz w:val="26"/>
          <w:szCs w:val="26"/>
        </w:rPr>
        <w:t>№</w:t>
      </w:r>
      <w:r w:rsidR="000F09B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A704B">
        <w:rPr>
          <w:rFonts w:ascii="Times New Roman" w:hAnsi="Times New Roman" w:cs="Times New Roman"/>
          <w:b/>
          <w:sz w:val="26"/>
          <w:szCs w:val="26"/>
        </w:rPr>
        <w:t>3</w:t>
      </w:r>
    </w:p>
    <w:p w:rsidR="00E13856" w:rsidRPr="00D30F24" w:rsidRDefault="00257BEA" w:rsidP="00D30F24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E22B92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</w:t>
      </w:r>
      <w:r w:rsidRPr="00AF290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96BC3">
        <w:rPr>
          <w:rFonts w:ascii="Times New Roman" w:hAnsi="Times New Roman" w:cs="Times New Roman"/>
          <w:b/>
          <w:sz w:val="26"/>
          <w:szCs w:val="26"/>
        </w:rPr>
        <w:t>03</w:t>
      </w:r>
      <w:r w:rsidRPr="00554F5C">
        <w:rPr>
          <w:rFonts w:ascii="Times New Roman" w:hAnsi="Times New Roman" w:cs="Times New Roman"/>
          <w:b/>
          <w:sz w:val="26"/>
          <w:szCs w:val="26"/>
        </w:rPr>
        <w:t>.</w:t>
      </w:r>
      <w:r w:rsidR="00DF5713" w:rsidRPr="00554F5C">
        <w:rPr>
          <w:rFonts w:ascii="Times New Roman" w:hAnsi="Times New Roman" w:cs="Times New Roman"/>
          <w:b/>
          <w:sz w:val="26"/>
          <w:szCs w:val="26"/>
        </w:rPr>
        <w:t>0</w:t>
      </w:r>
      <w:r w:rsidR="00196BC3" w:rsidRPr="00554F5C">
        <w:rPr>
          <w:rFonts w:ascii="Times New Roman" w:hAnsi="Times New Roman" w:cs="Times New Roman"/>
          <w:b/>
          <w:sz w:val="26"/>
          <w:szCs w:val="26"/>
        </w:rPr>
        <w:t>7</w:t>
      </w:r>
      <w:r w:rsidRPr="00554F5C">
        <w:rPr>
          <w:rFonts w:ascii="Times New Roman" w:hAnsi="Times New Roman" w:cs="Times New Roman"/>
          <w:b/>
          <w:sz w:val="26"/>
          <w:szCs w:val="26"/>
        </w:rPr>
        <w:t>.202</w:t>
      </w:r>
      <w:r w:rsidR="00834BC9" w:rsidRPr="00554F5C">
        <w:rPr>
          <w:rFonts w:ascii="Times New Roman" w:hAnsi="Times New Roman" w:cs="Times New Roman"/>
          <w:b/>
          <w:sz w:val="26"/>
          <w:szCs w:val="26"/>
        </w:rPr>
        <w:t>3</w:t>
      </w:r>
      <w:r w:rsidRPr="00554F5C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74599D" w:rsidRDefault="00421672" w:rsidP="0074599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0F24">
        <w:rPr>
          <w:rFonts w:ascii="Times New Roman" w:hAnsi="Times New Roman" w:cs="Times New Roman"/>
          <w:b/>
          <w:sz w:val="26"/>
          <w:szCs w:val="26"/>
        </w:rPr>
        <w:t xml:space="preserve">по результатам </w:t>
      </w:r>
      <w:r w:rsidR="00EE4B93">
        <w:rPr>
          <w:rFonts w:ascii="Times New Roman" w:hAnsi="Times New Roman" w:cs="Times New Roman"/>
          <w:b/>
          <w:sz w:val="26"/>
          <w:szCs w:val="26"/>
        </w:rPr>
        <w:t>камеральной</w:t>
      </w:r>
      <w:r w:rsidRPr="00D30F2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5374C">
        <w:rPr>
          <w:rFonts w:ascii="Times New Roman" w:hAnsi="Times New Roman" w:cs="Times New Roman"/>
          <w:b/>
          <w:sz w:val="26"/>
          <w:szCs w:val="26"/>
        </w:rPr>
        <w:t xml:space="preserve">проверки  </w:t>
      </w:r>
      <w:r w:rsidR="00EE4B93" w:rsidRPr="0015374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92FCF" w:rsidRPr="00692FCF">
        <w:rPr>
          <w:rFonts w:ascii="Times New Roman" w:hAnsi="Times New Roman" w:cs="Times New Roman"/>
          <w:b/>
          <w:sz w:val="26"/>
          <w:szCs w:val="26"/>
        </w:rPr>
        <w:t>муниципального каз</w:t>
      </w:r>
      <w:r w:rsidR="009379E8">
        <w:rPr>
          <w:rFonts w:ascii="Times New Roman" w:hAnsi="Times New Roman" w:cs="Times New Roman"/>
          <w:b/>
          <w:sz w:val="26"/>
          <w:szCs w:val="26"/>
        </w:rPr>
        <w:t>ё</w:t>
      </w:r>
      <w:r w:rsidR="00692FCF" w:rsidRPr="00692FCF">
        <w:rPr>
          <w:rFonts w:ascii="Times New Roman" w:hAnsi="Times New Roman" w:cs="Times New Roman"/>
          <w:b/>
          <w:sz w:val="26"/>
          <w:szCs w:val="26"/>
        </w:rPr>
        <w:t xml:space="preserve">нного  </w:t>
      </w:r>
      <w:r w:rsidR="007A704B">
        <w:rPr>
          <w:rFonts w:ascii="Times New Roman" w:hAnsi="Times New Roman" w:cs="Times New Roman"/>
          <w:b/>
          <w:sz w:val="26"/>
          <w:szCs w:val="26"/>
        </w:rPr>
        <w:t>дошкольного</w:t>
      </w:r>
      <w:r w:rsidR="00692FCF" w:rsidRPr="00692FCF">
        <w:rPr>
          <w:rFonts w:ascii="Times New Roman" w:hAnsi="Times New Roman" w:cs="Times New Roman"/>
          <w:b/>
          <w:sz w:val="26"/>
          <w:szCs w:val="26"/>
        </w:rPr>
        <w:t xml:space="preserve">  образовательного учреждения   «</w:t>
      </w:r>
      <w:r w:rsidR="007A704B">
        <w:rPr>
          <w:rFonts w:ascii="Times New Roman" w:hAnsi="Times New Roman" w:cs="Times New Roman"/>
          <w:b/>
          <w:sz w:val="26"/>
          <w:szCs w:val="26"/>
        </w:rPr>
        <w:t>Центр развития ребенка – детский сад № 37</w:t>
      </w:r>
      <w:r w:rsidR="00692FCF" w:rsidRPr="00692FCF">
        <w:rPr>
          <w:rFonts w:ascii="Times New Roman" w:hAnsi="Times New Roman" w:cs="Times New Roman"/>
          <w:b/>
          <w:sz w:val="26"/>
          <w:szCs w:val="26"/>
        </w:rPr>
        <w:t xml:space="preserve">»  с. </w:t>
      </w:r>
      <w:r w:rsidR="007A704B">
        <w:rPr>
          <w:rFonts w:ascii="Times New Roman" w:hAnsi="Times New Roman" w:cs="Times New Roman"/>
          <w:b/>
          <w:sz w:val="26"/>
          <w:szCs w:val="26"/>
        </w:rPr>
        <w:t>Чугуевка</w:t>
      </w:r>
    </w:p>
    <w:p w:rsidR="00981C5F" w:rsidRPr="00981C5F" w:rsidRDefault="00981C5F" w:rsidP="00981C5F">
      <w:pPr>
        <w:pStyle w:val="consplusnormal"/>
        <w:spacing w:before="0" w:beforeAutospacing="0" w:after="0" w:afterAutospacing="0" w:line="324" w:lineRule="auto"/>
        <w:ind w:firstLine="709"/>
        <w:jc w:val="both"/>
        <w:rPr>
          <w:sz w:val="26"/>
          <w:szCs w:val="26"/>
        </w:rPr>
      </w:pPr>
      <w:r w:rsidRPr="00AD40BB">
        <w:rPr>
          <w:sz w:val="26"/>
          <w:szCs w:val="26"/>
        </w:rPr>
        <w:t xml:space="preserve">          </w:t>
      </w:r>
      <w:proofErr w:type="gramStart"/>
      <w:r w:rsidRPr="00AD40BB">
        <w:rPr>
          <w:sz w:val="26"/>
          <w:szCs w:val="26"/>
        </w:rPr>
        <w:t>Согласно приказа финансового управления администрации Чугуевского муниципального округа от 2</w:t>
      </w:r>
      <w:r>
        <w:rPr>
          <w:sz w:val="26"/>
          <w:szCs w:val="26"/>
        </w:rPr>
        <w:t>3</w:t>
      </w:r>
      <w:r w:rsidRPr="00AD40BB">
        <w:rPr>
          <w:sz w:val="26"/>
          <w:szCs w:val="26"/>
        </w:rPr>
        <w:t xml:space="preserve"> декабря 202</w:t>
      </w:r>
      <w:r>
        <w:rPr>
          <w:sz w:val="26"/>
          <w:szCs w:val="26"/>
        </w:rPr>
        <w:t>2</w:t>
      </w:r>
      <w:r w:rsidRPr="00AD40BB">
        <w:rPr>
          <w:sz w:val="26"/>
          <w:szCs w:val="26"/>
        </w:rPr>
        <w:t xml:space="preserve"> года № </w:t>
      </w:r>
      <w:r w:rsidRPr="008F0483">
        <w:rPr>
          <w:sz w:val="26"/>
          <w:szCs w:val="26"/>
        </w:rPr>
        <w:t xml:space="preserve">31 «Об утверждении плана проведения отделом внутреннего муниципального финансового контроля финансового управления  администрации Чугуевского муниципального округа контрольных мероприятий на 2023 год» в период  с </w:t>
      </w:r>
      <w:r w:rsidR="000B2CEF">
        <w:rPr>
          <w:sz w:val="26"/>
          <w:szCs w:val="26"/>
        </w:rPr>
        <w:t>17</w:t>
      </w:r>
      <w:r w:rsidRPr="008F0483">
        <w:rPr>
          <w:sz w:val="26"/>
          <w:szCs w:val="26"/>
        </w:rPr>
        <w:t xml:space="preserve"> </w:t>
      </w:r>
      <w:r w:rsidR="000B2CEF">
        <w:rPr>
          <w:sz w:val="26"/>
          <w:szCs w:val="26"/>
        </w:rPr>
        <w:t>апреля</w:t>
      </w:r>
      <w:r w:rsidRPr="008F0483">
        <w:rPr>
          <w:sz w:val="26"/>
          <w:szCs w:val="26"/>
        </w:rPr>
        <w:t xml:space="preserve">  по </w:t>
      </w:r>
      <w:r>
        <w:rPr>
          <w:sz w:val="26"/>
          <w:szCs w:val="26"/>
        </w:rPr>
        <w:t>31</w:t>
      </w:r>
      <w:r w:rsidRPr="008F0483">
        <w:rPr>
          <w:sz w:val="26"/>
          <w:szCs w:val="26"/>
        </w:rPr>
        <w:t xml:space="preserve"> </w:t>
      </w:r>
      <w:r>
        <w:rPr>
          <w:sz w:val="26"/>
          <w:szCs w:val="26"/>
        </w:rPr>
        <w:t>ма</w:t>
      </w:r>
      <w:r w:rsidR="000B2CEF">
        <w:rPr>
          <w:sz w:val="26"/>
          <w:szCs w:val="26"/>
        </w:rPr>
        <w:t>я</w:t>
      </w:r>
      <w:r w:rsidRPr="008F0483">
        <w:rPr>
          <w:sz w:val="26"/>
          <w:szCs w:val="26"/>
        </w:rPr>
        <w:t xml:space="preserve">  202</w:t>
      </w:r>
      <w:r w:rsidR="000B2CEF">
        <w:rPr>
          <w:sz w:val="26"/>
          <w:szCs w:val="26"/>
        </w:rPr>
        <w:t>3</w:t>
      </w:r>
      <w:bookmarkStart w:id="0" w:name="_GoBack"/>
      <w:bookmarkEnd w:id="0"/>
      <w:r w:rsidRPr="008F0483">
        <w:rPr>
          <w:sz w:val="26"/>
          <w:szCs w:val="26"/>
        </w:rPr>
        <w:t xml:space="preserve"> года проведено контрольное мероприятие  по тем</w:t>
      </w:r>
      <w:r w:rsidRPr="0030441F">
        <w:rPr>
          <w:sz w:val="26"/>
          <w:szCs w:val="26"/>
        </w:rPr>
        <w:t>е</w:t>
      </w:r>
      <w:r w:rsidRPr="00AD40BB">
        <w:rPr>
          <w:sz w:val="26"/>
          <w:szCs w:val="26"/>
        </w:rPr>
        <w:t xml:space="preserve"> «Проверка </w:t>
      </w:r>
      <w:r w:rsidRPr="00981C5F">
        <w:rPr>
          <w:sz w:val="26"/>
          <w:szCs w:val="26"/>
        </w:rPr>
        <w:t>отдельных вопросов финансово – хозяйственной деятельности муниципального казенного дошкольного образовательного учреждения</w:t>
      </w:r>
      <w:proofErr w:type="gramEnd"/>
      <w:r w:rsidRPr="00981C5F">
        <w:rPr>
          <w:sz w:val="26"/>
          <w:szCs w:val="26"/>
        </w:rPr>
        <w:t xml:space="preserve"> «Центр развития ребенка – детский сад № 37» </w:t>
      </w:r>
      <w:proofErr w:type="spellStart"/>
      <w:r w:rsidRPr="00981C5F">
        <w:rPr>
          <w:sz w:val="26"/>
          <w:szCs w:val="26"/>
        </w:rPr>
        <w:t>с</w:t>
      </w:r>
      <w:proofErr w:type="gramStart"/>
      <w:r w:rsidRPr="00981C5F">
        <w:rPr>
          <w:sz w:val="26"/>
          <w:szCs w:val="26"/>
        </w:rPr>
        <w:t>.Ч</w:t>
      </w:r>
      <w:proofErr w:type="gramEnd"/>
      <w:r w:rsidRPr="00981C5F">
        <w:rPr>
          <w:sz w:val="26"/>
          <w:szCs w:val="26"/>
        </w:rPr>
        <w:t>угуевка</w:t>
      </w:r>
      <w:proofErr w:type="spellEnd"/>
      <w:r w:rsidRPr="00981C5F">
        <w:rPr>
          <w:sz w:val="26"/>
          <w:szCs w:val="26"/>
        </w:rPr>
        <w:t>» за 2022 год».</w:t>
      </w:r>
    </w:p>
    <w:p w:rsidR="00981C5F" w:rsidRPr="008F0483" w:rsidRDefault="00981C5F" w:rsidP="00981C5F">
      <w:pPr>
        <w:pStyle w:val="consplusnormal"/>
        <w:spacing w:before="0" w:beforeAutospacing="0" w:after="0" w:afterAutospacing="0" w:line="324" w:lineRule="auto"/>
        <w:ind w:firstLine="709"/>
        <w:jc w:val="both"/>
        <w:rPr>
          <w:sz w:val="26"/>
          <w:szCs w:val="26"/>
        </w:rPr>
      </w:pPr>
    </w:p>
    <w:p w:rsidR="00981C5F" w:rsidRDefault="00981C5F" w:rsidP="00981C5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По результатам камеральной  проверки </w:t>
      </w:r>
      <w:r w:rsidRPr="00981C5F">
        <w:rPr>
          <w:rFonts w:ascii="Times New Roman" w:hAnsi="Times New Roman" w:cs="Times New Roman"/>
          <w:sz w:val="26"/>
          <w:szCs w:val="26"/>
        </w:rPr>
        <w:t>муниципального казённого    дошкольного образовательного учреждения   «Центр развития ребенка – детский сад № 37»  с. Чугуевка установлены:</w:t>
      </w:r>
    </w:p>
    <w:p w:rsidR="00F4687D" w:rsidRPr="00A75685" w:rsidRDefault="00651949" w:rsidP="00F4687D">
      <w:pPr>
        <w:spacing w:line="28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75685">
        <w:rPr>
          <w:rFonts w:ascii="Times New Roman" w:hAnsi="Times New Roman" w:cs="Times New Roman"/>
          <w:b/>
          <w:snapToGrid w:val="0"/>
          <w:sz w:val="26"/>
          <w:szCs w:val="26"/>
        </w:rPr>
        <w:t>Н</w:t>
      </w:r>
      <w:r w:rsidR="001641D6" w:rsidRPr="00A75685">
        <w:rPr>
          <w:rFonts w:ascii="Times New Roman" w:hAnsi="Times New Roman" w:cs="Times New Roman"/>
          <w:b/>
          <w:snapToGrid w:val="0"/>
          <w:sz w:val="26"/>
          <w:szCs w:val="26"/>
        </w:rPr>
        <w:t>арушения</w:t>
      </w:r>
      <w:r w:rsidR="00B36C42" w:rsidRPr="00A75685">
        <w:rPr>
          <w:rFonts w:ascii="Times New Roman" w:hAnsi="Times New Roman" w:cs="Times New Roman"/>
          <w:b/>
          <w:snapToGrid w:val="0"/>
          <w:sz w:val="26"/>
          <w:szCs w:val="26"/>
        </w:rPr>
        <w:t xml:space="preserve"> требований</w:t>
      </w:r>
      <w:r w:rsidR="001641D6" w:rsidRPr="00A75685">
        <w:rPr>
          <w:rFonts w:ascii="Times New Roman" w:hAnsi="Times New Roman" w:cs="Times New Roman"/>
          <w:sz w:val="26"/>
          <w:szCs w:val="26"/>
        </w:rPr>
        <w:t>:</w:t>
      </w:r>
      <w:r w:rsidR="00F4687D" w:rsidRPr="00A7568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75042D" w:rsidRPr="00A75685" w:rsidRDefault="0075042D" w:rsidP="00621A87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</w:pPr>
      <w:r w:rsidRPr="00A75685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1.</w:t>
      </w:r>
      <w:r w:rsidR="00651949" w:rsidRPr="00A75685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1.</w:t>
      </w:r>
      <w:r w:rsidRPr="00A75685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 Статьи 9 Федерального Закона 402-ФЗ «О бухгалтерском учете»:</w:t>
      </w:r>
    </w:p>
    <w:p w:rsidR="00621A87" w:rsidRPr="00A75685" w:rsidRDefault="007C7603" w:rsidP="00621A87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</w:pPr>
      <w:r w:rsidRPr="00A75685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1.1.</w:t>
      </w:r>
      <w:r w:rsidR="00651949" w:rsidRPr="00A75685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1.</w:t>
      </w:r>
      <w:r w:rsidRPr="00A75685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651949" w:rsidRPr="00A75685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В</w:t>
      </w:r>
      <w:r w:rsidR="00621A87" w:rsidRPr="00A75685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 штатных расписаниях Учреждения имеются арифметические ошибки при подсчете итоговых значений по должностям работников, не проставляются номер и дат</w:t>
      </w:r>
      <w:r w:rsidRPr="00A75685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а составления документа;</w:t>
      </w:r>
      <w:r w:rsidR="00621A87" w:rsidRPr="00A75685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  </w:t>
      </w:r>
    </w:p>
    <w:p w:rsidR="00621A87" w:rsidRPr="00A75685" w:rsidRDefault="007C7603" w:rsidP="00621A87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iCs/>
          <w:color w:val="000000" w:themeColor="text1"/>
          <w:sz w:val="26"/>
          <w:szCs w:val="26"/>
          <w:lang w:eastAsia="ru-RU"/>
        </w:rPr>
      </w:pPr>
      <w:r w:rsidRPr="00A75685">
        <w:rPr>
          <w:rFonts w:ascii="Times New Roman" w:eastAsia="Calibri" w:hAnsi="Times New Roman" w:cs="Times New Roman"/>
          <w:iCs/>
          <w:color w:val="000000" w:themeColor="text1"/>
          <w:sz w:val="26"/>
          <w:szCs w:val="26"/>
          <w:lang w:eastAsia="ru-RU"/>
        </w:rPr>
        <w:t>1.</w:t>
      </w:r>
      <w:r w:rsidR="00651949" w:rsidRPr="00A75685">
        <w:rPr>
          <w:rFonts w:ascii="Times New Roman" w:eastAsia="Calibri" w:hAnsi="Times New Roman" w:cs="Times New Roman"/>
          <w:iCs/>
          <w:color w:val="000000" w:themeColor="text1"/>
          <w:sz w:val="26"/>
          <w:szCs w:val="26"/>
          <w:lang w:eastAsia="ru-RU"/>
        </w:rPr>
        <w:t>1.2.</w:t>
      </w:r>
      <w:r w:rsidR="0075042D" w:rsidRPr="00A75685">
        <w:rPr>
          <w:rFonts w:ascii="Times New Roman" w:eastAsia="Calibri" w:hAnsi="Times New Roman" w:cs="Times New Roman"/>
          <w:iCs/>
          <w:color w:val="000000" w:themeColor="text1"/>
          <w:sz w:val="26"/>
          <w:szCs w:val="26"/>
          <w:lang w:eastAsia="ru-RU"/>
        </w:rPr>
        <w:t xml:space="preserve"> </w:t>
      </w:r>
      <w:r w:rsidR="00651949" w:rsidRPr="00A75685">
        <w:rPr>
          <w:rFonts w:ascii="Times New Roman" w:eastAsia="Calibri" w:hAnsi="Times New Roman" w:cs="Times New Roman"/>
          <w:iCs/>
          <w:color w:val="000000" w:themeColor="text1"/>
          <w:sz w:val="26"/>
          <w:szCs w:val="26"/>
          <w:lang w:eastAsia="ru-RU"/>
        </w:rPr>
        <w:t xml:space="preserve">В </w:t>
      </w:r>
      <w:r w:rsidR="00621A87" w:rsidRPr="00A75685">
        <w:rPr>
          <w:rFonts w:ascii="Times New Roman" w:eastAsia="Calibri" w:hAnsi="Times New Roman" w:cs="Times New Roman"/>
          <w:iCs/>
          <w:color w:val="000000" w:themeColor="text1"/>
          <w:sz w:val="26"/>
          <w:szCs w:val="26"/>
          <w:lang w:eastAsia="ru-RU"/>
        </w:rPr>
        <w:t>тарификационных списках Учреждения имеются ошибки техническ</w:t>
      </w:r>
      <w:r w:rsidR="00A75685">
        <w:rPr>
          <w:rFonts w:ascii="Times New Roman" w:eastAsia="Calibri" w:hAnsi="Times New Roman" w:cs="Times New Roman"/>
          <w:iCs/>
          <w:color w:val="000000" w:themeColor="text1"/>
          <w:sz w:val="26"/>
          <w:szCs w:val="26"/>
          <w:lang w:eastAsia="ru-RU"/>
        </w:rPr>
        <w:t>ого и арифметического характера;</w:t>
      </w:r>
    </w:p>
    <w:p w:rsidR="00E6399B" w:rsidRPr="00A75685" w:rsidRDefault="00E6399B" w:rsidP="00E6399B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</w:pPr>
      <w:r w:rsidRPr="00A75685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1.</w:t>
      </w:r>
      <w:r w:rsidR="00651949" w:rsidRPr="00A75685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1.</w:t>
      </w:r>
      <w:r w:rsidRPr="00A75685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3. </w:t>
      </w:r>
      <w:r w:rsidR="00651949" w:rsidRPr="00A75685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В</w:t>
      </w:r>
      <w:r w:rsidRPr="00A75685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 графике отпусков (форма Т-7) не заполнялись табельный номер работника (графа 4), основание и дата переноса отпуска (графы 8 и 9);</w:t>
      </w:r>
    </w:p>
    <w:p w:rsidR="00E6399B" w:rsidRPr="00A75685" w:rsidRDefault="00E6399B" w:rsidP="00E6399B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</w:pPr>
      <w:r w:rsidRPr="00A75685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- в отсутствие оснований (заявление работника и приказ Учреждения о переносе отпуска) </w:t>
      </w:r>
      <w:r w:rsidR="00A75685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работнику</w:t>
      </w:r>
      <w:r w:rsidRPr="00A75685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 был предоставлен отпу</w:t>
      </w:r>
      <w:proofErr w:type="gramStart"/>
      <w:r w:rsidRPr="00A75685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ск </w:t>
      </w:r>
      <w:r w:rsidR="00651949" w:rsidRPr="00A75685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A75685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в </w:t>
      </w:r>
      <w:r w:rsidR="00651949" w:rsidRPr="00A75685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A75685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ср</w:t>
      </w:r>
      <w:proofErr w:type="gramEnd"/>
      <w:r w:rsidRPr="00A75685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оки более поздние, чем установлено по графику;</w:t>
      </w:r>
    </w:p>
    <w:p w:rsidR="00E6399B" w:rsidRPr="00A75685" w:rsidRDefault="00E6399B" w:rsidP="00E6399B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</w:pPr>
      <w:r w:rsidRPr="00A75685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1.</w:t>
      </w:r>
      <w:r w:rsidR="00651949" w:rsidRPr="00A75685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1.</w:t>
      </w:r>
      <w:r w:rsidRPr="00A75685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4. </w:t>
      </w:r>
      <w:r w:rsidR="00651949" w:rsidRPr="00A75685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П</w:t>
      </w:r>
      <w:r w:rsidRPr="00A75685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ри оформлении приказов Учреждения об установлении доплат, стимулирующих выплат работникам Учреждения допускались юридико-</w:t>
      </w:r>
      <w:r w:rsidRPr="00A75685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lastRenderedPageBreak/>
        <w:t>технические ошибки (</w:t>
      </w:r>
      <w:proofErr w:type="gramStart"/>
      <w:r w:rsidRPr="00A75685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не верно</w:t>
      </w:r>
      <w:proofErr w:type="gramEnd"/>
      <w:r w:rsidRPr="00A75685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 указывались должности работников, виды до</w:t>
      </w:r>
      <w:r w:rsidR="00651949" w:rsidRPr="00A75685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плат, даты окончания отпусков);</w:t>
      </w:r>
      <w:r w:rsidRPr="00A75685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E6399B" w:rsidRPr="00A75685" w:rsidRDefault="00E6399B" w:rsidP="00E6399B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</w:pPr>
      <w:r w:rsidRPr="00A75685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1.</w:t>
      </w:r>
      <w:r w:rsidR="00651949" w:rsidRPr="00A75685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1.</w:t>
      </w:r>
      <w:r w:rsidRPr="00A75685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5. </w:t>
      </w:r>
      <w:r w:rsidR="00651949" w:rsidRPr="00A75685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К</w:t>
      </w:r>
      <w:r w:rsidR="00B71C98" w:rsidRPr="00A75685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A75685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бухгалтерскому учету принимались неверно оформленные документы:</w:t>
      </w:r>
    </w:p>
    <w:p w:rsidR="00E6399B" w:rsidRPr="00A75685" w:rsidRDefault="00E6399B" w:rsidP="00E6399B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</w:pPr>
      <w:r w:rsidRPr="00A75685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- в записках-расчетах об исчислении среднего заработка при предоставлении отпуска, увольнении и других случаях (ф. 0504425), распоряжениях о предоставлении ежегодного очередного отпуска (ф. 0301005) отсутствовали: обязательные реквизиты первичного учетного документа (дата формирования документа; подписи ответственных должностных лиц); подписей работников об ознакомлении с </w:t>
      </w:r>
      <w:proofErr w:type="gramStart"/>
      <w:r w:rsidRPr="00A75685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приказами</w:t>
      </w:r>
      <w:proofErr w:type="gramEnd"/>
      <w:r w:rsidRPr="00A75685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 о предоставлении отпуска (2 случая). Не соблюдалась порядковая нумерация документов;</w:t>
      </w:r>
    </w:p>
    <w:p w:rsidR="007C7603" w:rsidRPr="00A75685" w:rsidRDefault="00651949" w:rsidP="00621A87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</w:pPr>
      <w:r w:rsidRPr="00A75685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1.</w:t>
      </w:r>
      <w:r w:rsidR="007C7603" w:rsidRPr="00A75685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2</w:t>
      </w:r>
      <w:r w:rsidR="00621A87" w:rsidRPr="00A75685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  <w:r w:rsidR="007C7603" w:rsidRPr="00A75685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Приказа Минфина РФ № 52н от 30.03.2015:</w:t>
      </w:r>
    </w:p>
    <w:p w:rsidR="00621A87" w:rsidRPr="00A75685" w:rsidRDefault="00651949" w:rsidP="00621A87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</w:pPr>
      <w:r w:rsidRPr="00A75685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1.</w:t>
      </w:r>
      <w:r w:rsidR="007C7603" w:rsidRPr="00A75685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2.1. </w:t>
      </w:r>
      <w:r w:rsidRPr="00A75685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Т</w:t>
      </w:r>
      <w:r w:rsidR="00621A87" w:rsidRPr="00A75685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абели учета использования рабочего времени (далее – табели) велись с нарушением формальных требований, а именно директором Учреждения, как лицом, ответственным за ведение табелей:</w:t>
      </w:r>
    </w:p>
    <w:p w:rsidR="00621A87" w:rsidRPr="00A75685" w:rsidRDefault="00621A87" w:rsidP="00621A87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</w:pPr>
      <w:r w:rsidRPr="00A75685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- табели в ряде случаев не составлялись (3 случая), либо составлялись, но не подписывались;</w:t>
      </w:r>
    </w:p>
    <w:p w:rsidR="00621A87" w:rsidRPr="00A75685" w:rsidRDefault="00621A87" w:rsidP="00621A87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</w:pPr>
      <w:r w:rsidRPr="00A75685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- в табелях допускались арифметические ошибки при подсчете итоговых значений в графе 37 дней/часов явок (неявок) за месяц либо графа 37 не заполнялась;</w:t>
      </w:r>
    </w:p>
    <w:p w:rsidR="00621A87" w:rsidRPr="00A75685" w:rsidRDefault="00621A87" w:rsidP="00621A87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</w:pPr>
      <w:r w:rsidRPr="00A75685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- допускались ошибки технического характера: в табелях не верно указывались </w:t>
      </w:r>
      <w:proofErr w:type="gramStart"/>
      <w:r w:rsidRPr="00A75685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периоды</w:t>
      </w:r>
      <w:proofErr w:type="gramEnd"/>
      <w:r w:rsidRPr="00A75685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 за которые они фактически были составлены; не верно </w:t>
      </w:r>
      <w:proofErr w:type="spellStart"/>
      <w:r w:rsidRPr="00A75685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табелировались</w:t>
      </w:r>
      <w:proofErr w:type="spellEnd"/>
      <w:r w:rsidRPr="00A75685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 дни работы, отпуска, больничных и отдыха работников; некорректно заполнялись дни и часы в табеле по каждому работнику;</w:t>
      </w:r>
    </w:p>
    <w:p w:rsidR="00621A87" w:rsidRPr="00A75685" w:rsidRDefault="00621A87" w:rsidP="00621A87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</w:pPr>
      <w:r w:rsidRPr="00A75685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- в нарушение графика документооборота Учетной политики МКУ «ЦООУ» табели за первую половину отработанного месяца в период с января по декабрь 2022 года составлялись и представлялись в бухгалтерию МКУ «ЦООУ» с нарушением установленного срока, т.е. после 10 числа текущего месяца.</w:t>
      </w:r>
    </w:p>
    <w:p w:rsidR="004F7CA3" w:rsidRPr="00A75685" w:rsidRDefault="00651949" w:rsidP="00621A87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</w:pPr>
      <w:r w:rsidRPr="00A75685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1.</w:t>
      </w:r>
      <w:r w:rsidR="007C7603" w:rsidRPr="00A75685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3</w:t>
      </w:r>
      <w:r w:rsidR="00621A87" w:rsidRPr="00A75685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  <w:r w:rsidR="007C7603" w:rsidRPr="00A75685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С</w:t>
      </w:r>
      <w:r w:rsidR="00621A87" w:rsidRPr="00A75685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татьи 136 Трудового кодекса РФ и пункта 4.1. раздела 4 Коллективного договора Учреждения</w:t>
      </w:r>
      <w:r w:rsidR="004F7CA3" w:rsidRPr="00A75685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:</w:t>
      </w:r>
    </w:p>
    <w:p w:rsidR="00621A87" w:rsidRPr="00A75685" w:rsidRDefault="004F7CA3" w:rsidP="00621A87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</w:pPr>
      <w:r w:rsidRPr="00A75685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-</w:t>
      </w:r>
      <w:r w:rsidR="00621A87" w:rsidRPr="00A75685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 заработная плата за первую половину месяца выплачивалась работникам Учреждения ранее 25 числа текущего месяца, окончательный расчет за месяц – ранее 10 числа месяца, следующего </w:t>
      </w:r>
      <w:proofErr w:type="gramStart"/>
      <w:r w:rsidR="00621A87" w:rsidRPr="00A75685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за</w:t>
      </w:r>
      <w:proofErr w:type="gramEnd"/>
      <w:r w:rsidR="00621A87" w:rsidRPr="00A75685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 расчетным.</w:t>
      </w:r>
    </w:p>
    <w:p w:rsidR="004F7CA3" w:rsidRPr="00A75685" w:rsidRDefault="00651949" w:rsidP="00621A87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</w:pPr>
      <w:r w:rsidRPr="00A75685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1.</w:t>
      </w:r>
      <w:r w:rsidR="004F7CA3" w:rsidRPr="00A75685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4</w:t>
      </w:r>
      <w:r w:rsidR="00621A87" w:rsidRPr="00A75685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.  Положения об оплате труда</w:t>
      </w:r>
      <w:r w:rsidR="004F7CA3" w:rsidRPr="00A75685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 Учреждения:</w:t>
      </w:r>
    </w:p>
    <w:p w:rsidR="00621A87" w:rsidRPr="00A75685" w:rsidRDefault="004F7CA3" w:rsidP="00621A87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</w:pPr>
      <w:r w:rsidRPr="00A75685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-</w:t>
      </w:r>
      <w:r w:rsidR="00621A87" w:rsidRPr="00A75685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 со стороны заведующей Учреждением  отсутствовал </w:t>
      </w:r>
      <w:proofErr w:type="gramStart"/>
      <w:r w:rsidR="00621A87" w:rsidRPr="00A75685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контроль за</w:t>
      </w:r>
      <w:proofErr w:type="gramEnd"/>
      <w:r w:rsidR="00621A87" w:rsidRPr="00A75685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 стажем работы работников Учреждения, следовательно, не издавались приказы об установлении и (или) изменении размера надбавки за выслугу лет работникам при увеличении стажа работы в образовательных учреждениях. Указанный факт повлек за собой ухудшение финансового положения работников Учреждения</w:t>
      </w:r>
      <w:r w:rsidR="00CD6F62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,</w:t>
      </w:r>
      <w:r w:rsidR="00621A87" w:rsidRPr="00A75685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621A87" w:rsidRPr="00A75685">
        <w:rPr>
          <w:rFonts w:ascii="Times New Roman" w:eastAsia="Calibri" w:hAnsi="Times New Roman" w:cs="Times New Roman"/>
          <w:i/>
          <w:color w:val="000000" w:themeColor="text1"/>
          <w:sz w:val="26"/>
          <w:szCs w:val="26"/>
          <w:lang w:eastAsia="ru-RU"/>
        </w:rPr>
        <w:t xml:space="preserve"> </w:t>
      </w:r>
      <w:r w:rsidR="00621A87" w:rsidRPr="00A75685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lastRenderedPageBreak/>
        <w:t>выразившееся в неполучении ими выплат, гарантированных Положением об оплате труда.</w:t>
      </w:r>
    </w:p>
    <w:p w:rsidR="00621A87" w:rsidRPr="00A75685" w:rsidRDefault="00621A87" w:rsidP="00621A87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</w:pPr>
      <w:r w:rsidRPr="00A75685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Кроме того, </w:t>
      </w:r>
      <w:proofErr w:type="gramStart"/>
      <w:r w:rsidRPr="00A75685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работникам Учреждения, работавшим в 2022 году на условиях внутреннего совместительства не устанавливалась</w:t>
      </w:r>
      <w:proofErr w:type="gramEnd"/>
      <w:r w:rsidRPr="00A75685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 надбавка за выслугу л</w:t>
      </w:r>
      <w:r w:rsidR="00B71C98" w:rsidRPr="00A75685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ет;</w:t>
      </w:r>
    </w:p>
    <w:p w:rsidR="004F7CA3" w:rsidRPr="00A75685" w:rsidRDefault="00651949" w:rsidP="00621A87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</w:pPr>
      <w:r w:rsidRPr="00A75685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1.</w:t>
      </w:r>
      <w:r w:rsidR="004F7CA3" w:rsidRPr="00A75685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5</w:t>
      </w:r>
      <w:r w:rsidR="00621A87" w:rsidRPr="00A75685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  <w:r w:rsidR="004F7CA3" w:rsidRPr="00A75685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Статьи 136 Трудового кодекса РФ:</w:t>
      </w:r>
    </w:p>
    <w:p w:rsidR="00621A87" w:rsidRPr="00A75685" w:rsidRDefault="00651949" w:rsidP="00621A87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</w:pPr>
      <w:r w:rsidRPr="00A75685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1.</w:t>
      </w:r>
      <w:r w:rsidR="004F7CA3" w:rsidRPr="00A75685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5.1. </w:t>
      </w:r>
      <w:r w:rsidRPr="00A75685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П</w:t>
      </w:r>
      <w:r w:rsidR="00621A87" w:rsidRPr="00A75685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ри проверке правильности начисления заработной платы (отпускных) работникам Учреждения выявлено финансовых нарушений на общую сумму 121 041,68 рублей, из них:</w:t>
      </w:r>
    </w:p>
    <w:p w:rsidR="00621A87" w:rsidRPr="00A75685" w:rsidRDefault="00621A87" w:rsidP="00621A87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</w:pPr>
      <w:r w:rsidRPr="00A75685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- не правомерно начислено заработной платы (отпускных) на общую сумму 37 007,42 рублей (13 случаев);</w:t>
      </w:r>
    </w:p>
    <w:p w:rsidR="00621A87" w:rsidRPr="00A75685" w:rsidRDefault="00621A87" w:rsidP="00621A87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</w:pPr>
      <w:r w:rsidRPr="00A75685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- не начислено заработной платы (отпускных) на сумму 103 195,14 рублей (33        случая).</w:t>
      </w:r>
    </w:p>
    <w:p w:rsidR="004F7CA3" w:rsidRPr="00A75685" w:rsidRDefault="00651949" w:rsidP="00621A87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</w:pPr>
      <w:r w:rsidRPr="00A75685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1.</w:t>
      </w:r>
      <w:r w:rsidR="004F7CA3" w:rsidRPr="00A75685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6</w:t>
      </w:r>
      <w:r w:rsidR="00621A87" w:rsidRPr="00A75685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  <w:r w:rsidR="004F7CA3" w:rsidRPr="00A75685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С</w:t>
      </w:r>
      <w:r w:rsidR="00621A87" w:rsidRPr="00A75685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татьи 282 Трудового кодекса РФ</w:t>
      </w:r>
      <w:r w:rsidR="004F7CA3" w:rsidRPr="00A75685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:</w:t>
      </w:r>
    </w:p>
    <w:p w:rsidR="00621A87" w:rsidRPr="00A75685" w:rsidRDefault="004F7CA3" w:rsidP="00621A87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</w:pPr>
      <w:r w:rsidRPr="00A75685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-</w:t>
      </w:r>
      <w:r w:rsidR="00621A87" w:rsidRPr="00A75685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 заведующая Учреждением  не заключала трудовые договоры на внутреннее совместительство с работниками Учреждения, а оформляла соглашения о временном переводе к трудовому договору по основному месту работы.</w:t>
      </w:r>
    </w:p>
    <w:p w:rsidR="00E6399B" w:rsidRPr="00A75685" w:rsidRDefault="00651949" w:rsidP="00621A87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</w:pPr>
      <w:r w:rsidRPr="00A75685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1.</w:t>
      </w:r>
      <w:r w:rsidR="00E6399B" w:rsidRPr="00A75685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7</w:t>
      </w:r>
      <w:r w:rsidR="00621A87" w:rsidRPr="00A75685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  <w:r w:rsidR="00E6399B" w:rsidRPr="00A75685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П</w:t>
      </w:r>
      <w:r w:rsidR="00621A87" w:rsidRPr="00A75685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ункта 7 Инструкции № 162н</w:t>
      </w:r>
      <w:r w:rsidR="006532E7" w:rsidRPr="00A75685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:</w:t>
      </w:r>
    </w:p>
    <w:p w:rsidR="00621A87" w:rsidRPr="00A75685" w:rsidRDefault="00E6399B" w:rsidP="00621A87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</w:pPr>
      <w:r w:rsidRPr="00A75685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-</w:t>
      </w:r>
      <w:r w:rsidR="00621A87" w:rsidRPr="00A75685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6532E7" w:rsidRPr="00A75685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Учреждением </w:t>
      </w:r>
      <w:r w:rsidR="00621A87" w:rsidRPr="00A75685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с </w:t>
      </w:r>
      <w:proofErr w:type="spellStart"/>
      <w:r w:rsidR="00621A87" w:rsidRPr="00A75685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забалансового</w:t>
      </w:r>
      <w:proofErr w:type="spellEnd"/>
      <w:r w:rsidR="00621A87" w:rsidRPr="00A75685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 счета 1.21.36 передан МКУ «ЦООУ» объект основных средств «Поттер </w:t>
      </w:r>
      <w:r w:rsidR="00621A87" w:rsidRPr="00A75685">
        <w:rPr>
          <w:rFonts w:ascii="Times New Roman" w:eastAsia="Calibri" w:hAnsi="Times New Roman" w:cs="Times New Roman"/>
          <w:color w:val="000000" w:themeColor="text1"/>
          <w:sz w:val="26"/>
          <w:szCs w:val="26"/>
          <w:lang w:val="en-US" w:eastAsia="ru-RU"/>
        </w:rPr>
        <w:t>MIDEA</w:t>
      </w:r>
      <w:r w:rsidR="00621A87" w:rsidRPr="00A75685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621A87" w:rsidRPr="00A75685">
        <w:rPr>
          <w:rFonts w:ascii="Times New Roman" w:eastAsia="Calibri" w:hAnsi="Times New Roman" w:cs="Times New Roman"/>
          <w:color w:val="000000" w:themeColor="text1"/>
          <w:sz w:val="26"/>
          <w:szCs w:val="26"/>
          <w:lang w:val="en-US" w:eastAsia="ru-RU"/>
        </w:rPr>
        <w:t>MP</w:t>
      </w:r>
      <w:r w:rsidR="00621A87" w:rsidRPr="00A75685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 8104 5л» стоимостью 5 000,00 рублей без восстановления на балансовый счет</w:t>
      </w:r>
      <w:r w:rsidRPr="00A75685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 010100000 «Основные средства»;</w:t>
      </w:r>
    </w:p>
    <w:p w:rsidR="00621A87" w:rsidRPr="00A75685" w:rsidRDefault="00E6399B" w:rsidP="00621A87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A75685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-</w:t>
      </w:r>
      <w:r w:rsidR="006532E7" w:rsidRPr="00A75685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E939B3" w:rsidRPr="00A75685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п</w:t>
      </w:r>
      <w:r w:rsidR="00621A87" w:rsidRPr="00A75685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ункта 4 статьи 298 Гражданского кодекса Российской Федерации и пункта 7.4. статьи 7 Положения об управлении и распоряжении муниципальной собственностью, утвержденным решением Думы Чугуевского муниципального округа от 01.02.2021 № 146-НПА (в ред. от 14.09.2021 № 258-НПА) Учреждение передало вышеуказанный объект основных средств </w:t>
      </w:r>
      <w:r w:rsidR="00621A87" w:rsidRPr="00A75685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без согласования с собственником.</w:t>
      </w:r>
    </w:p>
    <w:p w:rsidR="00621A87" w:rsidRPr="00A75685" w:rsidRDefault="00621A87" w:rsidP="00621A87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</w:pPr>
      <w:r w:rsidRPr="00A75685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Передача оформлена актом № СЖ00-000001 от 01.02.2022, в котором не заполнено поле «Правовое основание» в связи с отсутствием такого. </w:t>
      </w:r>
    </w:p>
    <w:p w:rsidR="00621A87" w:rsidRPr="00A75685" w:rsidRDefault="00651949" w:rsidP="00621A87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</w:pPr>
      <w:r w:rsidRPr="00A75685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1.</w:t>
      </w:r>
      <w:r w:rsidR="006532E7" w:rsidRPr="00A75685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8</w:t>
      </w:r>
      <w:r w:rsidR="00621A87" w:rsidRPr="00A75685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.</w:t>
      </w:r>
      <w:r w:rsidR="006532E7" w:rsidRPr="00A75685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 Методологии учета, установленной пунктом 11.1. </w:t>
      </w:r>
      <w:proofErr w:type="gramStart"/>
      <w:r w:rsidR="006532E7" w:rsidRPr="00A75685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Приказа Минфина России от 29.11.2017 № 209н «Об утверждении Порядка применения классификации операций сектора государственного управления» (в</w:t>
      </w:r>
      <w:r w:rsidR="00621A87" w:rsidRPr="00A75685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 ходе сверки фактического наличия имущества в Учреждении с данными бухгалтерского учета, выявлен излишек основных средств «Контейнер для мусора» стоимостью 25 000,00 рублей, изготовленный ООО «Коммунальщик» по договору от 16.05.2022 № 5-К.</w:t>
      </w:r>
      <w:proofErr w:type="gramEnd"/>
      <w:r w:rsidR="00621A87" w:rsidRPr="00A75685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  Так, расходы на изготовление объекта основных средств отражены по КОСГУ 226 «Прочие работы, услуги» вместо 310 «Увеличение стоимости основных средств». </w:t>
      </w:r>
      <w:proofErr w:type="gramStart"/>
      <w:r w:rsidR="00621A87" w:rsidRPr="00A75685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В связи с чем, объект основных средств, фактически использовался в хозяйственной деятельности Учреждением, но не был принят к учету в состав основных средств, что, в свою очередь, привело к образованию излишка</w:t>
      </w:r>
      <w:r w:rsidR="006532E7" w:rsidRPr="00A75685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)</w:t>
      </w:r>
      <w:r w:rsidR="00621A87" w:rsidRPr="00A75685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.  </w:t>
      </w:r>
      <w:proofErr w:type="gramEnd"/>
    </w:p>
    <w:p w:rsidR="006532E7" w:rsidRPr="00A75685" w:rsidRDefault="00651949" w:rsidP="00621A87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</w:pPr>
      <w:r w:rsidRPr="00A75685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1.</w:t>
      </w:r>
      <w:r w:rsidR="006532E7" w:rsidRPr="00A75685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9</w:t>
      </w:r>
      <w:r w:rsidR="00621A87" w:rsidRPr="00A75685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  <w:r w:rsidR="006532E7" w:rsidRPr="00A75685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П</w:t>
      </w:r>
      <w:r w:rsidR="00621A87" w:rsidRPr="00A75685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ункта 46 приказа Минфина России № 157н</w:t>
      </w:r>
      <w:r w:rsidR="006532E7" w:rsidRPr="00A75685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:</w:t>
      </w:r>
    </w:p>
    <w:p w:rsidR="00621A87" w:rsidRPr="00A75685" w:rsidRDefault="006532E7" w:rsidP="00621A87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</w:pPr>
      <w:r w:rsidRPr="00A75685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lastRenderedPageBreak/>
        <w:t>-</w:t>
      </w:r>
      <w:r w:rsidR="00621A87" w:rsidRPr="00A75685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 инвентарные номера на 15 объектах основных средств не были нанесены или были нанесены, но на упаковку, или нанесены, но не соответствуют номерам по бухгалтерскому учету.</w:t>
      </w:r>
    </w:p>
    <w:p w:rsidR="00420DFC" w:rsidRPr="00A75685" w:rsidRDefault="00651949" w:rsidP="006532E7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</w:pPr>
      <w:r w:rsidRPr="00A75685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1.</w:t>
      </w:r>
      <w:r w:rsidR="00621A87" w:rsidRPr="00A75685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1</w:t>
      </w:r>
      <w:r w:rsidR="00420DFC" w:rsidRPr="00A75685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0</w:t>
      </w:r>
      <w:r w:rsidR="00621A87" w:rsidRPr="00A75685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  <w:r w:rsidR="00420DFC" w:rsidRPr="00A75685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Пункта 9.1.4. Положения о контрактном управляющем:</w:t>
      </w:r>
    </w:p>
    <w:p w:rsidR="006532E7" w:rsidRPr="00A75685" w:rsidRDefault="00420DFC" w:rsidP="006532E7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</w:pPr>
      <w:r w:rsidRPr="00A75685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- ф</w:t>
      </w:r>
      <w:r w:rsidR="006532E7" w:rsidRPr="00A75685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ункции и полномочия контрактного  управляющего не соответствуют</w:t>
      </w:r>
      <w:r w:rsidRPr="00A75685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 правовому положению Учреждения;</w:t>
      </w:r>
      <w:r w:rsidR="006532E7" w:rsidRPr="00A75685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   </w:t>
      </w:r>
    </w:p>
    <w:p w:rsidR="00621A87" w:rsidRPr="00A75685" w:rsidRDefault="00420DFC" w:rsidP="00621A87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</w:pPr>
      <w:r w:rsidRPr="00A75685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- </w:t>
      </w:r>
      <w:r w:rsidR="00621A87" w:rsidRPr="00A75685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Положение о контрактном управляющем и должностная инструкция контрактного управляющего дублируют друг друга в части функциональных обязанностей контрактного управляющего, что влечет неопределенность применения обоих документов. </w:t>
      </w:r>
    </w:p>
    <w:p w:rsidR="00420DFC" w:rsidRPr="00A75685" w:rsidRDefault="00651949" w:rsidP="00621A87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</w:pPr>
      <w:r w:rsidRPr="00A75685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1.</w:t>
      </w:r>
      <w:r w:rsidR="00621A87" w:rsidRPr="00A75685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1</w:t>
      </w:r>
      <w:r w:rsidR="00420DFC" w:rsidRPr="00A75685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1</w:t>
      </w:r>
      <w:r w:rsidR="00621A87" w:rsidRPr="00A75685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.</w:t>
      </w:r>
      <w:r w:rsidR="00420DFC" w:rsidRPr="00A75685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621A87" w:rsidRPr="00A75685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420DFC" w:rsidRPr="00A75685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П</w:t>
      </w:r>
      <w:r w:rsidR="00621A87" w:rsidRPr="00A75685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ункта 2 статьи 221 Бюджетного кодекса РФ и пункта 2 части 8 статьи 16 Закона № 44-ФЗ</w:t>
      </w:r>
      <w:r w:rsidR="00420DFC" w:rsidRPr="00A75685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:</w:t>
      </w:r>
    </w:p>
    <w:p w:rsidR="00621A87" w:rsidRPr="00A75685" w:rsidRDefault="00420DFC" w:rsidP="00621A87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A75685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-</w:t>
      </w:r>
      <w:r w:rsidR="00621A87" w:rsidRPr="00A75685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 объем закупок в плане-графике закупок Учреждения на 2022 год превышает показатели доведенных лимитов </w:t>
      </w:r>
      <w:r w:rsidR="00621A87" w:rsidRPr="00A75685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бюджетных обязательств на закупку товаров, работ и услуг, а также показатели бюджетной сметы Учреждения с учетом изменений по состоянию </w:t>
      </w:r>
      <w:proofErr w:type="gramStart"/>
      <w:r w:rsidR="00621A87" w:rsidRPr="00A75685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на конец</w:t>
      </w:r>
      <w:proofErr w:type="gramEnd"/>
      <w:r w:rsidR="00621A87" w:rsidRPr="00A75685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2022 года на 2 077 000,00 рублей.</w:t>
      </w:r>
    </w:p>
    <w:p w:rsidR="00420DFC" w:rsidRPr="00A75685" w:rsidRDefault="00651949" w:rsidP="00621A87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A75685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1.</w:t>
      </w:r>
      <w:r w:rsidR="00420DFC" w:rsidRPr="00A75685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12</w:t>
      </w:r>
      <w:r w:rsidR="00621A87" w:rsidRPr="00A75685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. </w:t>
      </w:r>
      <w:r w:rsidR="00420DFC" w:rsidRPr="00A75685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Федерального закона «О контрактной системе в сфере закупок товаров, работ, услуг для обеспечения государственных и муниципальных нужд» от 05.04.2013 № 44-ФЗ:</w:t>
      </w:r>
    </w:p>
    <w:p w:rsidR="00621A87" w:rsidRPr="00A75685" w:rsidRDefault="00B71C98" w:rsidP="00621A87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</w:pPr>
      <w:proofErr w:type="gramStart"/>
      <w:r w:rsidRPr="00A75685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-</w:t>
      </w:r>
      <w:r w:rsidR="00420DFC" w:rsidRPr="00A75685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о</w:t>
      </w:r>
      <w:r w:rsidR="00621A87" w:rsidRPr="00A75685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бъем </w:t>
      </w:r>
      <w:r w:rsidR="00621A87" w:rsidRPr="00A75685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закупок товаров, работ и услуг, осуществленных Учреждением в 2022 году по пункту 5 части 1 статьи 93 Закона № 44-ФЗ (7 120 314,73 рублей) превысили плановый годовой объем закупок по плану-графику (6 950 908,81 рублей) на 223 495,82 рублей, а также законодательно установленное предельное значение годового объема закупок в размере не более 5,0 млн. рублей или не более 50% СГОЗ</w:t>
      </w:r>
      <w:proofErr w:type="gramEnd"/>
      <w:r w:rsidR="00621A87" w:rsidRPr="00A75685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. Так, СГОЗ Учреждения 13 156 410,71 рублей; 50% от СГОЗ – 6 578 205,36 рублей. Фактический объем закупок по пункту 5 составил 7 120 314,73 рублей или 54,1% от СГОЗ, а также превысил огран</w:t>
      </w:r>
      <w:r w:rsidR="00463F84" w:rsidRPr="00A75685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ичение  </w:t>
      </w:r>
      <w:proofErr w:type="gramStart"/>
      <w:r w:rsidR="00463F84" w:rsidRPr="00A75685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размере</w:t>
      </w:r>
      <w:proofErr w:type="gramEnd"/>
      <w:r w:rsidR="00463F84" w:rsidRPr="00A75685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 5,0 млн. рублей;</w:t>
      </w:r>
    </w:p>
    <w:p w:rsidR="00621A87" w:rsidRPr="00A75685" w:rsidRDefault="00B71C98" w:rsidP="00621A87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</w:pPr>
      <w:r w:rsidRPr="00A75685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-</w:t>
      </w:r>
      <w:r w:rsidR="00621A87" w:rsidRPr="00A75685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 нарушение сроков оплаты поставленных товаров, оказанных услуг, выполненных работ, предусмотренные условиями муниципальных контрактов (договоров), от 1 до 177 рабочих дней – 31 случай; </w:t>
      </w:r>
    </w:p>
    <w:p w:rsidR="00621A87" w:rsidRPr="00A75685" w:rsidRDefault="00B71C98" w:rsidP="00621A87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</w:pPr>
      <w:r w:rsidRPr="00A75685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-</w:t>
      </w:r>
      <w:r w:rsidR="00621A87" w:rsidRPr="00A75685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 нарушение условий муниципальных контрактов (договоров) в части документарного оформления фактов поставки товаров, выполнения работ, оказания услуг – 22 случая;</w:t>
      </w:r>
    </w:p>
    <w:p w:rsidR="00621A87" w:rsidRPr="00A75685" w:rsidRDefault="00B71C98" w:rsidP="00621A87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</w:pPr>
      <w:r w:rsidRPr="00A75685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-</w:t>
      </w:r>
      <w:r w:rsidR="00621A87" w:rsidRPr="00A75685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 в нарушение части 2 статьи 34 Закона № 44-ФЗ в договоры не включено обязательное условие о том, что цена договора является твердой и определяется на весь срок его исполнения – 34 случая;</w:t>
      </w:r>
    </w:p>
    <w:p w:rsidR="00621A87" w:rsidRPr="00A75685" w:rsidRDefault="00B71C98" w:rsidP="00621A87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</w:pPr>
      <w:r w:rsidRPr="00A75685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-</w:t>
      </w:r>
      <w:r w:rsidR="00621A87" w:rsidRPr="00A75685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 в нарушение части 13.1 статьи 34 Закона № 44-ФЗ в договор не включено обязательное условие о сроках выполнения работ и их оплате – 2 случая;</w:t>
      </w:r>
    </w:p>
    <w:p w:rsidR="00621A87" w:rsidRPr="00A75685" w:rsidRDefault="00B71C98" w:rsidP="00621A87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</w:pPr>
      <w:r w:rsidRPr="00A75685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lastRenderedPageBreak/>
        <w:t>-</w:t>
      </w:r>
      <w:r w:rsidR="00621A87" w:rsidRPr="00A75685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 предмет договора (приобретение строительных материалов) не соответствует перечню товаров по спецификации к договору (</w:t>
      </w:r>
      <w:proofErr w:type="spellStart"/>
      <w:r w:rsidR="00621A87" w:rsidRPr="00A75685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хоз</w:t>
      </w:r>
      <w:proofErr w:type="spellEnd"/>
      <w:r w:rsidR="00621A87" w:rsidRPr="00A75685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/товары для ремонта: кисти, валики) – 1 случай;</w:t>
      </w:r>
    </w:p>
    <w:p w:rsidR="00621A87" w:rsidRPr="00A75685" w:rsidRDefault="00B71C98" w:rsidP="00621A87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</w:pPr>
      <w:proofErr w:type="gramStart"/>
      <w:r w:rsidRPr="00A75685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-</w:t>
      </w:r>
      <w:r w:rsidR="00621A87" w:rsidRPr="00A75685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 первичные учетные документы, предусмотренные договором для оплаты услуг, представлялись исполнителем не в полном объеме (отсутствует счет-фактура), либо от поставщиков (исполнителей) принимались к учету первичные учетные документы, не соответствующие условиям договора (например, приняты УПД со статусом «1» или «2» вместо счета-фактуры и (или) товарной накладной; принят акт выполненных работ вместо акта </w:t>
      </w:r>
      <w:r w:rsidR="00463F84" w:rsidRPr="00A75685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об оказании услуг) – 19 случаев;</w:t>
      </w:r>
      <w:proofErr w:type="gramEnd"/>
    </w:p>
    <w:p w:rsidR="00463F84" w:rsidRPr="00A75685" w:rsidRDefault="00B71C98" w:rsidP="00463F84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</w:pPr>
      <w:proofErr w:type="gramStart"/>
      <w:r w:rsidRPr="00A75685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-</w:t>
      </w:r>
      <w:r w:rsidR="00621A87" w:rsidRPr="00A75685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463F84" w:rsidRPr="00A75685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в нарушение требований пункта 2 части 13.1. статьи 34 Закона № 44-ФЗ (в 40 договорах нарушены сроки оплаты за поставленные товары, выполненные работы, оказанные услуги.</w:t>
      </w:r>
      <w:proofErr w:type="gramEnd"/>
    </w:p>
    <w:p w:rsidR="00621A87" w:rsidRPr="00A75685" w:rsidRDefault="00B71C98" w:rsidP="00621A87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</w:pPr>
      <w:r w:rsidRPr="00A75685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-</w:t>
      </w:r>
      <w:r w:rsidR="00463F84" w:rsidRPr="00A75685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 в </w:t>
      </w:r>
      <w:r w:rsidR="00621A87" w:rsidRPr="00A75685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нарушение пункта 3 статьи 103 Закона № 44-ФЗ, абзаца ж) пункта 11 постановления Правительства РФ от 27.01.2022 № 60 в реестре контрактов несвоевременно размещены сведения об изменении муниципального контракта (1 случай), информация об оплате муниципального контракта (4 случая). Просрочка составила от 3 до 165 рабочих дней.</w:t>
      </w:r>
    </w:p>
    <w:p w:rsidR="0075042D" w:rsidRPr="00A75685" w:rsidRDefault="00651949" w:rsidP="00621A87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</w:pPr>
      <w:r w:rsidRPr="00A75685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2.</w:t>
      </w:r>
      <w:r w:rsidR="00463F84" w:rsidRPr="00A75685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A75685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eastAsia="ru-RU"/>
        </w:rPr>
        <w:t>Н</w:t>
      </w:r>
      <w:r w:rsidR="00463F84" w:rsidRPr="00A75685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eastAsia="ru-RU"/>
        </w:rPr>
        <w:t>едостатки:</w:t>
      </w:r>
    </w:p>
    <w:p w:rsidR="0075042D" w:rsidRPr="00A75685" w:rsidRDefault="00651949" w:rsidP="0075042D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</w:pPr>
      <w:r w:rsidRPr="00A75685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2.</w:t>
      </w:r>
      <w:r w:rsidR="00463F84" w:rsidRPr="00A75685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1.</w:t>
      </w:r>
      <w:r w:rsidR="0075042D" w:rsidRPr="00A75685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A75685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В</w:t>
      </w:r>
      <w:r w:rsidR="0075042D" w:rsidRPr="00A75685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несение изменений в Положение об оплате труда работников Учреждения не </w:t>
      </w:r>
      <w:r w:rsidR="00463F84" w:rsidRPr="00A75685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оформлялось приказом Учреждения.</w:t>
      </w:r>
    </w:p>
    <w:p w:rsidR="00463F84" w:rsidRPr="00A75685" w:rsidRDefault="00651949" w:rsidP="00463F84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</w:pPr>
      <w:r w:rsidRPr="00A75685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2.</w:t>
      </w:r>
      <w:r w:rsidR="00463F84" w:rsidRPr="00A75685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2. </w:t>
      </w:r>
      <w:r w:rsidRPr="00A75685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П</w:t>
      </w:r>
      <w:r w:rsidR="00463F84" w:rsidRPr="00A75685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ри ведении реестра закупок малого объема в АИС «Веб-торги» ответственным исполнителем допущены ошибки технического характера:</w:t>
      </w:r>
    </w:p>
    <w:p w:rsidR="00463F84" w:rsidRPr="00A75685" w:rsidRDefault="00463F84" w:rsidP="00463F84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6"/>
          <w:szCs w:val="26"/>
          <w:lang w:eastAsia="ru-RU"/>
        </w:rPr>
      </w:pPr>
      <w:r w:rsidRPr="00A75685">
        <w:rPr>
          <w:rFonts w:ascii="Times New Roman" w:eastAsia="Calibri" w:hAnsi="Times New Roman" w:cs="Times New Roman"/>
          <w:i/>
          <w:color w:val="000000" w:themeColor="text1"/>
          <w:sz w:val="26"/>
          <w:szCs w:val="26"/>
          <w:lang w:eastAsia="ru-RU"/>
        </w:rPr>
        <w:t xml:space="preserve">- по 3 позициям </w:t>
      </w:r>
      <w:proofErr w:type="gramStart"/>
      <w:r w:rsidRPr="00A75685">
        <w:rPr>
          <w:rFonts w:ascii="Times New Roman" w:eastAsia="Calibri" w:hAnsi="Times New Roman" w:cs="Times New Roman"/>
          <w:i/>
          <w:color w:val="000000" w:themeColor="text1"/>
          <w:sz w:val="26"/>
          <w:szCs w:val="26"/>
          <w:lang w:eastAsia="ru-RU"/>
        </w:rPr>
        <w:t>не верно</w:t>
      </w:r>
      <w:proofErr w:type="gramEnd"/>
      <w:r w:rsidRPr="00A75685">
        <w:rPr>
          <w:rFonts w:ascii="Times New Roman" w:eastAsia="Calibri" w:hAnsi="Times New Roman" w:cs="Times New Roman"/>
          <w:i/>
          <w:color w:val="000000" w:themeColor="text1"/>
          <w:sz w:val="26"/>
          <w:szCs w:val="26"/>
          <w:lang w:eastAsia="ru-RU"/>
        </w:rPr>
        <w:t xml:space="preserve"> указан тип закупок;</w:t>
      </w:r>
    </w:p>
    <w:p w:rsidR="00463F84" w:rsidRPr="00A75685" w:rsidRDefault="00463F84" w:rsidP="00463F84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6"/>
          <w:szCs w:val="26"/>
          <w:lang w:eastAsia="ru-RU"/>
        </w:rPr>
      </w:pPr>
      <w:r w:rsidRPr="00A75685">
        <w:rPr>
          <w:rFonts w:ascii="Times New Roman" w:eastAsia="Calibri" w:hAnsi="Times New Roman" w:cs="Times New Roman"/>
          <w:i/>
          <w:color w:val="000000" w:themeColor="text1"/>
          <w:sz w:val="26"/>
          <w:szCs w:val="26"/>
          <w:lang w:eastAsia="ru-RU"/>
        </w:rPr>
        <w:t>- 2 договора не включены в реестр.</w:t>
      </w:r>
    </w:p>
    <w:p w:rsidR="00463F84" w:rsidRPr="00A75685" w:rsidRDefault="00651949" w:rsidP="00463F84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</w:pPr>
      <w:r w:rsidRPr="00A75685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2.</w:t>
      </w:r>
      <w:r w:rsidR="00463F84" w:rsidRPr="00A75685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3. </w:t>
      </w:r>
      <w:r w:rsidRPr="00A75685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В</w:t>
      </w:r>
      <w:r w:rsidR="00463F84" w:rsidRPr="00A75685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 договорах на поставку продуктов питания не включено условие об оформлении приемки первичным учетным документом «Товарная накладная», который фактически предоставлялся поставщиками и являлся основанием для оплаты - 2 случая; </w:t>
      </w:r>
    </w:p>
    <w:p w:rsidR="00463F84" w:rsidRPr="00A75685" w:rsidRDefault="00651949" w:rsidP="00463F84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</w:pPr>
      <w:r w:rsidRPr="00A75685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2.</w:t>
      </w:r>
      <w:r w:rsidR="00463F84" w:rsidRPr="00A75685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4. </w:t>
      </w:r>
      <w:r w:rsidRPr="00A75685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В</w:t>
      </w:r>
      <w:r w:rsidR="00463F84" w:rsidRPr="00A75685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 договоре содержатся ошибки юридико-технического характера (</w:t>
      </w:r>
      <w:r w:rsidR="00463F84" w:rsidRPr="00A75685">
        <w:rPr>
          <w:rFonts w:ascii="Times New Roman" w:eastAsia="Calibri" w:hAnsi="Times New Roman" w:cs="Times New Roman"/>
          <w:i/>
          <w:color w:val="000000" w:themeColor="text1"/>
          <w:sz w:val="26"/>
          <w:szCs w:val="26"/>
          <w:lang w:eastAsia="ru-RU"/>
        </w:rPr>
        <w:t>источник оплаты: внебюджетные средства</w:t>
      </w:r>
      <w:r w:rsidR="00463F84" w:rsidRPr="00A75685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) – 1 случай;</w:t>
      </w:r>
    </w:p>
    <w:p w:rsidR="00463F84" w:rsidRPr="00A75685" w:rsidRDefault="00651949" w:rsidP="00463F84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</w:pPr>
      <w:r w:rsidRPr="00A75685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2.</w:t>
      </w:r>
      <w:r w:rsidR="00463F84" w:rsidRPr="00A75685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5.</w:t>
      </w:r>
      <w:r w:rsidR="00B71C98" w:rsidRPr="00A75685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A75685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О</w:t>
      </w:r>
      <w:r w:rsidR="00B71C98" w:rsidRPr="00A75685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тсутст</w:t>
      </w:r>
      <w:r w:rsidRPr="00A75685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в</w:t>
      </w:r>
      <w:r w:rsidR="00B71C98" w:rsidRPr="00A75685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уют</w:t>
      </w:r>
      <w:r w:rsidR="00463F84" w:rsidRPr="00A75685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 спецификации (калькуляции, расчета) к договору – 1 случай; </w:t>
      </w:r>
    </w:p>
    <w:p w:rsidR="00463F84" w:rsidRPr="00A75685" w:rsidRDefault="00651949" w:rsidP="00463F84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</w:pPr>
      <w:r w:rsidRPr="00A75685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2.</w:t>
      </w:r>
      <w:r w:rsidR="00463F84" w:rsidRPr="00A75685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6. </w:t>
      </w:r>
      <w:r w:rsidRPr="00A75685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В</w:t>
      </w:r>
      <w:r w:rsidR="00463F84" w:rsidRPr="00A75685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 двух пунктах договора содержатся условия с разным перечнем первичных документов, предоставляемых Заказчику, для осуществления расчетов по договору – 2 случая.</w:t>
      </w:r>
    </w:p>
    <w:p w:rsidR="00621A87" w:rsidRPr="00A75685" w:rsidRDefault="00621A87" w:rsidP="00621A87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sectPr w:rsidR="00621A87" w:rsidRPr="00A75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C72" w:rsidRDefault="00A41C72" w:rsidP="003D40FE">
      <w:pPr>
        <w:spacing w:after="0" w:line="240" w:lineRule="auto"/>
      </w:pPr>
      <w:r>
        <w:separator/>
      </w:r>
    </w:p>
  </w:endnote>
  <w:endnote w:type="continuationSeparator" w:id="0">
    <w:p w:rsidR="00A41C72" w:rsidRDefault="00A41C72" w:rsidP="003D4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C72" w:rsidRDefault="00A41C72" w:rsidP="003D40FE">
      <w:pPr>
        <w:spacing w:after="0" w:line="240" w:lineRule="auto"/>
      </w:pPr>
      <w:r>
        <w:separator/>
      </w:r>
    </w:p>
  </w:footnote>
  <w:footnote w:type="continuationSeparator" w:id="0">
    <w:p w:rsidR="00A41C72" w:rsidRDefault="00A41C72" w:rsidP="003D40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672"/>
    <w:rsid w:val="00037EFB"/>
    <w:rsid w:val="0005670B"/>
    <w:rsid w:val="000A16DF"/>
    <w:rsid w:val="000A73E2"/>
    <w:rsid w:val="000B2CEF"/>
    <w:rsid w:val="000F09BE"/>
    <w:rsid w:val="00135EC6"/>
    <w:rsid w:val="0015374C"/>
    <w:rsid w:val="001641D6"/>
    <w:rsid w:val="00190611"/>
    <w:rsid w:val="001944F3"/>
    <w:rsid w:val="00196BC3"/>
    <w:rsid w:val="001E6C5B"/>
    <w:rsid w:val="00244056"/>
    <w:rsid w:val="00257BEA"/>
    <w:rsid w:val="002656AD"/>
    <w:rsid w:val="00275861"/>
    <w:rsid w:val="002C5209"/>
    <w:rsid w:val="002D2D50"/>
    <w:rsid w:val="00306BFA"/>
    <w:rsid w:val="00354C76"/>
    <w:rsid w:val="003834C7"/>
    <w:rsid w:val="0039167F"/>
    <w:rsid w:val="00394A84"/>
    <w:rsid w:val="003C4E59"/>
    <w:rsid w:val="003D15FD"/>
    <w:rsid w:val="003D193E"/>
    <w:rsid w:val="003D40FE"/>
    <w:rsid w:val="003F3786"/>
    <w:rsid w:val="00420DFC"/>
    <w:rsid w:val="00421672"/>
    <w:rsid w:val="00436296"/>
    <w:rsid w:val="0045214A"/>
    <w:rsid w:val="0046182A"/>
    <w:rsid w:val="00463F84"/>
    <w:rsid w:val="004A6F85"/>
    <w:rsid w:val="004B0293"/>
    <w:rsid w:val="004F7CA3"/>
    <w:rsid w:val="0053066E"/>
    <w:rsid w:val="00554F5C"/>
    <w:rsid w:val="005914D3"/>
    <w:rsid w:val="00594980"/>
    <w:rsid w:val="005D19E3"/>
    <w:rsid w:val="00602285"/>
    <w:rsid w:val="00617E95"/>
    <w:rsid w:val="00621A87"/>
    <w:rsid w:val="00623E72"/>
    <w:rsid w:val="006442C7"/>
    <w:rsid w:val="00651949"/>
    <w:rsid w:val="006532E7"/>
    <w:rsid w:val="00686C80"/>
    <w:rsid w:val="00692FCF"/>
    <w:rsid w:val="006B791B"/>
    <w:rsid w:val="0071590B"/>
    <w:rsid w:val="00733848"/>
    <w:rsid w:val="00737500"/>
    <w:rsid w:val="0074599D"/>
    <w:rsid w:val="0075042D"/>
    <w:rsid w:val="00780C96"/>
    <w:rsid w:val="0078475D"/>
    <w:rsid w:val="007A4FE6"/>
    <w:rsid w:val="007A704B"/>
    <w:rsid w:val="007B1A75"/>
    <w:rsid w:val="007C205B"/>
    <w:rsid w:val="007C7603"/>
    <w:rsid w:val="007E434F"/>
    <w:rsid w:val="007F79F8"/>
    <w:rsid w:val="00805009"/>
    <w:rsid w:val="00825100"/>
    <w:rsid w:val="00834BC9"/>
    <w:rsid w:val="009379E8"/>
    <w:rsid w:val="00953D45"/>
    <w:rsid w:val="00981C5F"/>
    <w:rsid w:val="009B307D"/>
    <w:rsid w:val="00A13B67"/>
    <w:rsid w:val="00A2450B"/>
    <w:rsid w:val="00A35F73"/>
    <w:rsid w:val="00A41C72"/>
    <w:rsid w:val="00A51D12"/>
    <w:rsid w:val="00A75685"/>
    <w:rsid w:val="00AD5F22"/>
    <w:rsid w:val="00AF290D"/>
    <w:rsid w:val="00AF6A0D"/>
    <w:rsid w:val="00B044BC"/>
    <w:rsid w:val="00B0619F"/>
    <w:rsid w:val="00B13279"/>
    <w:rsid w:val="00B15300"/>
    <w:rsid w:val="00B327BA"/>
    <w:rsid w:val="00B36C42"/>
    <w:rsid w:val="00B50232"/>
    <w:rsid w:val="00B71C98"/>
    <w:rsid w:val="00B8259C"/>
    <w:rsid w:val="00B85552"/>
    <w:rsid w:val="00BA2E28"/>
    <w:rsid w:val="00BB50D0"/>
    <w:rsid w:val="00BB64FE"/>
    <w:rsid w:val="00BC7575"/>
    <w:rsid w:val="00C10A23"/>
    <w:rsid w:val="00C12F7A"/>
    <w:rsid w:val="00C702FF"/>
    <w:rsid w:val="00C7174A"/>
    <w:rsid w:val="00C73605"/>
    <w:rsid w:val="00C85D80"/>
    <w:rsid w:val="00CA6480"/>
    <w:rsid w:val="00CA726F"/>
    <w:rsid w:val="00CD6F62"/>
    <w:rsid w:val="00D01C12"/>
    <w:rsid w:val="00D0486C"/>
    <w:rsid w:val="00D12D56"/>
    <w:rsid w:val="00D12FA5"/>
    <w:rsid w:val="00D30F24"/>
    <w:rsid w:val="00D34BB9"/>
    <w:rsid w:val="00D40F71"/>
    <w:rsid w:val="00DF3E5F"/>
    <w:rsid w:val="00DF5713"/>
    <w:rsid w:val="00E13856"/>
    <w:rsid w:val="00E21A8E"/>
    <w:rsid w:val="00E22B92"/>
    <w:rsid w:val="00E45E6F"/>
    <w:rsid w:val="00E6399B"/>
    <w:rsid w:val="00E651F2"/>
    <w:rsid w:val="00E715E9"/>
    <w:rsid w:val="00E835FB"/>
    <w:rsid w:val="00E939B3"/>
    <w:rsid w:val="00EE4B93"/>
    <w:rsid w:val="00F116D9"/>
    <w:rsid w:val="00F11F32"/>
    <w:rsid w:val="00F146C2"/>
    <w:rsid w:val="00F2147F"/>
    <w:rsid w:val="00F22F84"/>
    <w:rsid w:val="00F4687D"/>
    <w:rsid w:val="00F656BE"/>
    <w:rsid w:val="00FB00E1"/>
    <w:rsid w:val="00FB47F7"/>
    <w:rsid w:val="00FE3866"/>
    <w:rsid w:val="00FE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4599D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D12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D12D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D12D56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6B7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791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459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basedOn w:val="a"/>
    <w:rsid w:val="00953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5042D"/>
    <w:pPr>
      <w:ind w:left="720"/>
      <w:contextualSpacing/>
    </w:pPr>
  </w:style>
  <w:style w:type="character" w:styleId="a9">
    <w:name w:val="Emphasis"/>
    <w:basedOn w:val="a0"/>
    <w:uiPriority w:val="20"/>
    <w:qFormat/>
    <w:rsid w:val="00420DF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4599D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D12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D12D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D12D56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6B7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791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459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basedOn w:val="a"/>
    <w:rsid w:val="00953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5042D"/>
    <w:pPr>
      <w:ind w:left="720"/>
      <w:contextualSpacing/>
    </w:pPr>
  </w:style>
  <w:style w:type="character" w:styleId="a9">
    <w:name w:val="Emphasis"/>
    <w:basedOn w:val="a0"/>
    <w:uiPriority w:val="20"/>
    <w:qFormat/>
    <w:rsid w:val="00420D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65792-2B75-4BA3-81E9-8ED4C88AA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5</Pages>
  <Words>1696</Words>
  <Characters>9671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budg3</dc:creator>
  <cp:lastModifiedBy>Cons</cp:lastModifiedBy>
  <cp:revision>33</cp:revision>
  <cp:lastPrinted>2023-07-18T23:05:00Z</cp:lastPrinted>
  <dcterms:created xsi:type="dcterms:W3CDTF">2022-11-02T00:36:00Z</dcterms:created>
  <dcterms:modified xsi:type="dcterms:W3CDTF">2023-12-06T01:45:00Z</dcterms:modified>
</cp:coreProperties>
</file>