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190E0" w14:textId="77777777" w:rsidR="0042482C" w:rsidRDefault="0042482C" w:rsidP="0042482C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6D5183FD" wp14:editId="6B417FB0">
            <wp:simplePos x="0" y="0"/>
            <wp:positionH relativeFrom="column">
              <wp:posOffset>2607356</wp:posOffset>
            </wp:positionH>
            <wp:positionV relativeFrom="paragraph">
              <wp:posOffset>-439807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B73F" w14:textId="77777777" w:rsidR="0042482C" w:rsidRDefault="0042482C" w:rsidP="0042482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4F5A582" w14:textId="77777777" w:rsidR="0042482C" w:rsidRDefault="0042482C" w:rsidP="0042482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EDB39DB" w14:textId="77777777" w:rsidR="0042482C" w:rsidRDefault="0042482C" w:rsidP="0042482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B4740ED" w14:textId="77777777" w:rsidR="0042482C" w:rsidRDefault="0042482C" w:rsidP="0042482C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5792B10B" w14:textId="77777777" w:rsidR="0042482C" w:rsidRDefault="0042482C" w:rsidP="0042482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9322"/>
      </w:tblGrid>
      <w:tr w:rsidR="0042482C" w:rsidRPr="00B97E28" w14:paraId="34C0386E" w14:textId="77777777" w:rsidTr="009E0FE3">
        <w:trPr>
          <w:trHeight w:val="892"/>
        </w:trPr>
        <w:tc>
          <w:tcPr>
            <w:tcW w:w="9322" w:type="dxa"/>
          </w:tcPr>
          <w:p w14:paraId="319ED0E2" w14:textId="77777777" w:rsidR="0042482C" w:rsidRPr="00B97E28" w:rsidRDefault="0042482C" w:rsidP="009E0FE3">
            <w:pPr>
              <w:jc w:val="center"/>
              <w:rPr>
                <w:b/>
                <w:sz w:val="28"/>
                <w:szCs w:val="28"/>
              </w:rPr>
            </w:pPr>
            <w:r w:rsidRPr="005A0186">
              <w:rPr>
                <w:rFonts w:eastAsia="Calibri"/>
                <w:b/>
                <w:sz w:val="28"/>
                <w:szCs w:val="28"/>
                <w:lang w:eastAsia="en-US"/>
              </w:rPr>
              <w:t>О внесении изменений в решение Думы Чугуевского муниципального округа от 15 декабря 2020 года № 125-НПА «Об установлении дополнительных оснований признания безнадежными к взысканию недоимки, задолженности по пеням и штрафам по местным налогам»</w:t>
            </w:r>
          </w:p>
        </w:tc>
      </w:tr>
    </w:tbl>
    <w:p w14:paraId="4D41B4FE" w14:textId="77777777" w:rsidR="0042482C" w:rsidRDefault="0042482C"/>
    <w:p w14:paraId="6CC956BA" w14:textId="77777777" w:rsidR="00751F9A" w:rsidRDefault="00751F9A"/>
    <w:p w14:paraId="03111157" w14:textId="77777777" w:rsidR="00751F9A" w:rsidRDefault="00751F9A"/>
    <w:p w14:paraId="40D2DC25" w14:textId="77777777" w:rsidR="00751F9A" w:rsidRPr="00751F9A" w:rsidRDefault="00751F9A" w:rsidP="00751F9A">
      <w:pPr>
        <w:jc w:val="right"/>
        <w:rPr>
          <w:b/>
        </w:rPr>
      </w:pPr>
      <w:r w:rsidRPr="00751F9A">
        <w:rPr>
          <w:b/>
        </w:rPr>
        <w:t>Принято Думой Чугуевского муниципального округа</w:t>
      </w:r>
    </w:p>
    <w:p w14:paraId="7454515B" w14:textId="77777777" w:rsidR="00751F9A" w:rsidRPr="00751F9A" w:rsidRDefault="00751F9A" w:rsidP="00751F9A">
      <w:pPr>
        <w:jc w:val="right"/>
        <w:rPr>
          <w:b/>
        </w:rPr>
      </w:pPr>
      <w:r w:rsidRPr="00751F9A">
        <w:rPr>
          <w:b/>
        </w:rPr>
        <w:t>«28» марта 2025 года</w:t>
      </w:r>
    </w:p>
    <w:p w14:paraId="61C1FFB3" w14:textId="77777777" w:rsidR="00751F9A" w:rsidRPr="00751F9A" w:rsidRDefault="00751F9A" w:rsidP="00751F9A">
      <w:pPr>
        <w:jc w:val="right"/>
        <w:rPr>
          <w:b/>
        </w:rPr>
      </w:pPr>
    </w:p>
    <w:p w14:paraId="6A7B68BE" w14:textId="77777777" w:rsidR="00751F9A" w:rsidRPr="00751F9A" w:rsidRDefault="00751F9A" w:rsidP="00751F9A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751F9A">
        <w:rPr>
          <w:b/>
          <w:sz w:val="28"/>
          <w:szCs w:val="28"/>
        </w:rPr>
        <w:t>Статья 1.</w:t>
      </w:r>
    </w:p>
    <w:p w14:paraId="1B6E1E63" w14:textId="77777777" w:rsidR="00751F9A" w:rsidRPr="00751F9A" w:rsidRDefault="00751F9A" w:rsidP="00751F9A">
      <w:pPr>
        <w:pStyle w:val="a5"/>
        <w:spacing w:before="0"/>
        <w:rPr>
          <w:szCs w:val="28"/>
        </w:rPr>
      </w:pPr>
      <w:r w:rsidRPr="00751F9A">
        <w:rPr>
          <w:szCs w:val="28"/>
        </w:rPr>
        <w:t>Внести в решение Думы Чугуевского муниципального округа от 15 декабря 2020 года № 125-НПА «</w:t>
      </w:r>
      <w:r w:rsidRPr="00751F9A">
        <w:rPr>
          <w:bCs/>
          <w:szCs w:val="28"/>
        </w:rPr>
        <w:t>Об установлении дополнительных оснований признания безнадежными к взысканию недоимки, задолженности по пеням и штрафам по местным налогам»</w:t>
      </w:r>
      <w:r w:rsidRPr="00751F9A">
        <w:rPr>
          <w:szCs w:val="28"/>
        </w:rPr>
        <w:t xml:space="preserve"> (далее – Решение) следующие изменения:</w:t>
      </w:r>
    </w:p>
    <w:p w14:paraId="6A907BE0" w14:textId="77777777" w:rsidR="00751F9A" w:rsidRPr="00751F9A" w:rsidRDefault="00751F9A" w:rsidP="00751F9A">
      <w:pPr>
        <w:pStyle w:val="a5"/>
        <w:rPr>
          <w:szCs w:val="28"/>
        </w:rPr>
      </w:pPr>
      <w:r w:rsidRPr="00751F9A">
        <w:rPr>
          <w:szCs w:val="28"/>
        </w:rPr>
        <w:t>1.1. наименование Решения изложить в следующей редакции:</w:t>
      </w:r>
    </w:p>
    <w:p w14:paraId="43ED3E41" w14:textId="77777777" w:rsidR="00751F9A" w:rsidRPr="00751F9A" w:rsidRDefault="00751F9A" w:rsidP="00751F9A">
      <w:pPr>
        <w:widowControl w:val="0"/>
        <w:spacing w:after="120" w:line="360" w:lineRule="auto"/>
        <w:ind w:firstLine="709"/>
        <w:jc w:val="both"/>
        <w:rPr>
          <w:sz w:val="28"/>
          <w:szCs w:val="28"/>
        </w:rPr>
      </w:pPr>
      <w:r w:rsidRPr="00751F9A">
        <w:rPr>
          <w:sz w:val="28"/>
          <w:szCs w:val="28"/>
        </w:rPr>
        <w:t>«Об установлении дополнительных оснований признания безнадежной к взысканию задолженности по местным налогам»;</w:t>
      </w:r>
    </w:p>
    <w:p w14:paraId="7F7A2371" w14:textId="77777777" w:rsidR="00751F9A" w:rsidRPr="00751F9A" w:rsidRDefault="00751F9A" w:rsidP="00751F9A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751F9A">
        <w:rPr>
          <w:sz w:val="28"/>
          <w:szCs w:val="28"/>
        </w:rPr>
        <w:t>1.2. статью 1 Решения изложить в следующей редакции:</w:t>
      </w:r>
    </w:p>
    <w:p w14:paraId="0BAEB278" w14:textId="77777777" w:rsidR="00751F9A" w:rsidRPr="00751F9A" w:rsidRDefault="00751F9A" w:rsidP="00751F9A">
      <w:pPr>
        <w:spacing w:line="360" w:lineRule="auto"/>
        <w:ind w:firstLine="851"/>
        <w:jc w:val="both"/>
        <w:rPr>
          <w:sz w:val="28"/>
          <w:szCs w:val="28"/>
        </w:rPr>
      </w:pPr>
      <w:r w:rsidRPr="00751F9A">
        <w:rPr>
          <w:sz w:val="28"/>
          <w:szCs w:val="28"/>
        </w:rPr>
        <w:t>«Статья 1.</w:t>
      </w:r>
    </w:p>
    <w:p w14:paraId="4801685B" w14:textId="77777777" w:rsidR="00751F9A" w:rsidRPr="00751F9A" w:rsidRDefault="00751F9A" w:rsidP="00751F9A">
      <w:pPr>
        <w:spacing w:line="360" w:lineRule="auto"/>
        <w:ind w:firstLine="851"/>
        <w:jc w:val="both"/>
        <w:rPr>
          <w:sz w:val="28"/>
          <w:szCs w:val="28"/>
        </w:rPr>
      </w:pPr>
      <w:r w:rsidRPr="00751F9A">
        <w:rPr>
          <w:sz w:val="28"/>
          <w:szCs w:val="28"/>
        </w:rPr>
        <w:t>В соответствии с частью 3 статьи 59 Налогового кодекса Российской Федерации установить следующие дополнительные основания признания безнадежной к взысканию задолженности по местным налогам:</w:t>
      </w:r>
    </w:p>
    <w:p w14:paraId="790D3ED3" w14:textId="77777777" w:rsidR="00751F9A" w:rsidRPr="00751F9A" w:rsidRDefault="00751F9A" w:rsidP="00751F9A">
      <w:pPr>
        <w:spacing w:line="360" w:lineRule="auto"/>
        <w:ind w:firstLine="851"/>
        <w:jc w:val="both"/>
        <w:rPr>
          <w:sz w:val="28"/>
          <w:szCs w:val="28"/>
        </w:rPr>
      </w:pPr>
      <w:r w:rsidRPr="00751F9A">
        <w:rPr>
          <w:sz w:val="28"/>
          <w:szCs w:val="28"/>
        </w:rPr>
        <w:t xml:space="preserve">1) наличие задолженности по налогу на имущество, по земельному налогу, числящихся за умершим физическим лицом или физическим лицом, объявленным умершим в порядке, установленном гражданским процессуальным законодательством Российской Федерации, если в течение </w:t>
      </w:r>
      <w:r w:rsidRPr="00751F9A">
        <w:rPr>
          <w:sz w:val="28"/>
          <w:szCs w:val="28"/>
        </w:rPr>
        <w:lastRenderedPageBreak/>
        <w:t>трех лет со дня открытия наследства оно не принято наследником, в том числе в случае перехода наследства в собственность Российской Федерации с учетом положений статьи 1151 Гражданского кодекса Российской Федерации;</w:t>
      </w:r>
    </w:p>
    <w:p w14:paraId="0C3027B5" w14:textId="77777777" w:rsidR="00751F9A" w:rsidRPr="00751F9A" w:rsidRDefault="00751F9A" w:rsidP="00751F9A">
      <w:pPr>
        <w:spacing w:line="360" w:lineRule="auto"/>
        <w:ind w:firstLine="851"/>
        <w:jc w:val="both"/>
        <w:rPr>
          <w:sz w:val="28"/>
          <w:szCs w:val="28"/>
        </w:rPr>
      </w:pPr>
      <w:r w:rsidRPr="00751F9A">
        <w:rPr>
          <w:sz w:val="28"/>
          <w:szCs w:val="28"/>
        </w:rPr>
        <w:t>2) наличие задолженности по начисленным до 1 января 2023 года пеням по налогу на имущество и земельному налогу у налогоплательщиков - физических лиц, со дня начисления которых прошло более трех лет, при отсутствии у налогоплательщиков - физических лиц недоимки по налогу на имущество и земельному налогу;</w:t>
      </w:r>
    </w:p>
    <w:p w14:paraId="2E6FF264" w14:textId="77777777" w:rsidR="00751F9A" w:rsidRPr="00751F9A" w:rsidRDefault="00751F9A" w:rsidP="00751F9A">
      <w:pPr>
        <w:spacing w:line="360" w:lineRule="auto"/>
        <w:ind w:firstLine="851"/>
        <w:jc w:val="both"/>
        <w:rPr>
          <w:sz w:val="28"/>
          <w:szCs w:val="28"/>
        </w:rPr>
      </w:pPr>
      <w:r w:rsidRPr="00751F9A">
        <w:rPr>
          <w:sz w:val="28"/>
          <w:szCs w:val="28"/>
        </w:rPr>
        <w:t>3) наличие задолженности по налогу на имущество и земельному налогу у налогоплательщиков - физических лиц в сумме, не превышающей 1000 рублей, в случае если срок обращения с заявлением о взыскании такой задолженности в суд общей юрисдикции истек.»;</w:t>
      </w:r>
    </w:p>
    <w:p w14:paraId="17B2C38B" w14:textId="77777777" w:rsidR="00751F9A" w:rsidRPr="00751F9A" w:rsidRDefault="00751F9A" w:rsidP="00751F9A">
      <w:pPr>
        <w:spacing w:line="360" w:lineRule="auto"/>
        <w:ind w:firstLine="851"/>
        <w:jc w:val="both"/>
        <w:rPr>
          <w:sz w:val="28"/>
          <w:szCs w:val="28"/>
        </w:rPr>
      </w:pPr>
      <w:r w:rsidRPr="00751F9A">
        <w:rPr>
          <w:sz w:val="28"/>
          <w:szCs w:val="28"/>
        </w:rPr>
        <w:t>1.3. статью 2 Решения признать утратившей силу.</w:t>
      </w:r>
    </w:p>
    <w:p w14:paraId="40045D79" w14:textId="77777777" w:rsidR="00751F9A" w:rsidRPr="00751F9A" w:rsidRDefault="00751F9A" w:rsidP="00751F9A">
      <w:pPr>
        <w:spacing w:line="360" w:lineRule="auto"/>
        <w:ind w:firstLine="851"/>
        <w:jc w:val="both"/>
        <w:rPr>
          <w:sz w:val="28"/>
          <w:szCs w:val="28"/>
        </w:rPr>
      </w:pPr>
    </w:p>
    <w:p w14:paraId="0282CAB8" w14:textId="77777777" w:rsidR="00751F9A" w:rsidRPr="00751F9A" w:rsidRDefault="00751F9A" w:rsidP="00751F9A">
      <w:pPr>
        <w:spacing w:line="360" w:lineRule="auto"/>
        <w:ind w:firstLine="851"/>
        <w:jc w:val="both"/>
        <w:rPr>
          <w:b/>
          <w:caps/>
          <w:sz w:val="28"/>
          <w:szCs w:val="28"/>
        </w:rPr>
      </w:pPr>
      <w:r w:rsidRPr="00751F9A">
        <w:rPr>
          <w:b/>
          <w:caps/>
          <w:sz w:val="28"/>
          <w:szCs w:val="28"/>
        </w:rPr>
        <w:t>С</w:t>
      </w:r>
      <w:r w:rsidRPr="00751F9A">
        <w:rPr>
          <w:b/>
          <w:sz w:val="28"/>
          <w:szCs w:val="28"/>
        </w:rPr>
        <w:t>татья</w:t>
      </w:r>
      <w:r w:rsidRPr="00751F9A">
        <w:rPr>
          <w:b/>
          <w:caps/>
          <w:sz w:val="28"/>
          <w:szCs w:val="28"/>
        </w:rPr>
        <w:t xml:space="preserve"> 2.</w:t>
      </w:r>
    </w:p>
    <w:p w14:paraId="6EA7AD90" w14:textId="77777777" w:rsidR="00751F9A" w:rsidRPr="00751F9A" w:rsidRDefault="00751F9A" w:rsidP="00751F9A">
      <w:pPr>
        <w:spacing w:line="360" w:lineRule="auto"/>
        <w:ind w:firstLine="851"/>
        <w:jc w:val="both"/>
        <w:rPr>
          <w:spacing w:val="-5"/>
          <w:sz w:val="28"/>
          <w:szCs w:val="28"/>
        </w:rPr>
      </w:pPr>
      <w:r w:rsidRPr="00751F9A">
        <w:rPr>
          <w:spacing w:val="-5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31BA5A69" w14:textId="77777777" w:rsidR="00751F9A" w:rsidRPr="00751F9A" w:rsidRDefault="00751F9A" w:rsidP="00751F9A">
      <w:pPr>
        <w:spacing w:line="360" w:lineRule="auto"/>
        <w:ind w:firstLine="720"/>
        <w:jc w:val="both"/>
        <w:rPr>
          <w:spacing w:val="-5"/>
          <w:sz w:val="28"/>
          <w:szCs w:val="28"/>
        </w:rPr>
      </w:pPr>
    </w:p>
    <w:p w14:paraId="552B4AAE" w14:textId="77777777" w:rsidR="00751F9A" w:rsidRPr="00751F9A" w:rsidRDefault="00751F9A" w:rsidP="00751F9A">
      <w:pPr>
        <w:spacing w:line="360" w:lineRule="auto"/>
        <w:ind w:firstLine="720"/>
        <w:jc w:val="both"/>
        <w:rPr>
          <w:spacing w:val="-5"/>
          <w:sz w:val="28"/>
          <w:szCs w:val="28"/>
        </w:rPr>
      </w:pPr>
    </w:p>
    <w:p w14:paraId="78DCDB8F" w14:textId="77777777" w:rsidR="00751F9A" w:rsidRPr="00751F9A" w:rsidRDefault="00751F9A" w:rsidP="00751F9A">
      <w:pPr>
        <w:jc w:val="both"/>
        <w:rPr>
          <w:sz w:val="28"/>
          <w:szCs w:val="28"/>
        </w:rPr>
      </w:pPr>
    </w:p>
    <w:p w14:paraId="4BE001CC" w14:textId="77777777" w:rsidR="00751F9A" w:rsidRPr="00751F9A" w:rsidRDefault="00751F9A" w:rsidP="00751F9A">
      <w:pPr>
        <w:jc w:val="both"/>
        <w:rPr>
          <w:sz w:val="28"/>
          <w:szCs w:val="28"/>
        </w:rPr>
      </w:pPr>
      <w:r w:rsidRPr="00751F9A">
        <w:rPr>
          <w:sz w:val="28"/>
          <w:szCs w:val="28"/>
        </w:rPr>
        <w:t xml:space="preserve">Глава Чугуевского </w:t>
      </w:r>
    </w:p>
    <w:p w14:paraId="6BB1CAE5" w14:textId="77777777" w:rsidR="00751F9A" w:rsidRPr="00751F9A" w:rsidRDefault="00751F9A" w:rsidP="00751F9A">
      <w:pPr>
        <w:jc w:val="both"/>
        <w:rPr>
          <w:sz w:val="28"/>
          <w:szCs w:val="28"/>
        </w:rPr>
      </w:pPr>
      <w:r w:rsidRPr="00751F9A">
        <w:rPr>
          <w:sz w:val="28"/>
          <w:szCs w:val="28"/>
        </w:rPr>
        <w:t>муниципального округа</w:t>
      </w:r>
      <w:r w:rsidRPr="00751F9A">
        <w:rPr>
          <w:sz w:val="28"/>
          <w:szCs w:val="28"/>
        </w:rPr>
        <w:tab/>
      </w:r>
      <w:r w:rsidRPr="00751F9A">
        <w:rPr>
          <w:sz w:val="28"/>
          <w:szCs w:val="28"/>
        </w:rPr>
        <w:tab/>
      </w:r>
      <w:r w:rsidRPr="00751F9A">
        <w:rPr>
          <w:sz w:val="28"/>
          <w:szCs w:val="28"/>
        </w:rPr>
        <w:tab/>
      </w:r>
      <w:r w:rsidRPr="00751F9A">
        <w:rPr>
          <w:sz w:val="28"/>
          <w:szCs w:val="28"/>
        </w:rPr>
        <w:tab/>
      </w:r>
      <w:r w:rsidRPr="00751F9A">
        <w:rPr>
          <w:sz w:val="28"/>
          <w:szCs w:val="28"/>
        </w:rPr>
        <w:tab/>
      </w:r>
      <w:r w:rsidRPr="00751F9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51F9A">
        <w:rPr>
          <w:sz w:val="28"/>
          <w:szCs w:val="28"/>
        </w:rPr>
        <w:t>И.В.Щенёв</w:t>
      </w:r>
    </w:p>
    <w:p w14:paraId="1EC1A097" w14:textId="77777777" w:rsidR="00751F9A" w:rsidRPr="00751F9A" w:rsidRDefault="00751F9A" w:rsidP="00751F9A">
      <w:pPr>
        <w:jc w:val="both"/>
        <w:rPr>
          <w:sz w:val="28"/>
          <w:szCs w:val="28"/>
        </w:rPr>
      </w:pPr>
    </w:p>
    <w:p w14:paraId="053A7BD4" w14:textId="1B2810F9" w:rsidR="00751F9A" w:rsidRPr="00751F9A" w:rsidRDefault="00751F9A" w:rsidP="00751F9A">
      <w:pPr>
        <w:jc w:val="both"/>
        <w:rPr>
          <w:b/>
          <w:bCs/>
          <w:sz w:val="28"/>
          <w:szCs w:val="28"/>
          <w:u w:val="single"/>
        </w:rPr>
      </w:pPr>
      <w:r w:rsidRPr="00751F9A">
        <w:rPr>
          <w:b/>
          <w:bCs/>
          <w:sz w:val="28"/>
          <w:szCs w:val="28"/>
          <w:u w:val="single"/>
        </w:rPr>
        <w:t>«</w:t>
      </w:r>
      <w:r w:rsidR="007C37BB">
        <w:rPr>
          <w:b/>
          <w:bCs/>
          <w:sz w:val="28"/>
          <w:szCs w:val="28"/>
          <w:u w:val="single"/>
        </w:rPr>
        <w:t>01</w:t>
      </w:r>
      <w:r w:rsidRPr="00751F9A">
        <w:rPr>
          <w:b/>
          <w:bCs/>
          <w:sz w:val="28"/>
          <w:szCs w:val="28"/>
          <w:u w:val="single"/>
        </w:rPr>
        <w:t xml:space="preserve">» </w:t>
      </w:r>
      <w:r w:rsidR="007C37BB">
        <w:rPr>
          <w:b/>
          <w:bCs/>
          <w:sz w:val="28"/>
          <w:szCs w:val="28"/>
          <w:u w:val="single"/>
        </w:rPr>
        <w:t>апреля</w:t>
      </w:r>
      <w:bookmarkStart w:id="0" w:name="_GoBack"/>
      <w:bookmarkEnd w:id="0"/>
      <w:r w:rsidRPr="00751F9A">
        <w:rPr>
          <w:b/>
          <w:bCs/>
          <w:sz w:val="28"/>
          <w:szCs w:val="28"/>
          <w:u w:val="single"/>
        </w:rPr>
        <w:t xml:space="preserve"> 2025 года</w:t>
      </w:r>
    </w:p>
    <w:p w14:paraId="2FAD259F" w14:textId="77777777" w:rsidR="00751F9A" w:rsidRPr="00751F9A" w:rsidRDefault="00751F9A" w:rsidP="00751F9A">
      <w:pPr>
        <w:jc w:val="both"/>
        <w:rPr>
          <w:b/>
          <w:bCs/>
          <w:sz w:val="28"/>
          <w:szCs w:val="28"/>
          <w:u w:val="single"/>
        </w:rPr>
      </w:pPr>
      <w:r w:rsidRPr="00751F9A">
        <w:rPr>
          <w:b/>
          <w:bCs/>
          <w:sz w:val="28"/>
          <w:szCs w:val="28"/>
          <w:u w:val="single"/>
        </w:rPr>
        <w:t xml:space="preserve">№ 671 – НПА </w:t>
      </w:r>
    </w:p>
    <w:p w14:paraId="208901AE" w14:textId="77777777" w:rsidR="00751F9A" w:rsidRPr="00751F9A" w:rsidRDefault="00751F9A" w:rsidP="00751F9A">
      <w:pPr>
        <w:jc w:val="both"/>
        <w:rPr>
          <w:sz w:val="28"/>
          <w:szCs w:val="28"/>
        </w:rPr>
      </w:pPr>
    </w:p>
    <w:p w14:paraId="43123D89" w14:textId="77777777" w:rsidR="00751F9A" w:rsidRPr="00751F9A" w:rsidRDefault="00751F9A" w:rsidP="00751F9A">
      <w:pPr>
        <w:jc w:val="both"/>
        <w:rPr>
          <w:b/>
          <w:sz w:val="28"/>
          <w:szCs w:val="28"/>
          <w:u w:val="single"/>
        </w:rPr>
      </w:pPr>
    </w:p>
    <w:p w14:paraId="2DCF9BFE" w14:textId="77777777" w:rsidR="00751F9A" w:rsidRPr="00751F9A" w:rsidRDefault="00751F9A">
      <w:pPr>
        <w:rPr>
          <w:sz w:val="28"/>
          <w:szCs w:val="28"/>
        </w:rPr>
      </w:pPr>
    </w:p>
    <w:p w14:paraId="10A03658" w14:textId="77777777" w:rsidR="00751F9A" w:rsidRPr="00751F9A" w:rsidRDefault="00751F9A">
      <w:pPr>
        <w:rPr>
          <w:sz w:val="28"/>
          <w:szCs w:val="28"/>
        </w:rPr>
      </w:pPr>
    </w:p>
    <w:sectPr w:rsidR="00751F9A" w:rsidRPr="00751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82C"/>
    <w:rsid w:val="00097220"/>
    <w:rsid w:val="0042482C"/>
    <w:rsid w:val="007272CB"/>
    <w:rsid w:val="00751F9A"/>
    <w:rsid w:val="007C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79CC"/>
  <w15:chartTrackingRefBased/>
  <w15:docId w15:val="{A2F72447-F0CB-4F70-8998-D8DBD92D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2482C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248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Стиль в законе"/>
    <w:basedOn w:val="a"/>
    <w:rsid w:val="00751F9A"/>
    <w:pPr>
      <w:spacing w:before="120" w:line="360" w:lineRule="auto"/>
      <w:ind w:firstLine="851"/>
      <w:jc w:val="both"/>
    </w:pPr>
    <w:rPr>
      <w:rFonts w:eastAsia="Calibr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4</cp:revision>
  <dcterms:created xsi:type="dcterms:W3CDTF">2025-03-18T04:51:00Z</dcterms:created>
  <dcterms:modified xsi:type="dcterms:W3CDTF">2025-03-31T23:43:00Z</dcterms:modified>
</cp:coreProperties>
</file>