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>
          <w:b/>
          <w:b/>
          <w:bCs/>
        </w:rPr>
      </w:pPr>
      <w:r>
        <w:rPr>
          <w:b/>
          <w:bCs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1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290" r="0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before="0" w:after="240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  <w:t>Ежемесячная выплата из маткапитала будет перечисляться приморским семьям в единый день</w:t>
      </w:r>
    </w:p>
    <w:p>
      <w:pPr>
        <w:pStyle w:val="NoSpacing"/>
        <w:spacing w:before="0" w:after="24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16 марта 2023 г., г. Владивосток</w:t>
      </w:r>
    </w:p>
    <w:p>
      <w:pPr>
        <w:pStyle w:val="NoSpacing"/>
        <w:spacing w:lineRule="auto" w:line="264" w:before="0" w:after="240"/>
        <w:jc w:val="both"/>
        <w:rPr>
          <w:rFonts w:ascii="Calibri" w:hAnsi="Calibri" w:cs="Calibri" w:asciiTheme="minorHAnsi" w:cstheme="minorHAnsi" w:hAnsi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  <w:t>В связи с изменениями в законодательстве, начиная с апреля этого года в Приморском крае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>
      <w:pPr>
        <w:pStyle w:val="NoSpacing"/>
        <w:spacing w:lineRule="auto" w:line="264" w:before="0" w:after="240"/>
        <w:jc w:val="both"/>
        <w:rPr>
          <w:rFonts w:ascii="Calibri" w:hAnsi="Calibri" w:cs="Calibri" w:asciiTheme="minorHAnsi" w:cstheme="minorHAnsi" w:hAnsi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  <w:t>Ранее выплаты из маткапитала производились до 25 числа каждого месяца. Деньги при этом поступали за текущий месяц, то есть в январе семьи получали выплаты за январь, в феврале за февра</w:t>
      </w:r>
      <w:bookmarkStart w:id="0" w:name="_GoBack"/>
      <w:bookmarkEnd w:id="0"/>
      <w:r>
        <w:rPr>
          <w:rFonts w:cs="Calibri" w:cstheme="minorHAnsi"/>
          <w:bCs/>
          <w:sz w:val="26"/>
          <w:szCs w:val="26"/>
        </w:rPr>
        <w:t>ль. В Приморском крае новая дата будет применена к пособию за март, деньги на счет поступят семьям 5 апреля. В дальнейшем ежемесячные выплаты из материнского капитала будут приходить в один день – 5-го числа, за предыдущий месяц, т.е. 5 июня за май, 5 июля за июнь и т.д. В случае если  5-е число месяца является выходным или праздничным днем, выплата будет произведена в предшествующий рабочий день.</w:t>
      </w:r>
    </w:p>
    <w:p>
      <w:pPr>
        <w:pStyle w:val="NoSpacing"/>
        <w:spacing w:lineRule="auto" w:line="264" w:before="0" w:after="240"/>
        <w:jc w:val="both"/>
        <w:rPr>
          <w:rFonts w:ascii="Calibri" w:hAnsi="Calibri" w:cs="Calibri" w:asciiTheme="minorHAnsi" w:cstheme="minorHAnsi" w:hAnsi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  <w:t>Переход к единому дню зачисления средств произойдет автоматически, родителям не нужно в связи с этим никуда обращаться. Чтобы семьи были готовы к изменениям, отделение Социального фонда по Приморскому краю уже с февраля начало рассылку уведомлений о новых датах получения выплат.</w:t>
      </w:r>
    </w:p>
    <w:p>
      <w:pPr>
        <w:pStyle w:val="NoSpacing"/>
        <w:spacing w:lineRule="auto" w:line="264" w:before="0" w:after="240"/>
        <w:jc w:val="both"/>
        <w:rPr>
          <w:rFonts w:ascii="Calibri" w:hAnsi="Calibri" w:cs="Calibri" w:asciiTheme="minorHAnsi" w:cstheme="minorHAnsi" w:hAnsi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 (для жителей Приморского края он установлен в размере 17 106 рублей.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 – в Приморье она составляет 18 210 рублей.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Пресс-служба</w:t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Отделения Социального фонда России</w:t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по Приморскому краю</w:t>
      </w:r>
    </w:p>
    <w:p>
      <w:pPr>
        <w:pStyle w:val="NoSpacing"/>
        <w:jc w:val="right"/>
        <w:rPr>
          <w:rFonts w:ascii="Calibri" w:hAnsi="Calibri" w:cs="Calibri" w:asciiTheme="minorHAnsi" w:cstheme="minorHAnsi" w:hAnsiTheme="minorHAnsi"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e-mail: pressa@25.sfr.gov.ru</w:t>
      </w:r>
    </w:p>
    <w:sectPr>
      <w:type w:val="nextPage"/>
      <w:pgSz w:w="11906" w:h="16838"/>
      <w:pgMar w:left="1418" w:right="707" w:header="0" w:top="851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uiPriority w:val="1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LibreOffice/7.0.4.2$Windows_x86 LibreOffice_project/dcf040e67528d9187c66b2379df5ea4407429775</Application>
  <AppVersion>15.0000</AppVersion>
  <Pages>1</Pages>
  <Words>305</Words>
  <Characters>1735</Characters>
  <CharactersWithSpaces>2033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2023-03-15T23:09:00Z</dcterms:created>
  <dc:creator>14051</dc:creator>
  <dc:description/>
  <dc:language>ru-RU</dc:language>
  <cp:lastModifiedBy>Булах Ольга Владимировна</cp:lastModifiedBy>
  <cp:lastPrinted>2023-01-17T00:56:00Z</cp:lastPrinted>
  <dcterms:modified xsi:type="dcterms:W3CDTF">2023-03-16T03:42:00Z</dcterms:modified>
  <cp:revision>7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