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07"/>
        <w:gridCol w:w="8163"/>
      </w:tblGrid>
      <w:tr>
        <w:trPr>
          <w:trHeight w:val="1519" w:hRule="atLeast"/>
        </w:trPr>
        <w:tc>
          <w:tcPr>
            <w:tcW w:w="1407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3" w:type="dxa"/>
            <w:tcBorders/>
          </w:tcPr>
          <w:p>
            <w:pPr>
              <w:pStyle w:val="Normal"/>
              <w:spacing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tbl>
            <w:tblPr>
              <w:tblW w:w="926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</w:tcPr>
                <w:p>
                  <w:pPr>
                    <w:pStyle w:val="Normal"/>
                    <w:spacing w:before="0" w:after="0"/>
                    <w:ind w:right="923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>ГОСУДАРСТВЕННОЕ УЧРЕЖДЕНИЕ – ОТДЕЛЕНИЕ ПЕНСИОННОГО ФОНДА</w:t>
                  </w:r>
                </w:p>
                <w:p>
                  <w:pPr>
                    <w:pStyle w:val="Normal"/>
                    <w:spacing w:before="0" w:after="0"/>
                    <w:ind w:left="-665"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spacing w:before="0" w:after="0"/>
                    <w:ind w:left="-665"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КЛИЕНТСКАЯ СЛУЖБА (НА ПРАВАХ ОТДЕЛА)</w:t>
                  </w:r>
                </w:p>
                <w:p>
                  <w:pPr>
                    <w:pStyle w:val="Normal"/>
                    <w:spacing w:before="0" w:after="0"/>
                    <w:ind w:left="-665"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В ЧУГУЕВСКОМ РАЙОНЕ</w:t>
                  </w:r>
                </w:p>
                <w:p>
                  <w:pPr>
                    <w:pStyle w:val="Normal"/>
                    <w:spacing w:before="0" w:after="0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Spacing"/>
        <w:jc w:val="righ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СНИЛС на новорожденных оформляется в беззаявительном порядке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18 октября 2021 </w:t>
      </w:r>
      <w:r>
        <w:rPr>
          <w:b/>
          <w:sz w:val="28"/>
        </w:rPr>
        <w:t>с</w:t>
      </w:r>
      <w:r>
        <w:rPr>
          <w:b/>
          <w:sz w:val="28"/>
        </w:rPr>
        <w:t xml:space="preserve">. </w:t>
      </w:r>
      <w:r>
        <w:rPr>
          <w:b/>
          <w:sz w:val="28"/>
        </w:rPr>
        <w:t>Чугуевка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240"/>
        <w:ind w:firstLine="709"/>
        <w:jc w:val="both"/>
        <w:rPr>
          <w:sz w:val="28"/>
        </w:rPr>
      </w:pPr>
      <w:r>
        <w:rPr>
          <w:sz w:val="28"/>
        </w:rPr>
        <w:t xml:space="preserve">В настоящее время Пенсионный фонд самостоятельно оформляет  СНИЛС на новорожденных детей. </w:t>
      </w:r>
      <w:r>
        <w:rPr>
          <w:sz w:val="28"/>
          <w:szCs w:val="28"/>
        </w:rPr>
        <w:t>С начала 2021 года</w:t>
      </w:r>
      <w:bookmarkStart w:id="0" w:name="_GoBack"/>
      <w:bookmarkEnd w:id="0"/>
      <w:r>
        <w:rPr>
          <w:sz w:val="28"/>
          <w:szCs w:val="28"/>
        </w:rPr>
        <w:t xml:space="preserve"> в Приморском крае более 16,5 тысяч детей зарегистрировано в системе обязательного пенсионного страхования в проактивном режиме. </w:t>
      </w:r>
    </w:p>
    <w:p>
      <w:pPr>
        <w:pStyle w:val="Normal"/>
        <w:spacing w:lineRule="auto" w:line="240" w:before="0" w:after="240"/>
        <w:ind w:firstLine="709"/>
        <w:jc w:val="both"/>
        <w:rPr>
          <w:sz w:val="28"/>
        </w:rPr>
      </w:pPr>
      <w:r>
        <w:rPr>
          <w:sz w:val="28"/>
          <w:szCs w:val="28"/>
        </w:rPr>
        <w:t>После того, как новорожденного ребенка зарегистрируют в органах ЗАГС, в ПФР поступают сведения о государственной регистрации рождения ребенка, на основании которых открывается индивидуальный лицевой счет с постоянным страховым номером.</w:t>
      </w:r>
    </w:p>
    <w:p>
      <w:pPr>
        <w:pStyle w:val="Normal"/>
        <w:spacing w:lineRule="auto" w:line="240" w:before="0" w:after="24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Затем Пенсионный фонд присылает информацию с номером индивидуального лицевого счета ребенка в личный кабинет мамы на портале Госуслуг </w:t>
      </w:r>
      <w:r>
        <w:rPr>
          <w:sz w:val="28"/>
          <w:szCs w:val="28"/>
        </w:rPr>
        <w:t>(</w:t>
      </w:r>
      <w:hyperlink r:id="rId3">
        <w:r>
          <w:rPr>
            <w:sz w:val="28"/>
            <w:szCs w:val="28"/>
          </w:rPr>
          <w:t>gosuslugi.ru)</w:t>
        </w:r>
      </w:hyperlink>
      <w:r>
        <w:rPr>
          <w:rStyle w:val="Style13"/>
          <w:sz w:val="28"/>
          <w:szCs w:val="28"/>
        </w:rPr>
        <w:t>.</w:t>
      </w:r>
      <w:r>
        <w:rPr>
          <w:sz w:val="28"/>
          <w:szCs w:val="28"/>
        </w:rPr>
        <w:t xml:space="preserve"> Данный сервис доступен тем родителям, которые зарегистрированы на  Едином портале государственных услуг (ЕПГУ) и имеют подтвержденную учетную запись.</w:t>
      </w:r>
    </w:p>
    <w:p>
      <w:pPr>
        <w:pStyle w:val="Normal"/>
        <w:spacing w:lineRule="auto" w:line="240" w:before="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 в Отделении ПФР по Приморскому краю:                    8 (800) 6000-335.</w:t>
      </w:r>
    </w:p>
    <w:p>
      <w:pPr>
        <w:pStyle w:val="NoSpacing"/>
        <w:ind w:left="708" w:hanging="0"/>
        <w:rPr>
          <w:rFonts w:ascii="Calibri" w:hAnsi="Calibri"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</w:r>
    </w:p>
    <w:p>
      <w:pPr>
        <w:pStyle w:val="NoSpacing"/>
        <w:jc w:val="right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>
      <w:pPr>
        <w:pStyle w:val="NoSpacing"/>
        <w:jc w:val="right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</w:r>
    </w:p>
    <w:p>
      <w:pPr>
        <w:pStyle w:val="NoSpacing"/>
        <w:jc w:val="right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</w:r>
    </w:p>
    <w:p>
      <w:pPr>
        <w:pStyle w:val="NoSpacing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</w:r>
    </w:p>
    <w:p>
      <w:pPr>
        <w:pStyle w:val="NoSpacing"/>
        <w:jc w:val="right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</w:r>
    </w:p>
    <w:p>
      <w:pPr>
        <w:pStyle w:val="NoSpacing"/>
        <w:jc w:val="right"/>
        <w:rPr>
          <w:rFonts w:ascii="Calibri" w:hAnsi="Calibri" w:asciiTheme="minorHAnsi" w:hAnsiTheme="minorHAnsi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01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5623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5623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nhideWhenUsed/>
    <w:rsid w:val="00a5623d"/>
    <w:rPr>
      <w:color w:val="0000FF"/>
      <w:u w:val="single"/>
    </w:rPr>
  </w:style>
  <w:style w:type="character" w:styleId="Strong">
    <w:name w:val="Strong"/>
    <w:uiPriority w:val="22"/>
    <w:qFormat/>
    <w:rsid w:val="008868ca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8868c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uiPriority w:val="99"/>
    <w:unhideWhenUsed/>
    <w:qFormat/>
    <w:rsid w:val="00a562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8868c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8868c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2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c6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LibreOffice/6.4.2.2$Windows_X86_64 LibreOffice_project/4e471d8c02c9c90f512f7f9ead8875b57fcb1ec3</Application>
  <Pages>1</Pages>
  <Words>163</Words>
  <Characters>1201</Characters>
  <CharactersWithSpaces>1394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2021-03-01T07:08:00Z</dcterms:created>
  <dc:creator>Сергеева Дарья Сергеевна</dc:creator>
  <dc:description/>
  <dc:language>ru-RU</dc:language>
  <cp:lastModifiedBy/>
  <cp:lastPrinted>2021-10-21T16:56:10Z</cp:lastPrinted>
  <dcterms:modified xsi:type="dcterms:W3CDTF">2021-10-21T16:56:06Z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