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E5C12">
        <w:rPr>
          <w:rFonts w:ascii="Times New Roman" w:hAnsi="Times New Roman" w:cs="Times New Roman"/>
          <w:b/>
          <w:sz w:val="24"/>
          <w:szCs w:val="24"/>
        </w:rPr>
        <w:t>6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EC2512">
        <w:rPr>
          <w:rFonts w:ascii="Times New Roman" w:hAnsi="Times New Roman" w:cs="Times New Roman"/>
          <w:sz w:val="24"/>
          <w:szCs w:val="24"/>
        </w:rPr>
        <w:t>5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EC2512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20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EC2512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C13" w:rsidRDefault="00CE65DE" w:rsidP="00900BD5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732823">
        <w:rPr>
          <w:rFonts w:ascii="Times New Roman" w:hAnsi="Times New Roman" w:cs="Times New Roman"/>
          <w:sz w:val="24"/>
          <w:szCs w:val="24"/>
        </w:rPr>
        <w:t>О</w:t>
      </w:r>
      <w:r w:rsidR="00900BD5">
        <w:rPr>
          <w:rFonts w:ascii="Times New Roman" w:hAnsi="Times New Roman" w:cs="Times New Roman"/>
          <w:sz w:val="24"/>
          <w:szCs w:val="24"/>
        </w:rPr>
        <w:t xml:space="preserve">тчет </w:t>
      </w:r>
      <w:r w:rsidR="00732823">
        <w:rPr>
          <w:rFonts w:ascii="Times New Roman" w:hAnsi="Times New Roman" w:cs="Times New Roman"/>
          <w:sz w:val="24"/>
          <w:szCs w:val="24"/>
        </w:rPr>
        <w:t xml:space="preserve">за </w:t>
      </w:r>
      <w:r w:rsidR="00EC2512">
        <w:rPr>
          <w:rFonts w:ascii="Times New Roman" w:hAnsi="Times New Roman" w:cs="Times New Roman"/>
          <w:sz w:val="24"/>
          <w:szCs w:val="24"/>
        </w:rPr>
        <w:t>3</w:t>
      </w:r>
      <w:r w:rsidR="00732823">
        <w:rPr>
          <w:rFonts w:ascii="Times New Roman" w:hAnsi="Times New Roman" w:cs="Times New Roman"/>
          <w:sz w:val="24"/>
          <w:szCs w:val="24"/>
        </w:rPr>
        <w:t xml:space="preserve"> квартал 2020 года </w:t>
      </w:r>
      <w:r w:rsidR="00900BD5">
        <w:rPr>
          <w:rFonts w:ascii="Times New Roman" w:hAnsi="Times New Roman" w:cs="Times New Roman"/>
          <w:sz w:val="24"/>
          <w:szCs w:val="24"/>
        </w:rPr>
        <w:t>о</w:t>
      </w:r>
      <w:r w:rsidR="00664EF8">
        <w:rPr>
          <w:rFonts w:ascii="Times New Roman" w:hAnsi="Times New Roman" w:cs="Times New Roman"/>
          <w:sz w:val="24"/>
          <w:szCs w:val="24"/>
        </w:rPr>
        <w:t xml:space="preserve"> ходе исполнения Плана мероприятий («дорожной карты») по реализации </w:t>
      </w:r>
      <w:r w:rsidR="00C563E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01C2E" w:rsidRPr="00B01C2E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B01C2E" w:rsidRPr="00B01C2E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B01C2E" w:rsidRPr="00B01C2E">
        <w:rPr>
          <w:rFonts w:ascii="Times New Roman" w:hAnsi="Times New Roman" w:cs="Times New Roman"/>
          <w:sz w:val="24"/>
          <w:szCs w:val="24"/>
        </w:rPr>
        <w:t xml:space="preserve"> муниципальном округе, </w:t>
      </w:r>
      <w:r w:rsidR="00900BD5">
        <w:rPr>
          <w:rFonts w:ascii="Times New Roman" w:hAnsi="Times New Roman" w:cs="Times New Roman"/>
          <w:sz w:val="24"/>
          <w:szCs w:val="24"/>
        </w:rPr>
        <w:t xml:space="preserve">– общественная экспертиза положений Стандарта улучшения инвестиционного климата в </w:t>
      </w:r>
      <w:proofErr w:type="spellStart"/>
      <w:r w:rsidR="00900BD5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900BD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B01C2E">
        <w:rPr>
          <w:rFonts w:ascii="Times New Roman" w:hAnsi="Times New Roman" w:cs="Times New Roman"/>
          <w:sz w:val="24"/>
          <w:szCs w:val="24"/>
        </w:rPr>
        <w:t>округе</w:t>
      </w:r>
      <w:r w:rsidR="00900BD5">
        <w:rPr>
          <w:rFonts w:ascii="Times New Roman" w:hAnsi="Times New Roman" w:cs="Times New Roman"/>
          <w:sz w:val="24"/>
          <w:szCs w:val="24"/>
        </w:rPr>
        <w:t>.</w:t>
      </w:r>
    </w:p>
    <w:p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spellStart"/>
      <w:r w:rsidR="00EC251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C2512">
        <w:rPr>
          <w:rFonts w:ascii="Times New Roman" w:hAnsi="Times New Roman" w:cs="Times New Roman"/>
          <w:sz w:val="24"/>
          <w:szCs w:val="24"/>
        </w:rPr>
        <w:t xml:space="preserve">.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proofErr w:type="spellStart"/>
      <w:r w:rsidR="00EC2512">
        <w:rPr>
          <w:rFonts w:ascii="Times New Roman" w:hAnsi="Times New Roman" w:cs="Times New Roman"/>
          <w:sz w:val="24"/>
          <w:szCs w:val="24"/>
        </w:rPr>
        <w:t>Каракуцу</w:t>
      </w:r>
      <w:proofErr w:type="spellEnd"/>
      <w:r w:rsidR="00EC2512">
        <w:rPr>
          <w:rFonts w:ascii="Times New Roman" w:hAnsi="Times New Roman" w:cs="Times New Roman"/>
          <w:sz w:val="24"/>
          <w:szCs w:val="24"/>
        </w:rPr>
        <w:t xml:space="preserve"> Т.П.</w:t>
      </w:r>
      <w:r w:rsidR="00B123E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3" w:rsidRDefault="00887C13" w:rsidP="00887C1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отчиталась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</w:t>
      </w:r>
      <w:r w:rsidR="00EC25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дорожной карты, о проведенной работе Совета по улучшению инвестиционного климата (отчет о проделанной работе размещен на официальном сайте администрации в «Инвестиционном разделе» </w:t>
      </w:r>
      <w:r w:rsidR="00EC2512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сведению, считать положения Стандарта успешно внедренными и выполненными, прошедшими общественную экспертизу.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0A797A"/>
    <w:rsid w:val="001A784E"/>
    <w:rsid w:val="00226A93"/>
    <w:rsid w:val="002810D5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712B97"/>
    <w:rsid w:val="00732823"/>
    <w:rsid w:val="007919E3"/>
    <w:rsid w:val="007B3A48"/>
    <w:rsid w:val="00804E3C"/>
    <w:rsid w:val="00887C13"/>
    <w:rsid w:val="008D2D59"/>
    <w:rsid w:val="00900BD5"/>
    <w:rsid w:val="009E5C12"/>
    <w:rsid w:val="009E799A"/>
    <w:rsid w:val="00A225F3"/>
    <w:rsid w:val="00A31EB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46E7F"/>
    <w:rsid w:val="00E70826"/>
    <w:rsid w:val="00EA2C83"/>
    <w:rsid w:val="00EC2512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Dyachenko</cp:lastModifiedBy>
  <cp:revision>3</cp:revision>
  <cp:lastPrinted>2019-09-30T08:23:00Z</cp:lastPrinted>
  <dcterms:created xsi:type="dcterms:W3CDTF">2020-10-09T02:58:00Z</dcterms:created>
  <dcterms:modified xsi:type="dcterms:W3CDTF">2020-10-09T03:00:00Z</dcterms:modified>
</cp:coreProperties>
</file>