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240" w:after="0"/>
        <w:jc w:val="both"/>
        <w:rPr>
          <w:rFonts w:ascii="Calibri" w:hAnsi="Calibri" w:cs="Calibri" w:asciiTheme="minorHAnsi" w:hAnsiTheme="minorHAnsi"/>
          <w:b/>
          <w:b/>
          <w:color w:val="000000"/>
          <w:sz w:val="28"/>
          <w:szCs w:val="26"/>
        </w:rPr>
      </w:pPr>
      <w:r>
        <w:rPr>
          <w:rFonts w:cs="Calibri" w:ascii="Calibri" w:hAnsi="Calibri" w:asciiTheme="minorHAnsi" w:hAnsiTheme="minorHAnsi"/>
          <w:b/>
          <w:color w:val="000000"/>
          <w:sz w:val="28"/>
          <w:szCs w:val="26"/>
        </w:rPr>
        <w:t>Выплату пенсий некоторым пенсионерам Приморья произведут заранее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hAnsiTheme="minorHAnsi"/>
          <w:b/>
          <w:b/>
          <w:color w:val="000000"/>
          <w:sz w:val="28"/>
          <w:szCs w:val="26"/>
        </w:rPr>
      </w:pPr>
      <w:r>
        <w:rPr>
          <w:rFonts w:cs="Calibri" w:ascii="Calibri" w:hAnsi="Calibri"/>
          <w:b/>
          <w:color w:val="000000"/>
          <w:sz w:val="28"/>
          <w:szCs w:val="26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hAnsiTheme="minorHAnsi"/>
          <w:b/>
          <w:b/>
          <w:color w:val="000000"/>
          <w:sz w:val="28"/>
          <w:szCs w:val="26"/>
        </w:rPr>
      </w:pPr>
      <w:r>
        <w:rPr>
          <w:rFonts w:cs="Calibri" w:ascii="Calibri" w:hAnsi="Calibri" w:asciiTheme="minorHAnsi" w:hAnsiTheme="minorHAnsi"/>
          <w:b/>
          <w:color w:val="000000"/>
          <w:sz w:val="28"/>
          <w:szCs w:val="26"/>
        </w:rPr>
        <w:t xml:space="preserve">24  декабря 2020, </w:t>
      </w:r>
      <w:r>
        <w:rPr>
          <w:rFonts w:eastAsia="Times New Roman" w:cs="Calibri" w:ascii="Calibri" w:hAnsi="Calibri" w:asciiTheme="minorHAnsi" w:hAnsiTheme="minorHAnsi"/>
          <w:b/>
          <w:color w:val="000000"/>
          <w:sz w:val="28"/>
          <w:szCs w:val="26"/>
          <w:lang w:eastAsia="ru-RU"/>
        </w:rPr>
        <w:t>с. Чугуевка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hAnsiTheme="minorHAnsi"/>
          <w:b/>
          <w:b/>
          <w:color w:val="000000"/>
          <w:sz w:val="28"/>
          <w:szCs w:val="26"/>
        </w:rPr>
      </w:pPr>
      <w:r>
        <w:rPr>
          <w:rFonts w:cs="Calibri" w:ascii="Calibri" w:hAnsi="Calibri"/>
          <w:b/>
          <w:color w:val="000000"/>
          <w:sz w:val="28"/>
          <w:szCs w:val="26"/>
        </w:rPr>
      </w:r>
    </w:p>
    <w:p>
      <w:pPr>
        <w:pStyle w:val="Normal"/>
        <w:spacing w:lineRule="auto" w:line="276"/>
        <w:ind w:firstLine="709"/>
        <w:jc w:val="both"/>
        <w:rPr>
          <w:rFonts w:ascii="Calibri" w:hAnsi="Calibri" w:cs="Calibri" w:asciiTheme="minorHAnsi" w:hAnsiTheme="minorHAnsi"/>
          <w:color w:val="000000"/>
          <w:sz w:val="28"/>
          <w:szCs w:val="26"/>
        </w:rPr>
      </w:pPr>
      <w:r>
        <w:rPr>
          <w:rFonts w:cs="Calibri" w:ascii="Calibri" w:hAnsi="Calibri" w:asciiTheme="minorHAnsi" w:hAnsiTheme="minorHAnsi"/>
          <w:color w:val="000000"/>
          <w:sz w:val="28"/>
          <w:szCs w:val="26"/>
        </w:rPr>
        <w:t>Управление Пенсионного фонда по Чугуевскому району Приморского края  сообщает:</w:t>
      </w:r>
    </w:p>
    <w:p>
      <w:pPr>
        <w:pStyle w:val="Normal"/>
        <w:spacing w:lineRule="auto" w:line="276"/>
        <w:ind w:firstLine="709"/>
        <w:jc w:val="both"/>
        <w:rPr>
          <w:rFonts w:ascii="Calibri" w:hAnsi="Calibri" w:cs="Calibri" w:asciiTheme="minorHAnsi" w:hAnsiTheme="minorHAnsi"/>
          <w:color w:val="000000"/>
          <w:sz w:val="28"/>
          <w:szCs w:val="26"/>
        </w:rPr>
      </w:pPr>
      <w:r>
        <w:rPr>
          <w:rFonts w:cs="Calibri" w:ascii="Calibri" w:hAnsi="Calibri" w:asciiTheme="minorHAnsi" w:hAnsiTheme="minorHAnsi"/>
          <w:color w:val="000000"/>
          <w:sz w:val="28"/>
          <w:szCs w:val="26"/>
        </w:rPr>
        <w:t>Некоторым</w:t>
      </w:r>
      <w:r>
        <w:rPr>
          <w:rFonts w:cs="Calibri" w:ascii="Calibri" w:hAnsi="Calibri" w:asciiTheme="minorHAnsi" w:hAnsiTheme="minorHAnsi"/>
          <w:color w:val="000000"/>
          <w:sz w:val="28"/>
          <w:szCs w:val="26"/>
        </w:rPr>
        <w:t xml:space="preserve"> пенсионерам </w:t>
      </w:r>
      <w:r>
        <w:rPr>
          <w:rFonts w:eastAsia="Times New Roman" w:cs="Calibri" w:ascii="Calibri" w:hAnsi="Calibri" w:asciiTheme="minorHAnsi" w:hAnsiTheme="minorHAnsi"/>
          <w:color w:val="000000"/>
          <w:sz w:val="28"/>
          <w:szCs w:val="26"/>
          <w:lang w:eastAsia="ru-RU"/>
        </w:rPr>
        <w:t xml:space="preserve">Чугуевского района выплату пенсии </w:t>
      </w:r>
      <w:r>
        <w:rPr>
          <w:rFonts w:cs="Calibri" w:ascii="Calibri" w:hAnsi="Calibri" w:asciiTheme="minorHAnsi" w:hAnsiTheme="minorHAnsi"/>
          <w:color w:val="000000"/>
          <w:sz w:val="28"/>
          <w:szCs w:val="26"/>
        </w:rPr>
        <w:t>произведут заранее.</w:t>
      </w:r>
    </w:p>
    <w:p>
      <w:pPr>
        <w:pStyle w:val="Normal"/>
        <w:spacing w:lineRule="auto" w:line="276"/>
        <w:ind w:firstLine="709"/>
        <w:jc w:val="both"/>
        <w:rPr>
          <w:rFonts w:ascii="Calibri" w:hAnsi="Calibri" w:cs="Calibri" w:asciiTheme="minorHAnsi" w:hAnsiTheme="minorHAnsi"/>
          <w:b/>
          <w:b/>
          <w:color w:val="000000"/>
          <w:sz w:val="28"/>
          <w:szCs w:val="26"/>
        </w:rPr>
      </w:pPr>
      <w:r>
        <w:rPr>
          <w:rFonts w:cs="Calibri" w:ascii="Calibri" w:hAnsi="Calibri"/>
          <w:b/>
          <w:color w:val="000000"/>
          <w:sz w:val="28"/>
          <w:szCs w:val="26"/>
        </w:rPr>
      </w:r>
    </w:p>
    <w:p>
      <w:pPr>
        <w:pStyle w:val="Normal"/>
        <w:spacing w:lineRule="auto" w:line="276"/>
        <w:ind w:firstLine="709"/>
        <w:jc w:val="both"/>
        <w:rPr>
          <w:rFonts w:ascii="Calibri" w:hAnsi="Calibri" w:cs="Calibri" w:asciiTheme="minorHAnsi" w:hAnsiTheme="minorHAnsi"/>
          <w:color w:val="000000"/>
          <w:sz w:val="28"/>
          <w:szCs w:val="26"/>
        </w:rPr>
      </w:pPr>
      <w:r>
        <w:rPr>
          <w:rFonts w:cs="Calibri" w:ascii="Calibri" w:hAnsi="Calibri" w:asciiTheme="minorHAnsi" w:hAnsiTheme="minorHAnsi"/>
          <w:color w:val="000000"/>
          <w:sz w:val="28"/>
          <w:szCs w:val="26"/>
        </w:rPr>
        <w:t>Изменения коснутся пенсионеров, которые получают пенсии</w:t>
      </w:r>
      <w:bookmarkStart w:id="0" w:name="_GoBack"/>
      <w:bookmarkEnd w:id="0"/>
      <w:r>
        <w:rPr>
          <w:rFonts w:cs="Calibri" w:ascii="Calibri" w:hAnsi="Calibri" w:asciiTheme="minorHAnsi" w:hAnsiTheme="minorHAnsi"/>
          <w:color w:val="000000"/>
          <w:sz w:val="28"/>
          <w:szCs w:val="26"/>
        </w:rPr>
        <w:t xml:space="preserve"> 3 числа месяца через почтовые отделения. Из-за предстоящих новогодних праздников за 3 января доставку пенсий через отделения связи произведут 29 декабря 2020. </w:t>
      </w:r>
    </w:p>
    <w:p>
      <w:pPr>
        <w:pStyle w:val="Normal"/>
        <w:spacing w:lineRule="auto" w:line="276" w:beforeAutospacing="1" w:afterAutospacing="1"/>
        <w:ind w:firstLine="709"/>
        <w:jc w:val="both"/>
        <w:rPr>
          <w:rFonts w:ascii="Calibri" w:hAnsi="Calibri" w:cs="Calibri" w:asciiTheme="minorHAnsi" w:hAnsiTheme="minorHAnsi"/>
          <w:color w:val="000000"/>
          <w:sz w:val="28"/>
          <w:szCs w:val="26"/>
        </w:rPr>
      </w:pPr>
      <w:r>
        <w:rPr>
          <w:rFonts w:cs="Calibri" w:ascii="Calibri" w:hAnsi="Calibri" w:asciiTheme="minorHAnsi" w:hAnsiTheme="minorHAnsi"/>
          <w:color w:val="000000"/>
          <w:sz w:val="28"/>
          <w:szCs w:val="26"/>
        </w:rPr>
        <w:t xml:space="preserve">Доставка пенсий и других социальных выплат по линии ПФР через почтовые отделения с 4 января будет осуществляться по установленному графику. </w:t>
      </w:r>
    </w:p>
    <w:p>
      <w:pPr>
        <w:pStyle w:val="Normal"/>
        <w:spacing w:lineRule="auto" w:line="276" w:beforeAutospacing="1" w:afterAutospacing="1"/>
        <w:ind w:firstLine="709"/>
        <w:jc w:val="both"/>
        <w:rPr>
          <w:rFonts w:ascii="Calibri" w:hAnsi="Calibri" w:asciiTheme="minorHAnsi" w:hAnsiTheme="minorHAnsi"/>
          <w:sz w:val="28"/>
          <w:szCs w:val="26"/>
        </w:rPr>
      </w:pPr>
      <w:r>
        <w:rPr>
          <w:rFonts w:ascii="Calibri" w:hAnsi="Calibri" w:asciiTheme="minorHAnsi" w:hAnsiTheme="minorHAnsi"/>
          <w:sz w:val="28"/>
          <w:szCs w:val="26"/>
        </w:rPr>
        <w:t>Выплата через кредитные учреждения (банки) – по обычному графику в январе в соответствии с соглашениями.</w:t>
      </w:r>
    </w:p>
    <w:p>
      <w:pPr>
        <w:pStyle w:val="NormalWeb"/>
        <w:spacing w:lineRule="auto" w:line="276" w:before="280" w:after="280"/>
        <w:jc w:val="both"/>
        <w:rPr>
          <w:rFonts w:ascii="Calibri" w:hAnsi="Calibri"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 w:ascii="Calibri" w:hAnsi="Calibri"/>
          <w:sz w:val="26"/>
          <w:szCs w:val="26"/>
          <w:lang w:val="en-US"/>
        </w:rPr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</w:r>
    </w:p>
    <w:p>
      <w:pPr>
        <w:pStyle w:val="NoSpacing"/>
        <w:rPr/>
      </w:pPr>
      <w:r>
        <w:rPr/>
        <w:t xml:space="preserve"> </w:t>
      </w:r>
      <w:r>
        <w:rPr/>
        <w:t>Лидия Смыченко,</w:t>
      </w:r>
    </w:p>
    <w:p>
      <w:pPr>
        <w:pStyle w:val="NoSpacing"/>
        <w:rPr/>
      </w:pPr>
      <w:r>
        <w:rPr/>
        <w:t xml:space="preserve"> </w:t>
      </w:r>
      <w:r>
        <w:rPr/>
        <w:t>руководитель пресс-службы Отделения ПФР</w:t>
      </w:r>
    </w:p>
    <w:p>
      <w:pPr>
        <w:pStyle w:val="NoSpacing"/>
        <w:rPr/>
      </w:pPr>
      <w:r>
        <w:rPr/>
        <w:t xml:space="preserve"> </w:t>
      </w:r>
      <w:r>
        <w:rPr/>
        <w:t xml:space="preserve">по Приморскому краю, 8(423) 2498-713 </w:t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/>
        <w:t xml:space="preserve"> </w:t>
      </w:r>
      <w:r>
        <w:rPr>
          <w:lang w:val="en-US"/>
        </w:rPr>
        <w:t>e</w:t>
      </w:r>
      <w:r>
        <w:rPr/>
        <w:t xml:space="preserve">- </w:t>
      </w:r>
      <w:r>
        <w:rPr>
          <w:lang w:val="en-US"/>
        </w:rPr>
        <w:t>mail</w:t>
      </w:r>
      <w:r>
        <w:rPr/>
        <w:t xml:space="preserve">: </w:t>
      </w:r>
      <w:hyperlink r:id="rId3">
        <w:r>
          <w:rPr/>
          <w:t>2901@035.</w:t>
        </w:r>
        <w:r>
          <w:rPr>
            <w:lang w:val="en-US"/>
          </w:rPr>
          <w:t>pfr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 xml:space="preserve">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901@035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LibreOffice/6.4.2.2$Windows_X86_64 LibreOffice_project/4e471d8c02c9c90f512f7f9ead8875b57fcb1ec3</Application>
  <Pages>2</Pages>
  <Words>117</Words>
  <Characters>825</Characters>
  <CharactersWithSpaces>1061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2020-12-16T02:38:00Z</dcterms:created>
  <dc:creator>Смыченко Лидия Михайловна</dc:creator>
  <dc:description/>
  <dc:language>ru-RU</dc:language>
  <cp:lastModifiedBy/>
  <cp:lastPrinted>2020-12-16T02:44:00Z</cp:lastPrinted>
  <dcterms:modified xsi:type="dcterms:W3CDTF">2020-12-24T16:05:09Z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