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0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0"/>
        <w:gridCol w:w="8628"/>
      </w:tblGrid>
      <w:tr>
        <w:trPr>
          <w:trHeight w:val="1519" w:hRule="atLeast"/>
        </w:trPr>
        <w:tc>
          <w:tcPr>
            <w:tcW w:w="1410" w:type="dxa"/>
            <w:tcBorders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8365" cy="784860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8" w:type="dxa"/>
            <w:tcBorders/>
          </w:tcPr>
          <w:p>
            <w:pPr>
              <w:pStyle w:val="Normal"/>
              <w:widowControl w:val="false"/>
              <w:ind w:left="999"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    </w:t>
            </w:r>
            <w:r>
              <w:rPr>
                <w:b/>
                <w:i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      </w:t>
                  </w:r>
                  <w:r>
                    <w:rPr>
                      <w:b/>
                      <w:i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УПРАВ</w:t>
                  </w:r>
                  <w:r>
                    <w:rPr>
                      <w:b/>
                      <w:i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РОССИЙСКОЙ ФЕДЕРАЦИИ ПО </w:t>
                  </w:r>
                  <w:r>
                    <w:rPr>
                      <w:b/>
                      <w:i/>
                    </w:rPr>
                    <w:t>ЧУГУЕВСКОМУ РАЙОНУ</w:t>
                  </w:r>
                  <w:r>
                    <w:rPr>
                      <w:b/>
                      <w:i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ПРИМОРСКО</w:t>
                  </w:r>
                  <w:r>
                    <w:rPr>
                      <w:b/>
                      <w:i/>
                    </w:rPr>
                    <w:t>ГО</w:t>
                  </w:r>
                  <w:r>
                    <w:rPr>
                      <w:b/>
                      <w:i/>
                    </w:rPr>
                    <w:t xml:space="preserve"> КРА</w:t>
                  </w:r>
                  <w:r>
                    <w:rPr>
                      <w:b/>
                      <w:i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both"/>
        <w:rPr>
          <w:rFonts w:ascii="Calibri" w:hAnsi="Calibri" w:eastAsia="Times New Roman" w:cs="Times New Roman"/>
          <w:b/>
          <w:b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О продлении выплаты пенсии по случаю потери кормильца студентам</w:t>
      </w:r>
    </w:p>
    <w:p>
      <w:pPr>
        <w:pStyle w:val="Normal"/>
        <w:spacing w:lineRule="auto" w:line="360"/>
        <w:jc w:val="both"/>
        <w:rPr>
          <w:rFonts w:ascii="Calibri" w:hAnsi="Calibri"/>
          <w:b/>
          <w:b/>
          <w:bCs/>
        </w:rPr>
      </w:pPr>
      <w:r>
        <w:rPr>
          <w:b/>
          <w:bCs/>
        </w:rPr>
        <w:t>17 мая 2021г.,</w:t>
      </w:r>
      <w:r>
        <w:rPr>
          <w:b/>
          <w:color w:val="000000"/>
        </w:rPr>
        <w:t xml:space="preserve"> </w:t>
      </w:r>
      <w:r>
        <w:rPr>
          <w:b/>
          <w:bCs/>
          <w:color w:val="000000"/>
        </w:rPr>
        <w:t>Чугуевка</w:t>
      </w:r>
      <w:r>
        <w:rPr>
          <w:b/>
          <w:bCs/>
        </w:rPr>
        <w:t xml:space="preserve"> </w:t>
      </w:r>
    </w:p>
    <w:p>
      <w:pPr>
        <w:pStyle w:val="NormalWeb"/>
        <w:spacing w:beforeAutospacing="0" w:before="0" w:afterAutospacing="0" w:after="240"/>
        <w:ind w:firstLine="709"/>
        <w:jc w:val="both"/>
        <w:rPr/>
      </w:pPr>
      <w:r>
        <w:rPr>
          <w:rFonts w:eastAsia="Times New Roman" w:cs="Times New Roman"/>
          <w:sz w:val="24"/>
          <w:szCs w:val="24"/>
          <w:lang w:eastAsia="ru-RU"/>
        </w:rPr>
        <w:t>УПФР по Чугуевскому району</w:t>
      </w:r>
      <w:r>
        <w:rPr/>
        <w:t xml:space="preserve"> Приморско</w:t>
      </w:r>
      <w:r>
        <w:rPr/>
        <w:t>го</w:t>
      </w:r>
      <w:r>
        <w:rPr/>
        <w:t xml:space="preserve"> кра</w:t>
      </w:r>
      <w:r>
        <w:rPr/>
        <w:t>я</w:t>
      </w:r>
      <w:r>
        <w:rPr/>
        <w:t xml:space="preserve"> обращает внимание, что у получателя пенсии по случаю потери кормильца после достижения 18-летнего возраста выплата продолжается только на основании справки из образовательного учреждения об очной форме обучения. При условии дальнейшего очного обучения в высшем или среднем учебном заведении студент получает пенсию по случаю потери кормильца до окончания учебы, но не более чем до 23-х лет. </w:t>
      </w:r>
    </w:p>
    <w:p>
      <w:pPr>
        <w:pStyle w:val="NormalWeb"/>
        <w:spacing w:beforeAutospacing="0" w:before="0" w:afterAutospacing="0" w:after="240"/>
        <w:ind w:firstLine="709"/>
        <w:jc w:val="both"/>
        <w:rPr/>
      </w:pPr>
      <w:r>
        <w:rPr/>
        <w:t>С учетом действующей эпидемиологической ситуации продление данной выплаты организовано специалистами Пенсионного фонда без личного посещения клиентом ПФР.</w:t>
      </w:r>
    </w:p>
    <w:p>
      <w:pPr>
        <w:pStyle w:val="NormalWeb"/>
        <w:spacing w:beforeAutospacing="0" w:before="0" w:afterAutospacing="0" w:after="240"/>
        <w:ind w:firstLine="709"/>
        <w:jc w:val="both"/>
        <w:rPr/>
      </w:pPr>
      <w:r>
        <w:rPr/>
        <w:t>В целях своевременного продления выплаты специалисты территориальных органов ПФР заблаговременно уточнят необходимые данные (факт обучения, наименование образовательной организации, период обучения и т.д.) у граждан посредством телефонной связи либо электронной почты. Будьте готовы сообщить необходимую информацию специалисту ПФР. При этом специалисты ПФР по телефону не запрашивают номера Ваших банковских карт и другие персональные данные.</w:t>
      </w:r>
    </w:p>
    <w:p>
      <w:pPr>
        <w:pStyle w:val="NormalWeb"/>
        <w:spacing w:beforeAutospacing="0" w:before="0" w:afterAutospacing="0" w:after="240"/>
        <w:ind w:firstLine="709"/>
        <w:jc w:val="both"/>
        <w:rPr/>
      </w:pPr>
      <w:r>
        <w:rPr/>
        <w:t>Сам же документ, подтверждающий факт обучения по очной форме получателя пенсии по случаю потери кормильца, Пенсионный фонд запросит в учебном заведении в рамках заключенного Соглашения об информационном обмене.</w:t>
      </w:r>
    </w:p>
    <w:p>
      <w:pPr>
        <w:pStyle w:val="NormalWeb"/>
        <w:spacing w:beforeAutospacing="0" w:before="0" w:afterAutospacing="0" w:after="240"/>
        <w:ind w:firstLine="709"/>
        <w:jc w:val="both"/>
        <w:rPr/>
      </w:pPr>
      <w:r>
        <w:rPr/>
        <w:t>Следует учитывать, что законные представители (родители, усыновители, попечители) не могут получать пенсию за лицо, достигшее возраста 18 лет, в этом случае молодой человек должен сам получать данный вид выплаты, подав соответствующее заявление о доставке пенсии через электронные сервисы ПФР (Личный кабинет на сайте ПФР или портале госуслуг).</w:t>
      </w:r>
    </w:p>
    <w:p>
      <w:pPr>
        <w:pStyle w:val="NoSpacing"/>
        <w:spacing w:before="0" w:after="24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 случае досрочного прекращения учебы важно безотлагательно сообщить об этом в территориальный орган ПФР по месту жительства иначе может образоваться переплата, которая подлежит возмещению.</w:t>
      </w:r>
    </w:p>
    <w:p>
      <w:pPr>
        <w:pStyle w:val="NoSpacing"/>
        <w:ind w:firstLine="709"/>
        <w:jc w:val="both"/>
        <w:rPr>
          <w:b/>
          <w:b/>
          <w:bCs/>
          <w:sz w:val="36"/>
          <w:szCs w:val="36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Напоминаем, что индексация страховых пенсий состоялась 1 января 2021 года, а социальных – 1 апреля текущего года. </w:t>
      </w:r>
    </w:p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/>
      </w:r>
    </w:p>
    <w:sectPr>
      <w:type w:val="nextPage"/>
      <w:pgSz w:w="11906" w:h="16838"/>
      <w:pgMar w:left="1225" w:right="706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ыделение"/>
    <w:basedOn w:val="DefaultParagraphFont"/>
    <w:uiPriority w:val="20"/>
    <w:qFormat/>
    <w:rsid w:val="0003528a"/>
    <w:rPr>
      <w:i/>
      <w:iCs/>
    </w:rPr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85717e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03528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85717e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85717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Application>LibreOffice/7.0.4.2$Windows_X86_64 LibreOffice_project/dcf040e67528d9187c66b2379df5ea4407429775</Application>
  <AppVersion>15.0000</AppVersion>
  <Pages>1</Pages>
  <Words>276</Words>
  <Characters>1923</Characters>
  <CharactersWithSpaces>2208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2021-05-04T00:05:00Z</dcterms:created>
  <dc:creator>Пальчун Елена Сергеевна</dc:creator>
  <dc:description/>
  <dc:language>ru-RU</dc:language>
  <cp:lastModifiedBy/>
  <cp:lastPrinted>2021-05-12T06:04:00Z</cp:lastPrinted>
  <dcterms:modified xsi:type="dcterms:W3CDTF">2021-05-17T12:01:05Z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