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2"/>
        <w:gridCol w:w="8780"/>
      </w:tblGrid>
      <w:tr>
        <w:trPr>
          <w:trHeight w:val="1519" w:hRule="atLeast"/>
        </w:trPr>
        <w:tc>
          <w:tcPr>
            <w:tcW w:w="1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31" w:right="-5" w:firstLine="567"/>
              <w:jc w:val="center"/>
              <w:rPr>
                <w:b/>
                <w:b/>
              </w:rPr>
            </w:pPr>
            <w:r>
              <w:rPr>
                <w:b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" w:hanging="0"/>
              <w:jc w:val="center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ОТДЕЛЕНИЕ ПЕНСИОННОГО ФОНДА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РОССИЙСКОЙ ФЕДЕРАЦИИ ПО ПРИМОРСКОМУ КРАЮ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Для людей со слабым зрением </w:t>
      </w:r>
      <w:r>
        <w:rPr>
          <w:rFonts w:cs="Times New Roman" w:ascii="Times New Roman" w:hAnsi="Times New Roman"/>
          <w:b/>
          <w:sz w:val="24"/>
          <w:szCs w:val="24"/>
        </w:rPr>
        <w:t>на сайте ПФР работает голосовой ассистент</w:t>
      </w:r>
    </w:p>
    <w:p>
      <w:pPr>
        <w:pStyle w:val="NoSpacing"/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18 июня 2021, г. Владивосток</w:t>
      </w:r>
    </w:p>
    <w:p>
      <w:pPr>
        <w:pStyle w:val="NormalWeb"/>
        <w:spacing w:before="280" w:after="28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официальном сайте ПФР (pfr.gov.ru) работает голосовой ассистент – сервис, который позволяет озвучивать любую размещённую на ресурсе текстовую информацию. </w:t>
      </w:r>
      <w:r>
        <w:rPr>
          <w:rFonts w:ascii="Times New Roman" w:hAnsi="Times New Roman"/>
          <w:bCs/>
        </w:rPr>
        <w:t xml:space="preserve">Данная опция реализована, прежде всего, </w:t>
      </w:r>
      <w:r>
        <w:rPr>
          <w:rFonts w:ascii="Times New Roman" w:hAnsi="Times New Roman"/>
        </w:rPr>
        <w:t>для людей со слабым зрением и тех, кому сложно воспринимать текст с экрана электронног</w:t>
      </w:r>
      <w:bookmarkStart w:id="0" w:name="_GoBack"/>
      <w:bookmarkEnd w:id="0"/>
      <w:r>
        <w:rPr>
          <w:rFonts w:ascii="Times New Roman" w:hAnsi="Times New Roman"/>
        </w:rPr>
        <w:t xml:space="preserve">о устройства. </w:t>
      </w:r>
    </w:p>
    <w:p>
      <w:pPr>
        <w:pStyle w:val="NormalWeb"/>
        <w:spacing w:before="280" w:after="28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того чтобы озвучить нужный текст, необходимо перейти в версию для слабовидящих, в верхней части страницы сайта нажать на «АА» (версия для слабовидящих). Затем выделить мышкой текстовый фрагмент и нажать кнопку ► (воспроизвести). После этого текст будет озвучен. Ассистент позволяет приостанавливать воспроизведение и заново проигрывать выделенный текст. Прослушивать можно как короткие тексты (заголовки, названия разделов сайта), так и длинные материалы, такие как новости или тематические статьи.</w:t>
      </w:r>
    </w:p>
    <w:p>
      <w:pPr>
        <w:pStyle w:val="NormalWeb"/>
        <w:spacing w:before="280" w:after="28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Функция голосового помощника доступна как на компьютере, так и в мобильном приложении ПФР. 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Телефон контакт-центра Отделения ПФР по Приморскому краю: 8 800 6000 335.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218" w:right="59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1360a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unhideWhenUsed/>
    <w:rsid w:val="007e47c0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1360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136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60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b78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LibreOffice/7.0.4.2$Windows_X86_64 LibreOffice_project/dcf040e67528d9187c66b2379df5ea4407429775</Application>
  <AppVersion>15.0000</AppVersion>
  <Pages>1</Pages>
  <Words>159</Words>
  <Characters>1103</Characters>
  <CharactersWithSpaces>1256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2021-06-01T05:14:00Z</dcterms:created>
  <dc:creator>Сергеева Дарья Сергеевна</dc:creator>
  <dc:description/>
  <dc:language>ru-RU</dc:language>
  <cp:lastModifiedBy/>
  <cp:lastPrinted>2021-06-18T00:14:00Z</cp:lastPrinted>
  <dcterms:modified xsi:type="dcterms:W3CDTF">2021-07-19T15:42:37Z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