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3C" w:rsidRPr="001E4130" w:rsidRDefault="0047183B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5D4048" w:rsidP="0068463C">
      <w:pPr>
        <w:jc w:val="center"/>
        <w:rPr>
          <w:b/>
          <w:spacing w:val="80"/>
          <w:sz w:val="16"/>
        </w:rPr>
      </w:pPr>
      <w:r>
        <w:rPr>
          <w:b/>
          <w:spacing w:val="80"/>
          <w:sz w:val="16"/>
        </w:rPr>
        <w:t>ПРОЕКТ</w:t>
      </w: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Default="005D4048" w:rsidP="00867397">
      <w:pPr>
        <w:jc w:val="center"/>
        <w:rPr>
          <w:sz w:val="26"/>
          <w:szCs w:val="26"/>
        </w:rPr>
      </w:pPr>
      <w:r>
        <w:rPr>
          <w:b/>
          <w:szCs w:val="22"/>
        </w:rPr>
        <w:t>_______________</w:t>
      </w:r>
      <w:r w:rsidR="002945E3" w:rsidRPr="002945E3">
        <w:rPr>
          <w:b/>
          <w:szCs w:val="22"/>
        </w:rPr>
        <w:t xml:space="preserve">                                  </w:t>
      </w:r>
      <w:r w:rsidR="002945E3">
        <w:rPr>
          <w:szCs w:val="22"/>
        </w:rPr>
        <w:t xml:space="preserve">       </w:t>
      </w:r>
      <w:r w:rsidR="0068463C">
        <w:rPr>
          <w:szCs w:val="22"/>
        </w:rPr>
        <w:t>с. Чугуевка</w:t>
      </w:r>
      <w:r w:rsidR="002945E3">
        <w:rPr>
          <w:szCs w:val="22"/>
        </w:rPr>
        <w:t xml:space="preserve">                                                     </w:t>
      </w:r>
      <w:r w:rsidR="00633094">
        <w:rPr>
          <w:szCs w:val="22"/>
        </w:rPr>
        <w:t>________</w:t>
      </w:r>
      <w:bookmarkStart w:id="0" w:name="_GoBack"/>
      <w:bookmarkEnd w:id="0"/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 w:rsidRPr="00CA3C7B">
        <w:rPr>
          <w:b/>
          <w:bCs/>
          <w:color w:val="000000"/>
          <w:sz w:val="28"/>
          <w:szCs w:val="28"/>
        </w:rPr>
        <w:t xml:space="preserve">О мерах по реализации </w:t>
      </w:r>
      <w:r>
        <w:rPr>
          <w:b/>
          <w:bCs/>
          <w:color w:val="000000"/>
          <w:sz w:val="28"/>
          <w:szCs w:val="28"/>
        </w:rPr>
        <w:t>решения Думы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Чугуевского </w:t>
      </w: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«</w:t>
      </w:r>
      <w:r w:rsidRPr="00CA3C7B">
        <w:rPr>
          <w:b/>
          <w:bCs/>
          <w:color w:val="000000"/>
          <w:sz w:val="28"/>
          <w:szCs w:val="28"/>
        </w:rPr>
        <w:t>О бюджете</w:t>
      </w:r>
      <w:r>
        <w:rPr>
          <w:b/>
          <w:bCs/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на </w:t>
      </w:r>
      <w:r>
        <w:rPr>
          <w:b/>
          <w:bCs/>
          <w:color w:val="000000"/>
          <w:sz w:val="28"/>
          <w:szCs w:val="28"/>
        </w:rPr>
        <w:t>202</w:t>
      </w:r>
      <w:r w:rsidR="00867397">
        <w:rPr>
          <w:b/>
          <w:bCs/>
          <w:color w:val="000000"/>
          <w:sz w:val="28"/>
          <w:szCs w:val="28"/>
        </w:rPr>
        <w:t>2</w:t>
      </w:r>
      <w:r w:rsidRPr="00CA3C7B">
        <w:rPr>
          <w:b/>
          <w:bCs/>
          <w:color w:val="000000"/>
          <w:sz w:val="28"/>
          <w:szCs w:val="28"/>
        </w:rPr>
        <w:t xml:space="preserve"> год и плановый период 20</w:t>
      </w:r>
      <w:r>
        <w:rPr>
          <w:b/>
          <w:bCs/>
          <w:color w:val="000000"/>
          <w:sz w:val="28"/>
          <w:szCs w:val="28"/>
        </w:rPr>
        <w:t>2</w:t>
      </w:r>
      <w:r w:rsidR="00867397">
        <w:rPr>
          <w:b/>
          <w:bCs/>
          <w:color w:val="000000"/>
          <w:sz w:val="28"/>
          <w:szCs w:val="28"/>
        </w:rPr>
        <w:t>3</w:t>
      </w:r>
      <w:r w:rsidRPr="00CA3C7B">
        <w:rPr>
          <w:b/>
          <w:bCs/>
          <w:color w:val="000000"/>
          <w:sz w:val="28"/>
          <w:szCs w:val="28"/>
        </w:rPr>
        <w:t xml:space="preserve"> и 20</w:t>
      </w:r>
      <w:r>
        <w:rPr>
          <w:b/>
          <w:bCs/>
          <w:color w:val="000000"/>
          <w:sz w:val="28"/>
          <w:szCs w:val="28"/>
        </w:rPr>
        <w:t>2</w:t>
      </w:r>
      <w:r w:rsidR="00867397">
        <w:rPr>
          <w:b/>
          <w:bCs/>
          <w:color w:val="000000"/>
          <w:sz w:val="28"/>
          <w:szCs w:val="28"/>
        </w:rPr>
        <w:t>4</w:t>
      </w:r>
      <w:r w:rsidRPr="00CA3C7B">
        <w:rPr>
          <w:b/>
          <w:bCs/>
          <w:color w:val="000000"/>
          <w:sz w:val="28"/>
          <w:szCs w:val="28"/>
        </w:rPr>
        <w:t xml:space="preserve"> годов</w:t>
      </w:r>
      <w:r>
        <w:rPr>
          <w:b/>
          <w:bCs/>
          <w:color w:val="000000"/>
          <w:sz w:val="28"/>
          <w:szCs w:val="28"/>
        </w:rPr>
        <w:t>»</w:t>
      </w:r>
    </w:p>
    <w:p w:rsidR="00BB45F0" w:rsidRPr="004E718A" w:rsidRDefault="00BB45F0" w:rsidP="00BB45F0">
      <w:pPr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BB45F0" w:rsidRPr="004E718A" w:rsidRDefault="00242C04" w:rsidP="00242C0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</w:t>
      </w:r>
      <w:r w:rsidRPr="00201C3E">
        <w:rPr>
          <w:color w:val="000000"/>
          <w:sz w:val="28"/>
          <w:szCs w:val="28"/>
        </w:rPr>
        <w:t>стать</w:t>
      </w:r>
      <w:r>
        <w:rPr>
          <w:color w:val="000000"/>
          <w:sz w:val="28"/>
          <w:szCs w:val="28"/>
        </w:rPr>
        <w:t>и</w:t>
      </w:r>
      <w:r w:rsidRPr="00201C3E">
        <w:rPr>
          <w:color w:val="000000"/>
          <w:sz w:val="28"/>
          <w:szCs w:val="28"/>
        </w:rPr>
        <w:t xml:space="preserve"> 215.1 </w:t>
      </w:r>
      <w:r>
        <w:rPr>
          <w:color w:val="000000"/>
          <w:sz w:val="28"/>
          <w:szCs w:val="28"/>
        </w:rPr>
        <w:t>Бюджетного кодекса,</w:t>
      </w:r>
      <w:r w:rsidRPr="00201C3E">
        <w:t xml:space="preserve"> </w:t>
      </w:r>
      <w:r w:rsidRPr="00201C3E">
        <w:rPr>
          <w:color w:val="000000"/>
          <w:sz w:val="28"/>
          <w:szCs w:val="28"/>
        </w:rPr>
        <w:t xml:space="preserve">решения Думы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201C3E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29 сентября </w:t>
      </w:r>
      <w:r w:rsidRPr="00201C3E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20 </w:t>
      </w:r>
      <w:r w:rsidRPr="00201C3E">
        <w:rPr>
          <w:color w:val="000000"/>
          <w:sz w:val="28"/>
          <w:szCs w:val="28"/>
        </w:rPr>
        <w:t xml:space="preserve">года № </w:t>
      </w:r>
      <w:r>
        <w:rPr>
          <w:color w:val="000000"/>
          <w:sz w:val="28"/>
          <w:szCs w:val="28"/>
        </w:rPr>
        <w:t>98</w:t>
      </w:r>
      <w:r w:rsidRPr="00201C3E">
        <w:rPr>
          <w:color w:val="000000"/>
          <w:sz w:val="28"/>
          <w:szCs w:val="28"/>
        </w:rPr>
        <w:t>-НПА</w:t>
      </w:r>
      <w:r>
        <w:rPr>
          <w:color w:val="000000"/>
          <w:sz w:val="28"/>
          <w:szCs w:val="28"/>
        </w:rPr>
        <w:t xml:space="preserve"> «Положения о бюджетном устройстве, бюджетном процессе в Чугуевском муниципальном округе», в целях реализации решения 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 w:rsidR="00867397">
        <w:rPr>
          <w:color w:val="000000"/>
          <w:sz w:val="28"/>
          <w:szCs w:val="28"/>
        </w:rPr>
        <w:t>14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 xml:space="preserve">№ </w:t>
      </w:r>
      <w:r w:rsidR="00867397">
        <w:rPr>
          <w:color w:val="000000"/>
          <w:sz w:val="28"/>
          <w:szCs w:val="28"/>
        </w:rPr>
        <w:t>297</w:t>
      </w:r>
      <w:r w:rsidRPr="00C825C2">
        <w:rPr>
          <w:color w:val="000000"/>
          <w:sz w:val="28"/>
          <w:szCs w:val="28"/>
        </w:rPr>
        <w:t>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 w:rsidR="00867397"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 w:rsidR="00867397"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и 202</w:t>
      </w:r>
      <w:r w:rsidR="00867397">
        <w:rPr>
          <w:sz w:val="28"/>
          <w:szCs w:val="28"/>
        </w:rPr>
        <w:t>4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руководствуясь статьей 43 </w:t>
      </w:r>
      <w:r w:rsidRPr="00CA3C7B">
        <w:rPr>
          <w:color w:val="000000"/>
          <w:sz w:val="28"/>
          <w:szCs w:val="28"/>
        </w:rPr>
        <w:t xml:space="preserve">Устава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</w:t>
      </w:r>
      <w:r w:rsidRPr="00CA3C7B">
        <w:rPr>
          <w:color w:val="000000"/>
          <w:sz w:val="28"/>
          <w:szCs w:val="28"/>
        </w:rPr>
        <w:t xml:space="preserve">дминистрация </w:t>
      </w:r>
      <w:r>
        <w:rPr>
          <w:color w:val="000000"/>
          <w:sz w:val="28"/>
          <w:szCs w:val="28"/>
        </w:rPr>
        <w:t>Чугуевского муниципального округа</w:t>
      </w: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536"/>
        </w:tabs>
        <w:rPr>
          <w:sz w:val="28"/>
          <w:szCs w:val="28"/>
        </w:rPr>
      </w:pPr>
      <w:r w:rsidRPr="004E718A">
        <w:rPr>
          <w:sz w:val="28"/>
          <w:szCs w:val="28"/>
        </w:rPr>
        <w:t>ПОСТАНОВЛЯ</w:t>
      </w:r>
      <w:r w:rsidR="0068463C">
        <w:rPr>
          <w:sz w:val="28"/>
          <w:szCs w:val="28"/>
        </w:rPr>
        <w:t>ЕТ</w:t>
      </w:r>
      <w:r w:rsidRPr="004E718A">
        <w:rPr>
          <w:sz w:val="28"/>
          <w:szCs w:val="28"/>
        </w:rPr>
        <w:t>:</w:t>
      </w:r>
    </w:p>
    <w:p w:rsidR="00BB45F0" w:rsidRPr="004E718A" w:rsidRDefault="00BB45F0" w:rsidP="00BB45F0">
      <w:pPr>
        <w:tabs>
          <w:tab w:val="left" w:pos="4678"/>
        </w:tabs>
        <w:ind w:firstLine="720"/>
        <w:rPr>
          <w:sz w:val="28"/>
          <w:szCs w:val="28"/>
        </w:rPr>
      </w:pPr>
    </w:p>
    <w:p w:rsidR="00BB45F0" w:rsidRPr="004E718A" w:rsidRDefault="00BB45F0" w:rsidP="00BB45F0">
      <w:pPr>
        <w:ind w:firstLine="720"/>
        <w:rPr>
          <w:sz w:val="28"/>
          <w:szCs w:val="28"/>
        </w:rPr>
      </w:pP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1. Принять к исполнению бюджет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на </w:t>
      </w:r>
      <w:r w:rsidRPr="00EB5BF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2</w:t>
      </w:r>
      <w:r w:rsidRPr="00EB5BF4">
        <w:rPr>
          <w:color w:val="000000"/>
          <w:sz w:val="28"/>
          <w:szCs w:val="28"/>
        </w:rPr>
        <w:t xml:space="preserve"> год и плановый период на 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3</w:t>
      </w:r>
      <w:r w:rsidRPr="00EB5BF4">
        <w:rPr>
          <w:color w:val="000000"/>
          <w:sz w:val="28"/>
          <w:szCs w:val="28"/>
        </w:rPr>
        <w:t xml:space="preserve"> и 202</w:t>
      </w:r>
      <w:r w:rsidR="0086739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Pr="00EB5BF4">
        <w:rPr>
          <w:color w:val="000000"/>
          <w:sz w:val="28"/>
          <w:szCs w:val="28"/>
        </w:rPr>
        <w:t>годов</w:t>
      </w:r>
      <w:r w:rsidRPr="00CA3C7B">
        <w:rPr>
          <w:color w:val="000000"/>
          <w:sz w:val="28"/>
          <w:szCs w:val="28"/>
        </w:rPr>
        <w:t>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2. Организовать исполнение бюджета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в соответствии с кассовым планом на </w:t>
      </w:r>
      <w:r>
        <w:rPr>
          <w:color w:val="000000"/>
          <w:sz w:val="28"/>
          <w:szCs w:val="28"/>
        </w:rPr>
        <w:t>202</w:t>
      </w:r>
      <w:r w:rsidR="00867397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год, со сводной бюджетной росписью на </w:t>
      </w:r>
      <w:r>
        <w:rPr>
          <w:color w:val="000000"/>
          <w:sz w:val="28"/>
          <w:szCs w:val="28"/>
        </w:rPr>
        <w:t>202</w:t>
      </w:r>
      <w:r w:rsidR="00867397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и 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 годов в пределах лимитов бюджетных обязательств.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3. Главным распорядителям средств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доходов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источников финансирования дефицита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</w:t>
      </w:r>
      <w:r w:rsidRPr="00CA3C7B">
        <w:rPr>
          <w:color w:val="000000"/>
          <w:sz w:val="28"/>
          <w:szCs w:val="28"/>
        </w:rPr>
        <w:t xml:space="preserve"> течение первых 1</w:t>
      </w:r>
      <w:r>
        <w:rPr>
          <w:color w:val="000000"/>
          <w:sz w:val="28"/>
          <w:szCs w:val="28"/>
        </w:rPr>
        <w:t>0</w:t>
      </w:r>
      <w:r w:rsidRPr="00CA3C7B">
        <w:rPr>
          <w:color w:val="000000"/>
          <w:sz w:val="28"/>
          <w:szCs w:val="28"/>
        </w:rPr>
        <w:t xml:space="preserve"> рабочих дней </w:t>
      </w:r>
      <w:r w:rsidR="00867397">
        <w:rPr>
          <w:color w:val="000000"/>
          <w:sz w:val="28"/>
          <w:szCs w:val="28"/>
        </w:rPr>
        <w:t>2022</w:t>
      </w:r>
      <w:r w:rsidRPr="00CA3C7B">
        <w:rPr>
          <w:color w:val="000000"/>
          <w:sz w:val="28"/>
          <w:szCs w:val="28"/>
        </w:rPr>
        <w:t xml:space="preserve"> года произвести возврат в </w:t>
      </w:r>
      <w:r>
        <w:rPr>
          <w:color w:val="000000"/>
          <w:sz w:val="28"/>
          <w:szCs w:val="28"/>
        </w:rPr>
        <w:t>краево</w:t>
      </w:r>
      <w:r w:rsidRPr="00CA3C7B">
        <w:rPr>
          <w:color w:val="000000"/>
          <w:sz w:val="28"/>
          <w:szCs w:val="28"/>
        </w:rPr>
        <w:t xml:space="preserve">й бюджет не использованных по состоянию на 1 января </w:t>
      </w:r>
      <w:r>
        <w:rPr>
          <w:color w:val="000000"/>
          <w:sz w:val="28"/>
          <w:szCs w:val="28"/>
        </w:rPr>
        <w:t>202</w:t>
      </w:r>
      <w:r w:rsidR="00867397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года остатков межбюджетных трансфертов, предоставленных из </w:t>
      </w:r>
      <w:r>
        <w:rPr>
          <w:color w:val="000000"/>
          <w:sz w:val="28"/>
          <w:szCs w:val="28"/>
        </w:rPr>
        <w:t>краевого</w:t>
      </w:r>
      <w:r w:rsidRPr="00CA3C7B">
        <w:rPr>
          <w:color w:val="000000"/>
          <w:sz w:val="28"/>
          <w:szCs w:val="28"/>
        </w:rPr>
        <w:t xml:space="preserve"> бюджета бюджету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в форме субсидий, субвенций, иных межбюджетных трансфертов, имеющих целевое назначение;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825C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2</w:t>
      </w:r>
      <w:r w:rsidRPr="00C825C2">
        <w:rPr>
          <w:color w:val="000000"/>
          <w:sz w:val="28"/>
          <w:szCs w:val="28"/>
        </w:rPr>
        <w:t>. В срок до 1 марта 202</w:t>
      </w:r>
      <w:r w:rsidR="00867397">
        <w:rPr>
          <w:color w:val="000000"/>
          <w:sz w:val="28"/>
          <w:szCs w:val="28"/>
        </w:rPr>
        <w:t>2</w:t>
      </w:r>
      <w:r w:rsidRPr="00C825C2">
        <w:rPr>
          <w:color w:val="000000"/>
          <w:sz w:val="28"/>
          <w:szCs w:val="28"/>
        </w:rPr>
        <w:t xml:space="preserve"> года</w:t>
      </w:r>
      <w:r w:rsidRPr="00CA3C7B">
        <w:rPr>
          <w:color w:val="000000"/>
          <w:sz w:val="28"/>
          <w:szCs w:val="28"/>
        </w:rPr>
        <w:t xml:space="preserve"> привести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программы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соответствие с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 w:rsidR="00867397">
        <w:rPr>
          <w:color w:val="000000"/>
          <w:sz w:val="28"/>
          <w:szCs w:val="28"/>
        </w:rPr>
        <w:t>14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</w:t>
      </w:r>
      <w:r w:rsidR="00867397"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C825C2">
        <w:rPr>
          <w:color w:val="000000"/>
          <w:sz w:val="28"/>
          <w:szCs w:val="28"/>
        </w:rPr>
        <w:t xml:space="preserve">№ </w:t>
      </w:r>
      <w:r w:rsidR="00867397">
        <w:rPr>
          <w:color w:val="000000"/>
          <w:sz w:val="28"/>
          <w:szCs w:val="28"/>
        </w:rPr>
        <w:t>297</w:t>
      </w:r>
      <w:r w:rsidRPr="00C825C2">
        <w:rPr>
          <w:color w:val="000000"/>
          <w:sz w:val="28"/>
          <w:szCs w:val="28"/>
        </w:rPr>
        <w:t>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 w:rsidR="00867397"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 w:rsidR="00867397"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и 202</w:t>
      </w:r>
      <w:r w:rsidR="00867397">
        <w:rPr>
          <w:sz w:val="28"/>
          <w:szCs w:val="28"/>
        </w:rPr>
        <w:t>4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в соответствии с требованиями статьи 179 Бюджетного кодекса Российской Федерации;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П</w:t>
      </w:r>
      <w:r w:rsidRPr="00CA3C7B">
        <w:rPr>
          <w:color w:val="000000"/>
          <w:sz w:val="28"/>
          <w:szCs w:val="28"/>
        </w:rPr>
        <w:t xml:space="preserve">ри формировании сведений, необходимых для составления кассового плана исполнения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на текущий финансовый год, учитывать сроки и объемы оплаты денежных обязательств по заключаемым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контрактам, иным договорам, определенные при планировании закупок товаров, работ, услуг для обеспечения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 xml:space="preserve">нужд, а также объемы и сроки перечисления межбюджетных трансфертов, субсидий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бюджетным и автономным учреждениям, установленные в нормативных правовых актах</w:t>
      </w:r>
      <w:r>
        <w:rPr>
          <w:color w:val="000000"/>
          <w:sz w:val="28"/>
          <w:szCs w:val="28"/>
        </w:rPr>
        <w:t xml:space="preserve"> Российской Федерации,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и соглашениях на предоставление указанных средств.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 Главным администраторам доходов бюджета</w:t>
      </w:r>
      <w:r w:rsidRPr="00075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4.1. Принять меры по обеспечению поступления налогов, сборов и других обязательных платежей, а также сокращению задолженности по их уплате;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4.2. Предоставлять ежемесячно, в срок до 5 числа месяца, следующего за</w:t>
      </w:r>
      <w:r>
        <w:rPr>
          <w:color w:val="000000"/>
          <w:sz w:val="28"/>
          <w:szCs w:val="28"/>
        </w:rPr>
        <w:t xml:space="preserve"> </w:t>
      </w:r>
      <w:r w:rsidR="007D44C5">
        <w:rPr>
          <w:color w:val="000000"/>
          <w:sz w:val="28"/>
          <w:szCs w:val="28"/>
        </w:rPr>
        <w:t>отчетным периодом и в срок до 15 января следующего за отчетным годом</w:t>
      </w:r>
      <w:r w:rsidRPr="00CA3C7B">
        <w:rPr>
          <w:color w:val="000000"/>
          <w:sz w:val="28"/>
          <w:szCs w:val="28"/>
        </w:rPr>
        <w:t xml:space="preserve"> в финансов</w:t>
      </w:r>
      <w:r>
        <w:rPr>
          <w:color w:val="000000"/>
          <w:sz w:val="28"/>
          <w:szCs w:val="28"/>
        </w:rPr>
        <w:t>ое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управление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4.2.1. </w:t>
      </w:r>
      <w:r w:rsidRPr="00CA3C7B">
        <w:rPr>
          <w:color w:val="000000"/>
          <w:sz w:val="28"/>
          <w:szCs w:val="28"/>
        </w:rPr>
        <w:t xml:space="preserve">аналитические материалы по исполнению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части доходов с указанием причин перевыполнения (невыполнения) бюджетных </w:t>
      </w:r>
      <w:r w:rsidRPr="0024660B">
        <w:rPr>
          <w:color w:val="000000"/>
          <w:sz w:val="28"/>
          <w:szCs w:val="28"/>
        </w:rPr>
        <w:t>назначений (при администрировании доходов в виде штрафов за административные правонарушения – дополнительно сведения о начисленных и уплаченных суммах);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4.2.2. </w:t>
      </w:r>
      <w:r w:rsidRPr="00CA3C7B">
        <w:rPr>
          <w:color w:val="000000"/>
          <w:sz w:val="28"/>
          <w:szCs w:val="28"/>
        </w:rPr>
        <w:t xml:space="preserve">информацию о динамике недоимки (задолженности) по состоянию на первое число отчетного месяца в сравнении с недоимкой (задолженностью) на 1 января текущего года по администрируемым источникам доходов и мерах по ее снижению, в том числе об организации </w:t>
      </w:r>
      <w:proofErr w:type="spellStart"/>
      <w:r w:rsidRPr="00CA3C7B">
        <w:rPr>
          <w:color w:val="000000"/>
          <w:sz w:val="28"/>
          <w:szCs w:val="28"/>
        </w:rPr>
        <w:t>претензионно</w:t>
      </w:r>
      <w:proofErr w:type="spellEnd"/>
      <w:r w:rsidRPr="00CA3C7B">
        <w:rPr>
          <w:color w:val="000000"/>
          <w:sz w:val="28"/>
          <w:szCs w:val="28"/>
        </w:rPr>
        <w:t>-исковой работы по взысканию недоимки (задолженности)</w:t>
      </w:r>
      <w:r w:rsidR="002C5122">
        <w:rPr>
          <w:color w:val="000000"/>
          <w:sz w:val="28"/>
          <w:szCs w:val="28"/>
        </w:rPr>
        <w:t>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Предоставлять в ф</w:t>
      </w:r>
      <w:r w:rsidRPr="00A63148">
        <w:rPr>
          <w:color w:val="000000"/>
          <w:sz w:val="28"/>
          <w:szCs w:val="28"/>
        </w:rPr>
        <w:t>инансово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A63148">
        <w:rPr>
          <w:color w:val="000000"/>
          <w:sz w:val="28"/>
          <w:szCs w:val="28"/>
        </w:rPr>
        <w:t xml:space="preserve">дминистрации Чугуевского муниципального </w:t>
      </w:r>
      <w:r>
        <w:rPr>
          <w:color w:val="000000"/>
          <w:sz w:val="28"/>
          <w:szCs w:val="28"/>
        </w:rPr>
        <w:t xml:space="preserve">округа сведения </w:t>
      </w:r>
      <w:r w:rsidRPr="008F3C43">
        <w:rPr>
          <w:color w:val="000000"/>
          <w:sz w:val="28"/>
          <w:szCs w:val="28"/>
        </w:rPr>
        <w:t xml:space="preserve">об изменениях полномочий главного администратора доходов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8F3C43">
        <w:rPr>
          <w:color w:val="000000"/>
          <w:sz w:val="28"/>
          <w:szCs w:val="28"/>
        </w:rPr>
        <w:t>в течение трех рабочих дней со дня вступления в силу нормативного правового акта, изменяющего соответствующие полномочия, в целях внесения изменений в состав закрепленных за ним кодов классификации доходов.</w:t>
      </w:r>
    </w:p>
    <w:p w:rsidR="00242C04" w:rsidRPr="00CA3C7B" w:rsidRDefault="00242C04" w:rsidP="00F15DB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Ф</w:t>
      </w:r>
      <w:r w:rsidRPr="00CA3C7B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ому управлению 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="00F15DB4">
        <w:rPr>
          <w:color w:val="000000"/>
          <w:sz w:val="28"/>
          <w:szCs w:val="28"/>
        </w:rPr>
        <w:t xml:space="preserve">, </w:t>
      </w:r>
      <w:r w:rsidRPr="00F15DB4">
        <w:rPr>
          <w:color w:val="000000"/>
          <w:sz w:val="28"/>
          <w:szCs w:val="28"/>
        </w:rPr>
        <w:t>в случае снижения доходной базы бюджета Чугуевского муниципального округа в течение финансового года отзывать неиспользованные или нераспределенные лимиты бюджетных обязательств, доведенные до главных распорядителей средств бюджета Чугуевского муниципального округа, исходя из мониторинга исполнения расходов бюджета Чугуевского муниципального округа с учетом оптимизации расходных обязательств в целях недопущения кредиторской задолженности, в первую очередь по заработной плате и социальным выплатам.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 Главным распорядителям средств бюджета</w:t>
      </w:r>
      <w:r>
        <w:rPr>
          <w:color w:val="000000"/>
          <w:sz w:val="28"/>
          <w:szCs w:val="28"/>
        </w:rPr>
        <w:t xml:space="preserve"> </w:t>
      </w:r>
      <w:r w:rsidR="001F0B99">
        <w:rPr>
          <w:color w:val="000000"/>
          <w:sz w:val="28"/>
          <w:szCs w:val="28"/>
        </w:rPr>
        <w:t xml:space="preserve">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6.1. Обеспечить </w:t>
      </w:r>
      <w:r>
        <w:rPr>
          <w:color w:val="000000"/>
          <w:sz w:val="28"/>
          <w:szCs w:val="28"/>
        </w:rPr>
        <w:t>до 1 января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1F0B99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в пределах</w:t>
      </w:r>
      <w:r w:rsidR="004D24CB"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и доведение в установленном порядке до подведомственных </w:t>
      </w:r>
      <w:r w:rsidRPr="00CA3C7B">
        <w:rPr>
          <w:color w:val="000000"/>
          <w:sz w:val="28"/>
          <w:szCs w:val="28"/>
        </w:rPr>
        <w:lastRenderedPageBreak/>
        <w:t>получателей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округа,</w:t>
      </w:r>
      <w:r w:rsidRPr="00CA3C7B">
        <w:rPr>
          <w:color w:val="000000"/>
          <w:sz w:val="28"/>
          <w:szCs w:val="28"/>
        </w:rPr>
        <w:t xml:space="preserve"> лимитов бюджетных обязательств на осуществление закупок товаров, работ и услуг;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в пределах</w:t>
      </w:r>
      <w:r w:rsidR="004D24CB"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</w:t>
      </w:r>
      <w:r>
        <w:rPr>
          <w:color w:val="000000"/>
          <w:sz w:val="28"/>
          <w:szCs w:val="28"/>
        </w:rPr>
        <w:t>между подведомственными получателями средств бюджета округа субсидий на финансовое обеспечение выполнения муниципального задания, субсидий на иные цели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>. 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Pr="00CA3C7B">
        <w:rPr>
          <w:color w:val="000000"/>
          <w:sz w:val="28"/>
          <w:szCs w:val="28"/>
        </w:rPr>
        <w:t xml:space="preserve"> для составления и ведения кассового плана</w:t>
      </w:r>
      <w:r>
        <w:rPr>
          <w:color w:val="000000"/>
          <w:sz w:val="28"/>
          <w:szCs w:val="28"/>
        </w:rPr>
        <w:t xml:space="preserve"> сведения (прогноз кассовых выплат по расходам бюджета округа)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</w:t>
      </w:r>
      <w:r w:rsidRPr="00CA3C7B">
        <w:rPr>
          <w:color w:val="000000"/>
          <w:sz w:val="28"/>
          <w:szCs w:val="28"/>
        </w:rPr>
        <w:t>расход</w:t>
      </w:r>
      <w:r>
        <w:rPr>
          <w:color w:val="000000"/>
          <w:sz w:val="28"/>
          <w:szCs w:val="28"/>
        </w:rPr>
        <w:t>ам</w:t>
      </w:r>
      <w:r w:rsidRPr="00CA3C7B">
        <w:rPr>
          <w:color w:val="000000"/>
          <w:sz w:val="28"/>
          <w:szCs w:val="28"/>
        </w:rPr>
        <w:t>, связанны</w:t>
      </w:r>
      <w:r>
        <w:rPr>
          <w:color w:val="000000"/>
          <w:sz w:val="28"/>
          <w:szCs w:val="28"/>
        </w:rPr>
        <w:t>м</w:t>
      </w:r>
      <w:r w:rsidRPr="00CA3C7B">
        <w:rPr>
          <w:color w:val="000000"/>
          <w:sz w:val="28"/>
          <w:szCs w:val="28"/>
        </w:rPr>
        <w:t xml:space="preserve"> с организацией и проведением мероприятий, предусмотренных главным распорядителям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 решением 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EB5BF4">
        <w:rPr>
          <w:color w:val="000000"/>
          <w:sz w:val="28"/>
          <w:szCs w:val="28"/>
        </w:rPr>
        <w:t xml:space="preserve">от </w:t>
      </w:r>
      <w:r w:rsidR="004D24CB">
        <w:rPr>
          <w:color w:val="000000"/>
          <w:sz w:val="28"/>
          <w:szCs w:val="28"/>
        </w:rPr>
        <w:t>14</w:t>
      </w:r>
      <w:r w:rsidRPr="00EB5BF4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1</w:t>
      </w:r>
      <w:r w:rsidRPr="00EB5BF4">
        <w:rPr>
          <w:color w:val="000000"/>
          <w:sz w:val="28"/>
          <w:szCs w:val="28"/>
        </w:rPr>
        <w:t xml:space="preserve"> года </w:t>
      </w:r>
      <w:r w:rsidRPr="00C825C2">
        <w:rPr>
          <w:color w:val="000000"/>
          <w:sz w:val="28"/>
          <w:szCs w:val="28"/>
        </w:rPr>
        <w:t xml:space="preserve">№ </w:t>
      </w:r>
      <w:r w:rsidR="004D24CB">
        <w:rPr>
          <w:color w:val="000000"/>
          <w:sz w:val="28"/>
          <w:szCs w:val="28"/>
        </w:rPr>
        <w:t>297</w:t>
      </w:r>
      <w:r w:rsidRPr="00C825C2">
        <w:rPr>
          <w:color w:val="000000"/>
          <w:sz w:val="28"/>
          <w:szCs w:val="28"/>
        </w:rPr>
        <w:t xml:space="preserve">-НПА </w:t>
      </w:r>
      <w:r w:rsidRPr="00C825C2">
        <w:rPr>
          <w:sz w:val="28"/>
          <w:szCs w:val="28"/>
        </w:rPr>
        <w:t>«О</w:t>
      </w:r>
      <w:r w:rsidRPr="00C62496">
        <w:rPr>
          <w:sz w:val="28"/>
          <w:szCs w:val="28"/>
        </w:rPr>
        <w:t xml:space="preserve"> бюджете Чугуевского муниципального</w:t>
      </w:r>
      <w:r>
        <w:rPr>
          <w:sz w:val="28"/>
          <w:szCs w:val="28"/>
        </w:rPr>
        <w:t xml:space="preserve"> округа на 202</w:t>
      </w:r>
      <w:r w:rsidR="004D24CB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</w:t>
      </w:r>
      <w:r w:rsidRPr="00C62496">
        <w:rPr>
          <w:sz w:val="28"/>
          <w:szCs w:val="28"/>
        </w:rPr>
        <w:t>ериод 202</w:t>
      </w:r>
      <w:r w:rsidR="004D24CB"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и 202</w:t>
      </w:r>
      <w:r w:rsidR="004D24CB">
        <w:rPr>
          <w:sz w:val="28"/>
          <w:szCs w:val="28"/>
        </w:rPr>
        <w:t>4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 xml:space="preserve"> и сводной бюджетной росписью на </w:t>
      </w:r>
      <w:r>
        <w:rPr>
          <w:color w:val="000000"/>
          <w:sz w:val="28"/>
          <w:szCs w:val="28"/>
        </w:rPr>
        <w:t>202</w:t>
      </w:r>
      <w:r w:rsidR="004D24CB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 годов</w:t>
      </w:r>
      <w:r>
        <w:rPr>
          <w:color w:val="000000"/>
          <w:sz w:val="28"/>
          <w:szCs w:val="28"/>
        </w:rPr>
        <w:t xml:space="preserve"> по целевым статьям, не имеющих в структуре кода целевой статьи наименование проводимого мероприятия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>. Обеспечить: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а) соответствие обоснований бюджетных ассигнований, предусмотренным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9D77BB">
        <w:rPr>
          <w:color w:val="000000"/>
          <w:sz w:val="28"/>
          <w:szCs w:val="28"/>
        </w:rPr>
        <w:t xml:space="preserve">от </w:t>
      </w:r>
      <w:r w:rsidR="004D24CB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 xml:space="preserve"> декабря 202</w:t>
      </w:r>
      <w:r w:rsidR="004D24C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C825C2">
        <w:rPr>
          <w:color w:val="000000"/>
          <w:sz w:val="28"/>
          <w:szCs w:val="28"/>
        </w:rPr>
        <w:t xml:space="preserve">года № </w:t>
      </w:r>
      <w:r w:rsidR="004D24CB">
        <w:rPr>
          <w:color w:val="000000"/>
          <w:sz w:val="28"/>
          <w:szCs w:val="28"/>
        </w:rPr>
        <w:t>297</w:t>
      </w:r>
      <w:r w:rsidRPr="00C825C2">
        <w:rPr>
          <w:color w:val="000000"/>
          <w:sz w:val="28"/>
          <w:szCs w:val="28"/>
        </w:rPr>
        <w:t xml:space="preserve">-НПА </w:t>
      </w:r>
      <w:r w:rsidRPr="00C825C2">
        <w:rPr>
          <w:sz w:val="28"/>
          <w:szCs w:val="28"/>
        </w:rPr>
        <w:t>«</w:t>
      </w:r>
      <w:r w:rsidRPr="00C62496">
        <w:rPr>
          <w:sz w:val="28"/>
          <w:szCs w:val="28"/>
        </w:rPr>
        <w:t>О бюджете Чугуевского муниципального округа на 202</w:t>
      </w:r>
      <w:r w:rsidR="004D24CB"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 w:rsidR="004D24CB"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и 202</w:t>
      </w:r>
      <w:r w:rsidR="004D24CB">
        <w:rPr>
          <w:sz w:val="28"/>
          <w:szCs w:val="28"/>
        </w:rPr>
        <w:t>4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>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б) при формировании предложений по внесению изменений в сводную бюджетную роспись на </w:t>
      </w:r>
      <w:r>
        <w:rPr>
          <w:color w:val="000000"/>
          <w:sz w:val="28"/>
          <w:szCs w:val="28"/>
        </w:rPr>
        <w:t>202</w:t>
      </w:r>
      <w:r w:rsidR="004D24CB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 годов внесение соответствующих изменений в обо</w:t>
      </w:r>
      <w:r>
        <w:rPr>
          <w:color w:val="000000"/>
          <w:sz w:val="28"/>
          <w:szCs w:val="28"/>
        </w:rPr>
        <w:t>снования бюджетных ассигнований.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. Осуществить мониторинг за исполнением </w:t>
      </w:r>
      <w:r>
        <w:rPr>
          <w:color w:val="000000"/>
          <w:sz w:val="28"/>
          <w:szCs w:val="28"/>
        </w:rPr>
        <w:t>муниципальными</w:t>
      </w:r>
      <w:r w:rsidRPr="00CA3C7B">
        <w:rPr>
          <w:color w:val="000000"/>
          <w:sz w:val="28"/>
          <w:szCs w:val="28"/>
        </w:rPr>
        <w:t xml:space="preserve"> учреждениями установленных им</w:t>
      </w:r>
      <w:r>
        <w:rPr>
          <w:color w:val="000000"/>
          <w:sz w:val="28"/>
          <w:szCs w:val="28"/>
        </w:rPr>
        <w:t xml:space="preserve"> муниципальных </w:t>
      </w:r>
      <w:r w:rsidRPr="00CA3C7B">
        <w:rPr>
          <w:color w:val="000000"/>
          <w:sz w:val="28"/>
          <w:szCs w:val="28"/>
        </w:rPr>
        <w:t>заданий за 20</w:t>
      </w:r>
      <w:r>
        <w:rPr>
          <w:color w:val="000000"/>
          <w:sz w:val="28"/>
          <w:szCs w:val="28"/>
        </w:rPr>
        <w:t>2</w:t>
      </w:r>
      <w:r w:rsidR="004D24CB"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год в срок не позднее </w:t>
      </w:r>
      <w:r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февраля </w:t>
      </w:r>
      <w:r>
        <w:rPr>
          <w:color w:val="000000"/>
          <w:sz w:val="28"/>
          <w:szCs w:val="28"/>
        </w:rPr>
        <w:t>202</w:t>
      </w:r>
      <w:r w:rsidR="004D24CB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года, обеспечив размещение его результатов на официальном сайте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A3C7B">
        <w:rPr>
          <w:color w:val="000000"/>
          <w:sz w:val="28"/>
          <w:szCs w:val="28"/>
        </w:rPr>
        <w:t xml:space="preserve"> сети Интернет в течение 20 рабочих дней со дня предоставления годовых отчетов об </w:t>
      </w:r>
      <w:r w:rsidRPr="00CA3C7B">
        <w:rPr>
          <w:color w:val="000000"/>
          <w:sz w:val="28"/>
          <w:szCs w:val="28"/>
        </w:rPr>
        <w:lastRenderedPageBreak/>
        <w:t xml:space="preserve">исполнении </w:t>
      </w:r>
      <w:r>
        <w:rPr>
          <w:color w:val="000000"/>
          <w:sz w:val="28"/>
          <w:szCs w:val="28"/>
        </w:rPr>
        <w:t>муниципальных</w:t>
      </w:r>
      <w:r w:rsidRPr="00CA3C7B">
        <w:rPr>
          <w:color w:val="000000"/>
          <w:sz w:val="28"/>
          <w:szCs w:val="28"/>
        </w:rPr>
        <w:t xml:space="preserve"> заданий, а также об использовании субсидии на финансовое обеспечение выполнения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задания.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 Установить, что: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7.1. Доведение бюджетных данных в </w:t>
      </w:r>
      <w:r>
        <w:rPr>
          <w:color w:val="000000"/>
          <w:sz w:val="28"/>
          <w:szCs w:val="28"/>
        </w:rPr>
        <w:t>202</w:t>
      </w:r>
      <w:r w:rsidR="004D24CB"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 году главным распорядителям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на лицевые счета, открытые в</w:t>
      </w:r>
      <w:r>
        <w:rPr>
          <w:color w:val="000000"/>
          <w:sz w:val="28"/>
          <w:szCs w:val="28"/>
        </w:rPr>
        <w:t xml:space="preserve"> отделении</w:t>
      </w:r>
      <w:r w:rsidRPr="00CA3C7B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я</w:t>
      </w:r>
      <w:r w:rsidRPr="00CA3C7B">
        <w:rPr>
          <w:color w:val="000000"/>
          <w:sz w:val="28"/>
          <w:szCs w:val="28"/>
        </w:rPr>
        <w:t xml:space="preserve"> Федерального казначейства по Приморскому краю для перечисления субсидий бюджетным и автономным учреждениям (далее − субсидии), осуществляется не реже одного раза в квартал в сумме, не превышающей: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а) 25 процентов годового размера субсидии в течение I квартала;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б) 50 процентов годового размера субсидии в течение первого полугодия;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в) 75 процентов годового размера субсидии в течение девяти месяцев;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Требования, установленные настоящим пунктом, не распространяются в отношении бюджетных и автономных учреждений:</w:t>
      </w:r>
    </w:p>
    <w:p w:rsidR="00242C04" w:rsidRPr="006328F0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328F0">
        <w:rPr>
          <w:color w:val="000000"/>
          <w:sz w:val="28"/>
          <w:szCs w:val="28"/>
        </w:rPr>
        <w:t>а) оказание услуг (выполнение работ) которыми зависит от сезонных условий, если учредител</w:t>
      </w:r>
      <w:r>
        <w:rPr>
          <w:color w:val="000000"/>
          <w:sz w:val="28"/>
          <w:szCs w:val="28"/>
        </w:rPr>
        <w:t>ем</w:t>
      </w:r>
      <w:r w:rsidRPr="006328F0">
        <w:rPr>
          <w:color w:val="000000"/>
          <w:sz w:val="28"/>
          <w:szCs w:val="28"/>
        </w:rPr>
        <w:t>, не установлено иное;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328F0">
        <w:rPr>
          <w:color w:val="000000"/>
          <w:sz w:val="28"/>
          <w:szCs w:val="28"/>
        </w:rPr>
        <w:t>б</w:t>
      </w:r>
      <w:proofErr w:type="gramEnd"/>
      <w:r w:rsidRPr="006328F0">
        <w:rPr>
          <w:color w:val="000000"/>
          <w:sz w:val="28"/>
          <w:szCs w:val="28"/>
        </w:rPr>
        <w:t>) находящихся в процессе реорганизации или ликвидации;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выплат</w:t>
      </w:r>
      <w:r w:rsidR="001F52E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осуществляемых ими в рамках </w:t>
      </w:r>
      <w:r w:rsidR="000C0952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каз</w:t>
      </w:r>
      <w:r w:rsidR="000C095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Президента Российской Федерации от 7 мая 2012 года № 597 «О мероприятиях по реализации госу</w:t>
      </w:r>
      <w:r w:rsidR="000C0952">
        <w:rPr>
          <w:color w:val="000000"/>
          <w:sz w:val="28"/>
          <w:szCs w:val="28"/>
        </w:rPr>
        <w:t>дарственной социальной политики</w:t>
      </w:r>
      <w:r w:rsidR="00D5424A">
        <w:rPr>
          <w:color w:val="000000"/>
          <w:sz w:val="28"/>
          <w:szCs w:val="28"/>
        </w:rPr>
        <w:t>»</w:t>
      </w:r>
      <w:r w:rsidR="000C0952">
        <w:rPr>
          <w:color w:val="000000"/>
          <w:sz w:val="28"/>
          <w:szCs w:val="28"/>
        </w:rPr>
        <w:t>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Получатели средств бюджета Чугуевского муниципального округа представляют в Управлении Федерального казначейства по Приморскому краю сведения о принятых бюджетных обязательствах, оформленных в соответствии с требованиями и сроками, установленными порядком учета бюджетных обязательств получателей бюджетных средств, открывших лицевые счета в Управлении Федерального казначейства по Приморскому краю, утвержденным приказом финансового управления администрации Чугуевского муниципального округа;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заказчики, осуществляющие закупки от имени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за счет средств бюджета</w:t>
      </w:r>
      <w:r>
        <w:rPr>
          <w:color w:val="000000"/>
          <w:sz w:val="28"/>
          <w:szCs w:val="28"/>
        </w:rPr>
        <w:t xml:space="preserve"> Чугуевского </w:t>
      </w:r>
      <w:r>
        <w:rPr>
          <w:color w:val="000000"/>
          <w:sz w:val="28"/>
          <w:szCs w:val="28"/>
        </w:rPr>
        <w:lastRenderedPageBreak/>
        <w:t>муниципального округа</w:t>
      </w:r>
      <w:r w:rsidRPr="00CA3C7B">
        <w:rPr>
          <w:color w:val="000000"/>
          <w:sz w:val="28"/>
          <w:szCs w:val="28"/>
        </w:rPr>
        <w:t xml:space="preserve">, в том числе при передаче им полномочий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заказчика в соответствии с бюджетным законодательством Российской Федерации, </w:t>
      </w:r>
      <w:r>
        <w:rPr>
          <w:color w:val="000000"/>
          <w:sz w:val="28"/>
          <w:szCs w:val="28"/>
        </w:rPr>
        <w:t xml:space="preserve">муниципальные </w:t>
      </w:r>
      <w:r w:rsidRPr="00CA3C7B">
        <w:rPr>
          <w:color w:val="000000"/>
          <w:sz w:val="28"/>
          <w:szCs w:val="28"/>
        </w:rPr>
        <w:t xml:space="preserve">бюджетные учреждения, осуществляющие закупки в соответствии с частью 1 статьи 15 Федерального закона от 5 апреля 2013 года № 44-ФЗ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(далее – Федеральный закон № 44-ФЗ),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автономные учреждения, осуществляющие закупки в соответствии с частью 4 статьи 15 Федерального закона № 44-ФЗ (далее – субъекты контроля), обязаны обеспечить своевременное формирование информации, содержащейся в документах, указанных в части 5 статьи 99 Федерального закона № 44-ФЗ в форматах, установленных Министерством финансов Российской Федерации в соответствии с постановлением Правительства Российской Федерации от 23 декабря 2015 года № 1414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порядке функционирования единой информационной системы в сфере закупок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в личном кабинете субъекта контроля в единой информационной системе в сфере закупок, и представление указанной информации в автоматическом режиме в </w:t>
      </w:r>
      <w:r w:rsidRPr="000A40C9">
        <w:rPr>
          <w:color w:val="000000"/>
          <w:sz w:val="28"/>
          <w:szCs w:val="28"/>
        </w:rPr>
        <w:t xml:space="preserve">личный кабинет органа, уполномоченного на осуществление контроля в соответствии с частью 5 статьи 99 федерального закона № 44-ФЗ в подсистеме управления закупками государственной интегрированной информационной системы управления общественными финансами </w:t>
      </w:r>
      <w:r>
        <w:rPr>
          <w:color w:val="000000"/>
          <w:sz w:val="28"/>
          <w:szCs w:val="28"/>
        </w:rPr>
        <w:t>«</w:t>
      </w:r>
      <w:r w:rsidRPr="000A40C9">
        <w:rPr>
          <w:color w:val="000000"/>
          <w:sz w:val="28"/>
          <w:szCs w:val="28"/>
        </w:rPr>
        <w:t>Электронный бюджет</w:t>
      </w:r>
      <w:r>
        <w:rPr>
          <w:color w:val="000000"/>
          <w:sz w:val="28"/>
          <w:szCs w:val="28"/>
        </w:rPr>
        <w:t>»</w:t>
      </w:r>
      <w:r w:rsidRPr="000A40C9">
        <w:rPr>
          <w:color w:val="000000"/>
          <w:sz w:val="28"/>
          <w:szCs w:val="28"/>
        </w:rPr>
        <w:t>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7.4. </w:t>
      </w:r>
      <w:r w:rsidRPr="00D46749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46749">
        <w:rPr>
          <w:color w:val="000000"/>
          <w:sz w:val="28"/>
          <w:szCs w:val="28"/>
        </w:rPr>
        <w:t xml:space="preserve">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</w:t>
      </w:r>
      <w:r>
        <w:rPr>
          <w:color w:val="000000"/>
          <w:sz w:val="28"/>
          <w:szCs w:val="28"/>
        </w:rPr>
        <w:t xml:space="preserve">муниципальных </w:t>
      </w:r>
      <w:r w:rsidRPr="00D46749">
        <w:rPr>
          <w:color w:val="000000"/>
          <w:sz w:val="28"/>
          <w:szCs w:val="28"/>
        </w:rPr>
        <w:t>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lastRenderedPageBreak/>
        <w:t>7.</w:t>
      </w:r>
      <w:r>
        <w:rPr>
          <w:color w:val="000000"/>
          <w:sz w:val="28"/>
          <w:szCs w:val="28"/>
        </w:rPr>
        <w:t>5</w:t>
      </w:r>
      <w:r w:rsidRPr="00CA3C7B">
        <w:rPr>
          <w:color w:val="000000"/>
          <w:sz w:val="28"/>
          <w:szCs w:val="28"/>
        </w:rPr>
        <w:t xml:space="preserve">. </w:t>
      </w:r>
      <w:r w:rsidRPr="00D1539D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1539D">
        <w:rPr>
          <w:color w:val="000000"/>
          <w:sz w:val="28"/>
          <w:szCs w:val="28"/>
        </w:rPr>
        <w:t>вправе предусматривать в заключаемых ими договорах (</w:t>
      </w:r>
      <w:r>
        <w:rPr>
          <w:color w:val="000000"/>
          <w:sz w:val="28"/>
          <w:szCs w:val="28"/>
        </w:rPr>
        <w:t xml:space="preserve">муниципальных </w:t>
      </w:r>
      <w:r w:rsidRPr="00D1539D">
        <w:rPr>
          <w:color w:val="000000"/>
          <w:sz w:val="28"/>
          <w:szCs w:val="28"/>
        </w:rPr>
        <w:t>контрактах) о поставке товаров, выполнении работ, об оказании услуг авансовые платежи в размере и порядке, которые установлены настоящ</w:t>
      </w:r>
      <w:r>
        <w:rPr>
          <w:color w:val="000000"/>
          <w:sz w:val="28"/>
          <w:szCs w:val="28"/>
        </w:rPr>
        <w:t>им</w:t>
      </w:r>
      <w:r w:rsidRPr="00D1539D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ом</w:t>
      </w:r>
      <w:r w:rsidRPr="00D1539D">
        <w:rPr>
          <w:color w:val="000000"/>
          <w:sz w:val="28"/>
          <w:szCs w:val="28"/>
        </w:rPr>
        <w:t xml:space="preserve">, если иное не установлено настоящим постановлением или иным нормативным правовым актом </w:t>
      </w:r>
      <w:r>
        <w:rPr>
          <w:color w:val="000000"/>
          <w:sz w:val="28"/>
          <w:szCs w:val="28"/>
        </w:rPr>
        <w:t>а</w:t>
      </w:r>
      <w:r w:rsidRPr="00D1539D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для такого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контракта), но не более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242C04" w:rsidRPr="00FE6D7D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D1539D">
        <w:rPr>
          <w:color w:val="000000"/>
          <w:sz w:val="28"/>
          <w:szCs w:val="28"/>
        </w:rPr>
        <w:t>а)</w:t>
      </w:r>
      <w:r w:rsidRPr="00FE6D7D">
        <w:rPr>
          <w:sz w:val="28"/>
          <w:szCs w:val="28"/>
        </w:rPr>
        <w:t xml:space="preserve"> в размере, не превышающем 30 процентов суммы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поставке товаров, выполнении работ, об оказании услуг, в том числе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>
        <w:rPr>
          <w:sz w:val="28"/>
          <w:szCs w:val="28"/>
        </w:rPr>
        <w:t>муниципальной</w:t>
      </w:r>
      <w:r w:rsidRPr="00FE6D7D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Чугуевского муниципального округа</w:t>
      </w:r>
      <w:r w:rsidRPr="00FE6D7D">
        <w:rPr>
          <w:sz w:val="28"/>
          <w:szCs w:val="28"/>
        </w:rPr>
        <w:t>, при включении в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условия о последующих после выплаты аванса платежах в размере, не превышающем разницу между стоимостью фактически поставленных товаров, работ, оказанных услуг, подтвержденных в соответствии 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FE6D7D">
        <w:rPr>
          <w:sz w:val="28"/>
          <w:szCs w:val="28"/>
        </w:rPr>
        <w:t>, и общей суммой ранее выплаченного авансового платежа (в случае, если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не содержит этапы его исполнения либо выполнение указанных этапов осуществляется последовательно) или суммой, рассчитанной как произведение размера предусмотренного договором (</w:t>
      </w:r>
      <w:r>
        <w:rPr>
          <w:sz w:val="28"/>
          <w:szCs w:val="28"/>
        </w:rPr>
        <w:t>муниципальным</w:t>
      </w:r>
      <w:r w:rsidRPr="00FE6D7D">
        <w:rPr>
          <w:sz w:val="28"/>
          <w:szCs w:val="28"/>
        </w:rPr>
        <w:t xml:space="preserve"> контрактом) авансового платежа в процентном выражении и стоимости фактически поставленных товаров, выполненных работ, оказанных услуг (в случае, если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содержит этапы его исполнения, сроки выполнения которых полностью или частично совпадают);</w:t>
      </w:r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lastRenderedPageBreak/>
        <w:t>б) в размере, не превышающем 30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 w:rsidRPr="008664FF">
        <w:rPr>
          <w:color w:val="000000"/>
          <w:sz w:val="28"/>
          <w:szCs w:val="28"/>
        </w:rPr>
        <w:t xml:space="preserve">муниципальной собственности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D1539D">
        <w:rPr>
          <w:color w:val="000000"/>
          <w:sz w:val="28"/>
          <w:szCs w:val="28"/>
        </w:rPr>
        <w:t>, заключаемого на сумму, превышающую 600 млн. рублей, при включении в договор (</w:t>
      </w:r>
      <w:r>
        <w:rPr>
          <w:color w:val="000000"/>
          <w:sz w:val="28"/>
          <w:szCs w:val="28"/>
        </w:rPr>
        <w:t>муниципальный</w:t>
      </w:r>
      <w:r w:rsidRPr="00D1539D">
        <w:rPr>
          <w:color w:val="000000"/>
          <w:sz w:val="28"/>
          <w:szCs w:val="28"/>
        </w:rPr>
        <w:t xml:space="preserve">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</w:t>
      </w:r>
      <w:r>
        <w:rPr>
          <w:color w:val="000000"/>
          <w:sz w:val="28"/>
          <w:szCs w:val="28"/>
        </w:rPr>
        <w:t xml:space="preserve">в </w:t>
      </w:r>
      <w:r w:rsidRPr="00FE6D7D">
        <w:rPr>
          <w:sz w:val="28"/>
          <w:szCs w:val="28"/>
        </w:rPr>
        <w:t xml:space="preserve">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(с ограничением общей суммы авансирования не более 70 процентов суммы 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D1539D">
        <w:rPr>
          <w:color w:val="000000"/>
          <w:sz w:val="28"/>
          <w:szCs w:val="28"/>
        </w:rPr>
        <w:t>контракта);</w:t>
      </w:r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t>в) до 100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- по договорам (</w:t>
      </w:r>
      <w:r>
        <w:rPr>
          <w:color w:val="000000"/>
          <w:sz w:val="28"/>
          <w:szCs w:val="28"/>
        </w:rPr>
        <w:t xml:space="preserve">муниципальным </w:t>
      </w:r>
      <w:r w:rsidRPr="00D1539D">
        <w:rPr>
          <w:color w:val="000000"/>
          <w:sz w:val="28"/>
          <w:szCs w:val="28"/>
        </w:rPr>
        <w:t xml:space="preserve">контрактам) об оказании услуг связи; о подписке на печатные издания и об их приобретении; </w:t>
      </w:r>
      <w:r>
        <w:rPr>
          <w:color w:val="000000"/>
          <w:sz w:val="28"/>
          <w:szCs w:val="28"/>
        </w:rPr>
        <w:t xml:space="preserve">об </w:t>
      </w:r>
      <w:r w:rsidRPr="00D1539D">
        <w:rPr>
          <w:color w:val="000000"/>
          <w:sz w:val="28"/>
          <w:szCs w:val="28"/>
        </w:rPr>
        <w:t>обучении на курсах повышения квалификации; о прохождении профессиональной переподготовки; об участии в научных, методических, научно-практических и иных конференциях; о проведении государственной экспертизы проектной документации</w:t>
      </w:r>
      <w:r w:rsidR="00CC0D7E">
        <w:rPr>
          <w:color w:val="000000"/>
          <w:sz w:val="28"/>
          <w:szCs w:val="28"/>
        </w:rPr>
        <w:t>, включающей проверку достоверности</w:t>
      </w:r>
      <w:r w:rsidR="00CC0D7E" w:rsidRPr="00CC0D7E">
        <w:rPr>
          <w:sz w:val="28"/>
          <w:szCs w:val="28"/>
        </w:rPr>
        <w:t xml:space="preserve"> </w:t>
      </w:r>
      <w:r w:rsidR="00CC0D7E" w:rsidRPr="006A24FE">
        <w:rPr>
          <w:sz w:val="28"/>
          <w:szCs w:val="28"/>
        </w:rPr>
        <w:t xml:space="preserve">определения сметной стоимости строительства, реконструкции, капитального ремонта объектов капитального строительства в случаях, установленных частью 2 статьи </w:t>
      </w:r>
      <w:r w:rsidR="00CC0D7E" w:rsidRPr="006A24FE">
        <w:rPr>
          <w:sz w:val="28"/>
          <w:szCs w:val="28"/>
        </w:rPr>
        <w:br/>
        <w:t>8.3 Градостроительного кодекса Российской Федерации,</w:t>
      </w:r>
      <w:r w:rsidRPr="00D1539D">
        <w:rPr>
          <w:color w:val="000000"/>
          <w:sz w:val="28"/>
          <w:szCs w:val="28"/>
        </w:rPr>
        <w:t xml:space="preserve"> и результатов инженерных изысканий; о приобретении авиа- и железнодорожных билетов, билетов для проезда </w:t>
      </w:r>
      <w:r>
        <w:rPr>
          <w:color w:val="000000"/>
          <w:sz w:val="28"/>
          <w:szCs w:val="28"/>
        </w:rPr>
        <w:t>районным</w:t>
      </w:r>
      <w:r w:rsidRPr="00D1539D">
        <w:rPr>
          <w:color w:val="000000"/>
          <w:sz w:val="28"/>
          <w:szCs w:val="28"/>
        </w:rPr>
        <w:t xml:space="preserve"> и пригородным транспортом; о предоставлении услуг по обеспечению проживанием и транспортным обслуживанием </w:t>
      </w:r>
      <w:r>
        <w:rPr>
          <w:color w:val="000000"/>
          <w:sz w:val="28"/>
          <w:szCs w:val="28"/>
        </w:rPr>
        <w:t xml:space="preserve">главы администрации Чугуевского муниципального </w:t>
      </w:r>
      <w:r w:rsidR="000C0952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D1539D">
        <w:rPr>
          <w:color w:val="000000"/>
          <w:sz w:val="28"/>
          <w:szCs w:val="28"/>
        </w:rPr>
        <w:t>во время его служебных командировок; по обязательному страхованию гражданской ответственности владельцев автотранспортных средств;</w:t>
      </w:r>
      <w:r w:rsidR="005F73B1">
        <w:rPr>
          <w:color w:val="000000"/>
          <w:sz w:val="28"/>
          <w:szCs w:val="28"/>
        </w:rPr>
        <w:t xml:space="preserve">  по обязательному страхованию гражданской ответственности владельца опасного объекта за причинение вреда </w:t>
      </w:r>
      <w:r w:rsidR="005F73B1">
        <w:rPr>
          <w:color w:val="000000"/>
          <w:sz w:val="28"/>
          <w:szCs w:val="28"/>
        </w:rPr>
        <w:lastRenderedPageBreak/>
        <w:t>в результате аварии на опасном объекте;</w:t>
      </w:r>
      <w:r w:rsidRPr="00D1539D">
        <w:rPr>
          <w:color w:val="000000"/>
          <w:sz w:val="28"/>
          <w:szCs w:val="28"/>
        </w:rPr>
        <w:t xml:space="preserve"> об организации и проведении спортивных мероприятий; о приобретении путевок, связанных с проведением оздоровительной кампании детей; о гастрольной деятельности; услуг по обеспечению питанием, проживанием, транспортным и культурным обслуживанием школьников и их сопровождающего во время участия </w:t>
      </w:r>
      <w:r>
        <w:rPr>
          <w:color w:val="000000"/>
          <w:sz w:val="28"/>
          <w:szCs w:val="28"/>
        </w:rPr>
        <w:t>в спортивных соревнованиях</w:t>
      </w:r>
      <w:r w:rsidRPr="00D1539D">
        <w:rPr>
          <w:color w:val="000000"/>
          <w:sz w:val="28"/>
          <w:szCs w:val="28"/>
        </w:rPr>
        <w:t>; об осуществлении закупки у единственного поставщика (исполнителя, подрядчика) в соответствии с пунктом 9 части 1 статьи 93 Федерального закона № 44-ФЗ;</w:t>
      </w:r>
    </w:p>
    <w:p w:rsidR="00242C04" w:rsidRPr="00653D3B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D1539D">
        <w:rPr>
          <w:color w:val="000000"/>
          <w:sz w:val="28"/>
          <w:szCs w:val="28"/>
        </w:rPr>
        <w:t xml:space="preserve">г) </w:t>
      </w:r>
      <w:r w:rsidRPr="00653D3B">
        <w:rPr>
          <w:sz w:val="28"/>
          <w:szCs w:val="28"/>
        </w:rPr>
        <w:t>по договорам о подключении (</w:t>
      </w:r>
      <w:r w:rsidR="00B22D09">
        <w:rPr>
          <w:sz w:val="28"/>
          <w:szCs w:val="28"/>
        </w:rPr>
        <w:t xml:space="preserve">технологическом </w:t>
      </w:r>
      <w:r w:rsidRPr="00653D3B">
        <w:rPr>
          <w:sz w:val="28"/>
          <w:szCs w:val="28"/>
        </w:rPr>
        <w:t>присоединении) строящегося, реконструируемого или построенного, но не подключенного здания, строения, сооружения или иного объекта капитального строительства в размере, установленном постановлениями Правительства Российской Федерации</w:t>
      </w:r>
      <w:r w:rsidR="00B22D09">
        <w:rPr>
          <w:sz w:val="28"/>
          <w:szCs w:val="28"/>
        </w:rPr>
        <w:t xml:space="preserve">; 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t>д) по договорам (</w:t>
      </w:r>
      <w:r>
        <w:rPr>
          <w:color w:val="000000"/>
          <w:sz w:val="28"/>
          <w:szCs w:val="28"/>
        </w:rPr>
        <w:t>муниципальным</w:t>
      </w:r>
      <w:r w:rsidRPr="00D1539D">
        <w:rPr>
          <w:color w:val="000000"/>
          <w:sz w:val="28"/>
          <w:szCs w:val="28"/>
        </w:rPr>
        <w:t xml:space="preserve"> контрактам) энергоснабжения или купли-продажи (поставки) электрической энергии с гарантирующим поставщиком по тарифу, установленному органом исполнительной власти Приморского края в области государственного регулирования тарифов для данной категории потребителей, и свободным (нерегулируемым) ценам за потребленный объем электрической энергии (мощности) в размере, установленном постановлением Правительства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энергии», но не более доведённых лимитов бюджетных обязательств на соответствующий финансовый год по соответствующему коду бюджетной классификации Российской Федерации.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</w:t>
      </w:r>
      <w:r w:rsidRPr="00F31474">
        <w:rPr>
          <w:color w:val="000000"/>
          <w:sz w:val="28"/>
          <w:szCs w:val="28"/>
        </w:rPr>
        <w:t>. Получатели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F31474">
        <w:rPr>
          <w:color w:val="000000"/>
          <w:sz w:val="28"/>
          <w:szCs w:val="28"/>
        </w:rPr>
        <w:t xml:space="preserve"> при заключении договоров (</w:t>
      </w:r>
      <w:r>
        <w:rPr>
          <w:color w:val="000000"/>
          <w:sz w:val="28"/>
          <w:szCs w:val="28"/>
        </w:rPr>
        <w:t xml:space="preserve">муниципальных </w:t>
      </w:r>
      <w:r w:rsidRPr="00F31474">
        <w:rPr>
          <w:color w:val="000000"/>
          <w:sz w:val="28"/>
          <w:szCs w:val="28"/>
        </w:rPr>
        <w:t>контрактов), указанных в подпунктах «а» и «б» пункта 7.</w:t>
      </w:r>
      <w:r>
        <w:rPr>
          <w:color w:val="000000"/>
          <w:sz w:val="28"/>
          <w:szCs w:val="28"/>
        </w:rPr>
        <w:t>5</w:t>
      </w:r>
      <w:r w:rsidRPr="00F31474">
        <w:rPr>
          <w:color w:val="000000"/>
          <w:sz w:val="28"/>
          <w:szCs w:val="28"/>
        </w:rPr>
        <w:t xml:space="preserve"> настоящего постановления, предусматривающих отдельные этапы их исполнения и оплаты, не включают в них условия о выплате авансового платежа на последнем этапе исполнения </w:t>
      </w:r>
      <w:r w:rsidRPr="00F31474">
        <w:rPr>
          <w:color w:val="000000"/>
          <w:sz w:val="28"/>
          <w:szCs w:val="28"/>
        </w:rPr>
        <w:lastRenderedPageBreak/>
        <w:t>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F31474">
        <w:rPr>
          <w:color w:val="000000"/>
          <w:sz w:val="28"/>
          <w:szCs w:val="28"/>
        </w:rPr>
        <w:t>контракта), если иное не установлено настоящим П</w:t>
      </w:r>
      <w:r>
        <w:rPr>
          <w:color w:val="000000"/>
          <w:sz w:val="28"/>
          <w:szCs w:val="28"/>
        </w:rPr>
        <w:t>остановлением</w:t>
      </w:r>
      <w:r w:rsidRPr="00F31474">
        <w:rPr>
          <w:color w:val="000000"/>
          <w:sz w:val="28"/>
          <w:szCs w:val="28"/>
        </w:rPr>
        <w:t xml:space="preserve"> или иным нормативным правовым актом </w:t>
      </w:r>
      <w:r>
        <w:rPr>
          <w:color w:val="000000"/>
          <w:sz w:val="28"/>
          <w:szCs w:val="28"/>
        </w:rPr>
        <w:t>администрации Чугуевского муниципального округа</w:t>
      </w:r>
      <w:r w:rsidRPr="00F31474">
        <w:rPr>
          <w:color w:val="000000"/>
          <w:sz w:val="28"/>
          <w:szCs w:val="28"/>
        </w:rPr>
        <w:t>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7</w:t>
      </w:r>
      <w:r w:rsidRPr="00CA3C7B">
        <w:rPr>
          <w:color w:val="000000"/>
          <w:sz w:val="28"/>
          <w:szCs w:val="28"/>
        </w:rPr>
        <w:t>. По договорам, заключенным в соответствии с пунктами 4, 5 части 1 статьи 93 Федерального закона № 44-ФЗ, подлежащим оплате за счет средств бюджета</w:t>
      </w:r>
      <w:r w:rsidRPr="00653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оплата за поставленные товары, выполненные работы, оказанные услуги осуществляется после фактического их получения в пределах доведённых на соответствующий финансовый год лимитов бюджетных обязательств по соответствующему коду бюджетной классификации Российской Федерации;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t>7.8. Получатели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CD441F">
        <w:rPr>
          <w:sz w:val="28"/>
          <w:szCs w:val="28"/>
        </w:rPr>
        <w:t xml:space="preserve"> не предусматривают авансовые платежи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отдельных товаров, об оказании отдельных услуг, включенных в перечень, утверждаемый распоряжением Правительства Российской Федерации от 16 января 2018 года № 21-р «Об утверждении перечня товаров и услуг, в отношении которых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товаров (оказании услуг) получателями средств федерального бюджета не предусматриваются авансовые платежи».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t>В случае если предметом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является поставка товаров (оказание услуг), включенных в перечень, указанный в абзаце первом настоящего пункта, и поставка товаров (оказание услуг), не включенных в такой перечень, то в отношении этого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применяется положение абзаца первого настоящего </w:t>
      </w:r>
      <w:r>
        <w:rPr>
          <w:sz w:val="28"/>
          <w:szCs w:val="28"/>
        </w:rPr>
        <w:t>под</w:t>
      </w:r>
      <w:r w:rsidRPr="00CD441F">
        <w:rPr>
          <w:sz w:val="28"/>
          <w:szCs w:val="28"/>
        </w:rPr>
        <w:t>пункта;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9</w:t>
      </w:r>
      <w:r w:rsidRPr="00CA3C7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Учредитель</w:t>
      </w:r>
      <w:r w:rsidRPr="00CA3C7B">
        <w:rPr>
          <w:color w:val="000000"/>
          <w:sz w:val="28"/>
          <w:szCs w:val="28"/>
        </w:rPr>
        <w:t xml:space="preserve"> в отношении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>бюджетных и автономных учреждений, обеспечива</w:t>
      </w:r>
      <w:r>
        <w:rPr>
          <w:color w:val="000000"/>
          <w:sz w:val="28"/>
          <w:szCs w:val="28"/>
        </w:rPr>
        <w:t>ет</w:t>
      </w:r>
      <w:r w:rsidRPr="00CA3C7B">
        <w:rPr>
          <w:color w:val="000000"/>
          <w:sz w:val="28"/>
          <w:szCs w:val="28"/>
        </w:rPr>
        <w:t xml:space="preserve"> включение указанными учреждениями при заключении ими договоров (контрактов) о поставке товаров, выполнении работ и оказании услуг условий об авансовых платежах в объеме, не превышающем предельные размеры выплат авансовых платежей, установленных в </w:t>
      </w:r>
      <w:r w:rsidRPr="00CA3C7B">
        <w:rPr>
          <w:color w:val="000000"/>
          <w:sz w:val="28"/>
          <w:szCs w:val="28"/>
        </w:rPr>
        <w:lastRenderedPageBreak/>
        <w:t>соответствии с пункт</w:t>
      </w:r>
      <w:r>
        <w:rPr>
          <w:color w:val="000000"/>
          <w:sz w:val="28"/>
          <w:szCs w:val="28"/>
        </w:rPr>
        <w:t>ами</w:t>
      </w:r>
      <w:r w:rsidRPr="00CA3C7B">
        <w:rPr>
          <w:color w:val="000000"/>
          <w:sz w:val="28"/>
          <w:szCs w:val="28"/>
        </w:rPr>
        <w:t xml:space="preserve"> 7.</w:t>
      </w:r>
      <w:r>
        <w:rPr>
          <w:color w:val="000000"/>
          <w:sz w:val="28"/>
          <w:szCs w:val="28"/>
        </w:rPr>
        <w:t>5, 7.6</w:t>
      </w:r>
      <w:r w:rsidRPr="00CA3C7B">
        <w:rPr>
          <w:color w:val="000000"/>
          <w:sz w:val="28"/>
          <w:szCs w:val="28"/>
        </w:rPr>
        <w:t xml:space="preserve"> настоящего постановления для получателя средств бюджета</w:t>
      </w:r>
      <w:r w:rsidRPr="00CD441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8. </w:t>
      </w:r>
      <w:r>
        <w:rPr>
          <w:color w:val="000000"/>
          <w:sz w:val="28"/>
          <w:szCs w:val="28"/>
        </w:rPr>
        <w:t>Управлению</w:t>
      </w:r>
      <w:r w:rsidRPr="00DF6601"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имущественных</w:t>
      </w:r>
      <w:r>
        <w:rPr>
          <w:color w:val="000000"/>
          <w:sz w:val="28"/>
          <w:szCs w:val="28"/>
        </w:rPr>
        <w:t xml:space="preserve"> и</w:t>
      </w:r>
      <w:r w:rsidRPr="00CA3C7B">
        <w:rPr>
          <w:color w:val="000000"/>
          <w:sz w:val="28"/>
          <w:szCs w:val="28"/>
        </w:rPr>
        <w:t xml:space="preserve"> земельных отношений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округа </w:t>
      </w:r>
      <w:r w:rsidRPr="00CA3C7B">
        <w:rPr>
          <w:color w:val="000000"/>
          <w:sz w:val="28"/>
          <w:szCs w:val="28"/>
        </w:rPr>
        <w:t>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Чугуевского муниципального округа в срок до 10 числа месяца, следующего за отчетным кварталом</w:t>
      </w:r>
      <w:r w:rsidR="007D44C5">
        <w:rPr>
          <w:color w:val="000000"/>
          <w:sz w:val="28"/>
          <w:szCs w:val="28"/>
        </w:rPr>
        <w:t xml:space="preserve"> в срок до 15 января, следующего за отчетным годом</w:t>
      </w:r>
      <w:r>
        <w:rPr>
          <w:color w:val="000000"/>
          <w:sz w:val="28"/>
          <w:szCs w:val="28"/>
        </w:rPr>
        <w:t xml:space="preserve">, </w:t>
      </w:r>
      <w:r w:rsidRPr="00CA3C7B">
        <w:rPr>
          <w:color w:val="000000"/>
          <w:sz w:val="28"/>
          <w:szCs w:val="28"/>
        </w:rPr>
        <w:t>информацию</w:t>
      </w:r>
      <w:r>
        <w:rPr>
          <w:color w:val="000000"/>
          <w:sz w:val="28"/>
          <w:szCs w:val="28"/>
        </w:rPr>
        <w:t xml:space="preserve"> о динамике поступлений доходов от аренды земли до и после разграничения, аренды имущества, в сравнении с аналогичным периодом прошлого года, с указанием причин роста или снижения поступлений.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Установить, что исполнение бюджета Чугуевского муниципального округа по расходам в разрезе главных распорядителей средств бюджета Чугуевского муниципального округа должно составлять не менее 70% за 9 месяцев 202</w:t>
      </w:r>
      <w:r w:rsidR="00B22D0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(за исключением резервных фондов администрации Чугуевского муниципального округа, зарезервированных </w:t>
      </w:r>
      <w:r w:rsidR="000C0952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ешением Думы Чугуевского муниципального округа о бюджете на текущий финансовый год и плановый период</w:t>
      </w:r>
      <w:r w:rsidR="00F379B6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 В случае несоблюдения указанного требования соответствующие главные распорядители средств бюджета округа представляют в финансовое управление администрации Чугуевского муниципального округа информацию о причинах неисполнения в срок до 5 октября 202</w:t>
      </w:r>
      <w:r w:rsidR="00F379B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Установить, что органы местного самоуправления, а так же муниципальные учреждения Чугуевского муниципального округа не в праве принимать решений, приводящих к: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увеличению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обусловленных изменением федерального и краевого законодательства;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увеличению численности работников муниципальных учреждений, за исключением случаев, возникших в результате ввода в эксплуатацию новых объектов.</w:t>
      </w:r>
    </w:p>
    <w:p w:rsidR="00F379B6" w:rsidRPr="003B3328" w:rsidRDefault="00F379B6" w:rsidP="00F379B6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3B3328">
        <w:rPr>
          <w:color w:val="000000"/>
          <w:sz w:val="28"/>
          <w:szCs w:val="28"/>
        </w:rPr>
        <w:t xml:space="preserve">11. </w:t>
      </w:r>
      <w:r w:rsidRPr="003B3328">
        <w:rPr>
          <w:sz w:val="28"/>
          <w:szCs w:val="28"/>
        </w:rPr>
        <w:t>Настоящее постановление подлежит официальному опубликованию и размещению на официальном сайте Чугуевского муниципального района в сети Интернет.</w:t>
      </w:r>
    </w:p>
    <w:p w:rsidR="00BB45F0" w:rsidRPr="00F379B6" w:rsidRDefault="00242C04" w:rsidP="00F379B6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F379B6">
        <w:rPr>
          <w:color w:val="000000"/>
          <w:sz w:val="28"/>
          <w:szCs w:val="28"/>
        </w:rPr>
        <w:t>2</w:t>
      </w:r>
      <w:r w:rsidRPr="005A734C">
        <w:rPr>
          <w:b/>
          <w:color w:val="000000"/>
          <w:sz w:val="28"/>
          <w:szCs w:val="28"/>
        </w:rPr>
        <w:t xml:space="preserve">. </w:t>
      </w:r>
      <w:r w:rsidRPr="00CA3C7B">
        <w:rPr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FA47B9">
        <w:rPr>
          <w:color w:val="000000"/>
          <w:sz w:val="28"/>
          <w:szCs w:val="28"/>
        </w:rPr>
        <w:t>возложить на заместителя главы администрации Чугуевского муниципального округа – начальника финансового управления В.В. Потапенко.</w:t>
      </w: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Default="00BB45F0" w:rsidP="00BB45F0">
      <w:pPr>
        <w:ind w:firstLine="720"/>
        <w:jc w:val="both"/>
        <w:rPr>
          <w:sz w:val="28"/>
          <w:szCs w:val="28"/>
        </w:rPr>
      </w:pPr>
    </w:p>
    <w:p w:rsidR="00FA47B9" w:rsidRDefault="00FA47B9" w:rsidP="00BB45F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BB45F0" w:rsidRPr="00583F67" w:rsidTr="00583F67">
        <w:tc>
          <w:tcPr>
            <w:tcW w:w="4677" w:type="dxa"/>
            <w:shd w:val="clear" w:color="auto" w:fill="auto"/>
          </w:tcPr>
          <w:p w:rsidR="00F379B6" w:rsidRDefault="00F379B6" w:rsidP="00583F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B45F0" w:rsidRPr="00583F6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Чугуевского </w:t>
            </w:r>
          </w:p>
          <w:p w:rsidR="00F379B6" w:rsidRDefault="00F379B6" w:rsidP="00583F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округа,</w:t>
            </w:r>
          </w:p>
          <w:p w:rsidR="0068463C" w:rsidRPr="00583F67" w:rsidRDefault="00F379B6" w:rsidP="00F379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B45F0" w:rsidRPr="00583F67">
              <w:rPr>
                <w:sz w:val="28"/>
                <w:szCs w:val="28"/>
              </w:rPr>
              <w:t xml:space="preserve"> </w:t>
            </w:r>
            <w:r w:rsidR="00A34430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4786" w:type="dxa"/>
            <w:shd w:val="clear" w:color="auto" w:fill="auto"/>
          </w:tcPr>
          <w:p w:rsidR="0068463C" w:rsidRPr="00583F67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F379B6" w:rsidRDefault="00BE2BF3" w:rsidP="00583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2C51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</w:p>
          <w:p w:rsidR="00BB45F0" w:rsidRPr="00583F67" w:rsidRDefault="00F379B6" w:rsidP="00583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Р.Ю. Деменев</w:t>
            </w:r>
          </w:p>
        </w:tc>
      </w:tr>
    </w:tbl>
    <w:p w:rsidR="00BB45F0" w:rsidRPr="004E718A" w:rsidRDefault="00BB45F0" w:rsidP="00F379B6">
      <w:pPr>
        <w:jc w:val="both"/>
      </w:pP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04"/>
    <w:rsid w:val="00053EFF"/>
    <w:rsid w:val="000C0952"/>
    <w:rsid w:val="001039AA"/>
    <w:rsid w:val="00126996"/>
    <w:rsid w:val="0015544D"/>
    <w:rsid w:val="001F0B99"/>
    <w:rsid w:val="001F52EF"/>
    <w:rsid w:val="00205DAA"/>
    <w:rsid w:val="00242C04"/>
    <w:rsid w:val="002945E3"/>
    <w:rsid w:val="002C5122"/>
    <w:rsid w:val="00321314"/>
    <w:rsid w:val="00392BDD"/>
    <w:rsid w:val="003B3328"/>
    <w:rsid w:val="0047183B"/>
    <w:rsid w:val="004D24CB"/>
    <w:rsid w:val="004E718A"/>
    <w:rsid w:val="00583F67"/>
    <w:rsid w:val="005A1858"/>
    <w:rsid w:val="005D4048"/>
    <w:rsid w:val="005F73B1"/>
    <w:rsid w:val="00633094"/>
    <w:rsid w:val="0068463C"/>
    <w:rsid w:val="007D44C5"/>
    <w:rsid w:val="00867397"/>
    <w:rsid w:val="00A000A6"/>
    <w:rsid w:val="00A23080"/>
    <w:rsid w:val="00A34430"/>
    <w:rsid w:val="00A75DBC"/>
    <w:rsid w:val="00B22D09"/>
    <w:rsid w:val="00BB45F0"/>
    <w:rsid w:val="00BE2BF3"/>
    <w:rsid w:val="00CC0D7E"/>
    <w:rsid w:val="00D5424A"/>
    <w:rsid w:val="00DB405A"/>
    <w:rsid w:val="00F15DB4"/>
    <w:rsid w:val="00F379B6"/>
    <w:rsid w:val="00F55DDC"/>
    <w:rsid w:val="00F97A0D"/>
    <w:rsid w:val="00FA2E35"/>
    <w:rsid w:val="00F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379ECF-8F24-49FD-915D-9613C89A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6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реализации.dot</Template>
  <TotalTime>0</TotalTime>
  <Pages>12</Pages>
  <Words>3124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ФУ АЧМР</cp:lastModifiedBy>
  <cp:revision>2</cp:revision>
  <cp:lastPrinted>2021-12-16T23:54:00Z</cp:lastPrinted>
  <dcterms:created xsi:type="dcterms:W3CDTF">2021-12-28T06:32:00Z</dcterms:created>
  <dcterms:modified xsi:type="dcterms:W3CDTF">2021-12-28T06:32:00Z</dcterms:modified>
</cp:coreProperties>
</file>