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55F8" w14:textId="77777777" w:rsidR="000C4A7D" w:rsidRDefault="000C4A7D">
      <w:pPr>
        <w:pStyle w:val="11"/>
        <w:keepNext/>
        <w:keepLines/>
        <w:shd w:val="clear" w:color="auto" w:fill="auto"/>
        <w:spacing w:after="0"/>
      </w:pPr>
      <w:bookmarkStart w:id="0" w:name="bookmark4"/>
      <w:bookmarkStart w:id="1" w:name="bookmark5"/>
      <w:r w:rsidRPr="000C4A7D">
        <w:rPr>
          <w:noProof/>
        </w:rPr>
        <w:drawing>
          <wp:inline distT="0" distB="0" distL="0" distR="0" wp14:anchorId="32AC57E3" wp14:editId="18B47F00">
            <wp:extent cx="5943600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0D78" w14:textId="77777777" w:rsidR="000C4A7D" w:rsidRDefault="000C4A7D">
      <w:pPr>
        <w:pStyle w:val="11"/>
        <w:keepNext/>
        <w:keepLines/>
        <w:shd w:val="clear" w:color="auto" w:fill="auto"/>
        <w:spacing w:after="0"/>
      </w:pPr>
    </w:p>
    <w:p w14:paraId="79AE9087" w14:textId="77777777" w:rsidR="00972762" w:rsidRDefault="00EE6FAE" w:rsidP="001C2FF9">
      <w:pPr>
        <w:pStyle w:val="11"/>
        <w:keepNext/>
        <w:keepLines/>
        <w:shd w:val="clear" w:color="auto" w:fill="auto"/>
        <w:spacing w:after="0"/>
      </w:pPr>
      <w:r>
        <w:t>О</w:t>
      </w:r>
      <w:r w:rsidR="001C2FF9">
        <w:t>б утверждении «Правил</w:t>
      </w:r>
      <w:r>
        <w:t xml:space="preserve"> </w:t>
      </w:r>
      <w:bookmarkStart w:id="2" w:name="bookmark6"/>
      <w:bookmarkStart w:id="3" w:name="bookmark7"/>
      <w:bookmarkEnd w:id="0"/>
      <w:bookmarkEnd w:id="1"/>
      <w:r w:rsidR="001C2FF9">
        <w:t>содержания и эксплуатации</w:t>
      </w:r>
      <w:r>
        <w:t xml:space="preserve"> источников наружного водоснабжения,</w:t>
      </w:r>
      <w:r w:rsidR="001C2FF9">
        <w:t xml:space="preserve"> </w:t>
      </w:r>
      <w:r>
        <w:t xml:space="preserve">на территории </w:t>
      </w:r>
      <w:r w:rsidR="00677AEF">
        <w:t>Чугуевского</w:t>
      </w:r>
      <w:r>
        <w:t xml:space="preserve"> муниципального округа</w:t>
      </w:r>
      <w:bookmarkEnd w:id="2"/>
      <w:bookmarkEnd w:id="3"/>
      <w:r w:rsidR="001C2FF9">
        <w:t>»</w:t>
      </w:r>
    </w:p>
    <w:p w14:paraId="38EB8660" w14:textId="77777777" w:rsidR="001C2FF9" w:rsidRDefault="001C2FF9" w:rsidP="001C2FF9">
      <w:pPr>
        <w:pStyle w:val="11"/>
        <w:keepNext/>
        <w:keepLines/>
        <w:shd w:val="clear" w:color="auto" w:fill="auto"/>
        <w:spacing w:after="0"/>
      </w:pPr>
    </w:p>
    <w:p w14:paraId="3E8EEA1D" w14:textId="77777777" w:rsidR="000C4A7D" w:rsidRDefault="00EE6FAE" w:rsidP="000C4A7D">
      <w:pPr>
        <w:pStyle w:val="1"/>
        <w:shd w:val="clear" w:color="auto" w:fill="auto"/>
        <w:tabs>
          <w:tab w:val="left" w:pos="5630"/>
        </w:tabs>
        <w:spacing w:line="276" w:lineRule="auto"/>
        <w:ind w:firstLine="760"/>
        <w:jc w:val="both"/>
      </w:pPr>
      <w:r>
        <w:t xml:space="preserve">В соответствии с </w:t>
      </w:r>
      <w:r w:rsidR="001C2FF9">
        <w:t>ф</w:t>
      </w:r>
      <w:r>
        <w:t xml:space="preserve">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1C2FF9">
        <w:t>П</w:t>
      </w:r>
      <w:r>
        <w:t>остановлением Правительства Российской Федерации от 16.09.2020 №1479 «Об утверждении Правил</w:t>
      </w:r>
      <w:r w:rsidR="00677AEF">
        <w:t xml:space="preserve"> </w:t>
      </w:r>
      <w:r>
        <w:t xml:space="preserve">противопожарного режима в Российской Федерации», </w:t>
      </w:r>
      <w:r w:rsidR="001C2FF9">
        <w:t>р</w:t>
      </w:r>
      <w:r w:rsidR="000C4A7D" w:rsidRPr="000C4A7D">
        <w:t>уководствуясь статьёй 43 Устава Чугуевского муниципального округа, администрация Чугуевского муниципального округа</w:t>
      </w:r>
    </w:p>
    <w:p w14:paraId="0BB84131" w14:textId="77777777" w:rsidR="000C4A7D" w:rsidRDefault="000C4A7D">
      <w:pPr>
        <w:pStyle w:val="1"/>
        <w:shd w:val="clear" w:color="auto" w:fill="auto"/>
        <w:spacing w:after="280"/>
        <w:ind w:firstLine="0"/>
      </w:pPr>
    </w:p>
    <w:p w14:paraId="36A9A26F" w14:textId="77777777" w:rsidR="00972762" w:rsidRDefault="00EE6FAE">
      <w:pPr>
        <w:pStyle w:val="1"/>
        <w:shd w:val="clear" w:color="auto" w:fill="auto"/>
        <w:spacing w:after="280"/>
        <w:ind w:firstLine="0"/>
      </w:pPr>
      <w:r>
        <w:t>ПОСТАНОВЛЯЕТ:</w:t>
      </w:r>
    </w:p>
    <w:p w14:paraId="24C9478E" w14:textId="77777777" w:rsidR="00972762" w:rsidRDefault="00EE6FAE" w:rsidP="000C4A7D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spacing w:line="276" w:lineRule="auto"/>
        <w:ind w:firstLine="800"/>
        <w:jc w:val="both"/>
      </w:pPr>
      <w:r>
        <w:t xml:space="preserve">Утвердить </w:t>
      </w:r>
      <w:r w:rsidR="001C2FF9">
        <w:t>«</w:t>
      </w:r>
      <w:r>
        <w:t xml:space="preserve">Правила содержания и эксплуатации источников </w:t>
      </w:r>
      <w:r w:rsidR="001C2FF9">
        <w:t xml:space="preserve">наружного </w:t>
      </w:r>
      <w:r>
        <w:t xml:space="preserve">противопожарного водоснабжения на территории </w:t>
      </w:r>
      <w:r w:rsidR="00677AEF">
        <w:t>Чугуев</w:t>
      </w:r>
      <w:r>
        <w:t xml:space="preserve">ского </w:t>
      </w:r>
      <w:r w:rsidR="00677AEF">
        <w:t xml:space="preserve">муниципального </w:t>
      </w:r>
      <w:r>
        <w:t>округа</w:t>
      </w:r>
      <w:r w:rsidR="001C2FF9">
        <w:t>»</w:t>
      </w:r>
      <w:r>
        <w:t xml:space="preserve"> (прилагаются).</w:t>
      </w:r>
    </w:p>
    <w:p w14:paraId="58CAD426" w14:textId="77777777" w:rsidR="00972762" w:rsidRDefault="00EE6FAE" w:rsidP="000C4A7D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spacing w:line="276" w:lineRule="auto"/>
        <w:ind w:firstLine="760"/>
        <w:jc w:val="both"/>
      </w:pPr>
      <w:r>
        <w:t>Настоящее постановление вступает в силу со дня его официального опубликования.</w:t>
      </w:r>
    </w:p>
    <w:p w14:paraId="78398D2B" w14:textId="77777777" w:rsidR="00972762" w:rsidRDefault="00EE6FAE" w:rsidP="000C4A7D">
      <w:pPr>
        <w:pStyle w:val="1"/>
        <w:numPr>
          <w:ilvl w:val="0"/>
          <w:numId w:val="1"/>
        </w:numPr>
        <w:shd w:val="clear" w:color="auto" w:fill="auto"/>
        <w:tabs>
          <w:tab w:val="left" w:pos="1444"/>
        </w:tabs>
        <w:spacing w:line="276" w:lineRule="auto"/>
        <w:ind w:firstLine="760"/>
        <w:jc w:val="both"/>
      </w:pPr>
      <w:r>
        <w:t xml:space="preserve">Контроль за исполнением настоящего постановления </w:t>
      </w:r>
      <w:r w:rsidR="000C4A7D">
        <w:t>оставляю за собой.</w:t>
      </w:r>
    </w:p>
    <w:p w14:paraId="52E9A2E1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</w:p>
    <w:p w14:paraId="681A801B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</w:p>
    <w:p w14:paraId="5BB17B00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  <w:r>
        <w:t>Глава Чугуевского муниципального округа,</w:t>
      </w:r>
    </w:p>
    <w:p w14:paraId="42C89E1E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  <w:r>
        <w:t>глава администрации                                                                                  Р.Ю. Деменев</w:t>
      </w:r>
    </w:p>
    <w:p w14:paraId="2566CD0D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</w:p>
    <w:p w14:paraId="73D531A1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</w:p>
    <w:p w14:paraId="54DDD962" w14:textId="77777777" w:rsidR="000C4A7D" w:rsidRDefault="000C4A7D" w:rsidP="000C4A7D">
      <w:pPr>
        <w:pStyle w:val="1"/>
        <w:shd w:val="clear" w:color="auto" w:fill="auto"/>
        <w:tabs>
          <w:tab w:val="left" w:pos="1444"/>
        </w:tabs>
        <w:spacing w:line="276" w:lineRule="auto"/>
        <w:jc w:val="both"/>
      </w:pPr>
    </w:p>
    <w:p w14:paraId="5DE97405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6014C17A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174F411C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56819634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446C2A39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049CA4AD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08663DC5" w14:textId="77777777" w:rsidR="001C2FF9" w:rsidRDefault="001C2FF9" w:rsidP="006B055E">
      <w:pPr>
        <w:pStyle w:val="1"/>
        <w:shd w:val="clear" w:color="auto" w:fill="auto"/>
        <w:ind w:left="6804" w:firstLine="0"/>
      </w:pPr>
    </w:p>
    <w:p w14:paraId="555C5587" w14:textId="77777777" w:rsidR="000C4A7D" w:rsidRDefault="00EE6FAE" w:rsidP="006B055E">
      <w:pPr>
        <w:pStyle w:val="1"/>
        <w:shd w:val="clear" w:color="auto" w:fill="auto"/>
        <w:ind w:left="6804" w:firstLine="0"/>
      </w:pPr>
      <w:r>
        <w:lastRenderedPageBreak/>
        <w:t xml:space="preserve">Утверждены постановлением </w:t>
      </w:r>
      <w:r w:rsidR="000C4A7D">
        <w:t xml:space="preserve">                                                                            </w:t>
      </w:r>
      <w:r>
        <w:t xml:space="preserve">администрации </w:t>
      </w:r>
      <w:r w:rsidR="000C4A7D">
        <w:t xml:space="preserve">Чугуевского муниципального </w:t>
      </w:r>
      <w:r>
        <w:t xml:space="preserve">округа </w:t>
      </w:r>
    </w:p>
    <w:p w14:paraId="524A0744" w14:textId="77777777" w:rsidR="00972762" w:rsidRDefault="006B055E" w:rsidP="000C4A7D">
      <w:pPr>
        <w:pStyle w:val="1"/>
        <w:shd w:val="clear" w:color="auto" w:fill="auto"/>
        <w:ind w:left="5380" w:firstLine="0"/>
      </w:pPr>
      <w:r>
        <w:t xml:space="preserve">                      </w:t>
      </w:r>
      <w:r w:rsidR="00EE6FAE">
        <w:t xml:space="preserve">от </w:t>
      </w:r>
      <w:r w:rsidR="001C2FF9">
        <w:t>«_</w:t>
      </w:r>
      <w:proofErr w:type="gramStart"/>
      <w:r w:rsidR="001C2FF9">
        <w:t>_»_</w:t>
      </w:r>
      <w:proofErr w:type="gramEnd"/>
      <w:r w:rsidR="001C2FF9">
        <w:t>_______2022</w:t>
      </w:r>
      <w:r w:rsidR="00EE6FAE">
        <w:t xml:space="preserve"> № </w:t>
      </w:r>
      <w:r w:rsidR="001C2FF9">
        <w:t>___</w:t>
      </w:r>
    </w:p>
    <w:p w14:paraId="7D0592C4" w14:textId="77777777" w:rsidR="000C4A7D" w:rsidRDefault="000C4A7D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14:paraId="59DC6BF4" w14:textId="77777777" w:rsidR="00972762" w:rsidRDefault="00EE6FAE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ПРАВИЛА</w:t>
      </w:r>
      <w:r>
        <w:rPr>
          <w:b/>
          <w:bCs/>
        </w:rPr>
        <w:br/>
        <w:t>содержания и эксплуатации источников противопожарного</w:t>
      </w:r>
      <w:r>
        <w:rPr>
          <w:b/>
          <w:bCs/>
        </w:rPr>
        <w:br/>
        <w:t xml:space="preserve">водоснабжения на территории </w:t>
      </w:r>
      <w:r w:rsidR="006B055E">
        <w:rPr>
          <w:b/>
          <w:bCs/>
        </w:rPr>
        <w:t>Чугуев</w:t>
      </w:r>
      <w:r>
        <w:rPr>
          <w:b/>
          <w:bCs/>
        </w:rPr>
        <w:t>ского</w:t>
      </w:r>
      <w:r>
        <w:rPr>
          <w:b/>
          <w:bCs/>
        </w:rPr>
        <w:br/>
        <w:t>муниципального округа</w:t>
      </w:r>
    </w:p>
    <w:p w14:paraId="78264821" w14:textId="77777777" w:rsidR="00972762" w:rsidRDefault="001C2FF9">
      <w:pPr>
        <w:pStyle w:val="11"/>
        <w:keepNext/>
        <w:keepLines/>
        <w:shd w:val="clear" w:color="auto" w:fill="auto"/>
      </w:pPr>
      <w:bookmarkStart w:id="4" w:name="bookmark8"/>
      <w:bookmarkStart w:id="5" w:name="bookmark9"/>
      <w:r>
        <w:rPr>
          <w:lang w:val="en-US"/>
        </w:rPr>
        <w:t xml:space="preserve">I </w:t>
      </w:r>
      <w:r w:rsidR="00EE6FAE">
        <w:t>Общие положения</w:t>
      </w:r>
      <w:bookmarkEnd w:id="4"/>
      <w:bookmarkEnd w:id="5"/>
    </w:p>
    <w:p w14:paraId="6FAA07AE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540"/>
        <w:jc w:val="both"/>
      </w:pPr>
      <w:r>
        <w:t>Правила содержания и эксплуатации источников противопожарного</w:t>
      </w:r>
    </w:p>
    <w:p w14:paraId="68F59B6A" w14:textId="77777777" w:rsidR="00972762" w:rsidRDefault="00EE6FAE" w:rsidP="006B055E">
      <w:pPr>
        <w:pStyle w:val="1"/>
        <w:shd w:val="clear" w:color="auto" w:fill="auto"/>
        <w:tabs>
          <w:tab w:val="left" w:pos="5299"/>
        </w:tabs>
        <w:ind w:firstLine="0"/>
        <w:jc w:val="both"/>
      </w:pPr>
      <w:r>
        <w:t xml:space="preserve">водоснабжения на территории </w:t>
      </w:r>
      <w:r w:rsidR="006B055E">
        <w:t>Чугуев</w:t>
      </w:r>
      <w:r>
        <w:t>ского округа (далее - Правила) разработаны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от 07.12.2011</w:t>
      </w:r>
      <w:r w:rsidR="006B055E">
        <w:t xml:space="preserve"> </w:t>
      </w:r>
      <w:r>
        <w:t>№ 416-ФЗ «О водоснабжении и</w:t>
      </w:r>
      <w:r w:rsidR="006B055E">
        <w:t xml:space="preserve"> </w:t>
      </w:r>
      <w:r>
        <w:t>водоотведении», Водным кодексом Российской Федерации, МДК 3-02.2001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СП 31.13330.2012 «Водоснабжение. Наружные сети и сооружения. Актуализированная редакция СНиП 2.04.02-84*», СП 30.13330.2016 «Внутренний водопровод и канализация зданий. Актуализированная редакция СНиП 2.04.01-85*», ГОСТ 8220-85 «Гидранты пожарные подземные. Технические условия».</w:t>
      </w:r>
    </w:p>
    <w:p w14:paraId="31581F6E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ind w:firstLine="540"/>
      </w:pPr>
      <w:r>
        <w:t>Основные понятия</w:t>
      </w:r>
    </w:p>
    <w:p w14:paraId="1CBA8459" w14:textId="77777777" w:rsidR="00972762" w:rsidRDefault="00EE6FAE">
      <w:pPr>
        <w:pStyle w:val="1"/>
        <w:shd w:val="clear" w:color="auto" w:fill="auto"/>
        <w:ind w:firstLine="540"/>
      </w:pPr>
      <w:r>
        <w:t>В настоящих Правилах применяются понятия</w:t>
      </w:r>
      <w:r w:rsidR="001C2FF9">
        <w:t>, установленные федеральным законом от 22.07.</w:t>
      </w:r>
      <w:r w:rsidR="001C2FF9" w:rsidRPr="001C2FF9">
        <w:t xml:space="preserve"> </w:t>
      </w:r>
      <w:r w:rsidR="001C2FF9">
        <w:t xml:space="preserve">2008 № 123-ФЗ «Технический регламент о требованиях пожарной безопасности»: </w:t>
      </w:r>
    </w:p>
    <w:p w14:paraId="3A740573" w14:textId="77777777" w:rsidR="00972762" w:rsidRDefault="00EE6FAE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источники противопожарного водоснабжения </w:t>
      </w:r>
      <w:r>
        <w:t xml:space="preserve">(далее - источники </w:t>
      </w:r>
      <w:r w:rsidR="007424B2">
        <w:t>ПП</w:t>
      </w:r>
      <w:r>
        <w:t>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</w:p>
    <w:p w14:paraId="1001F2AF" w14:textId="77777777" w:rsidR="00972762" w:rsidRDefault="00EE6FAE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пожарный гидрант </w:t>
      </w:r>
      <w:r>
        <w:t>- устройство на водопроводной сети, предназначенное для отбора воды при тушении пожаров;</w:t>
      </w:r>
    </w:p>
    <w:p w14:paraId="35C7D840" w14:textId="77777777" w:rsidR="00972762" w:rsidRDefault="00EE6FAE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противопожарное водоснабжение </w:t>
      </w:r>
      <w:r>
        <w:t>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4EBFDD53" w14:textId="77777777" w:rsidR="00972762" w:rsidRDefault="00EE6FAE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пожаротушение </w:t>
      </w:r>
      <w:r>
        <w:t xml:space="preserve">- тушение пожаров, заправка пожарных автоцистерн, </w:t>
      </w:r>
      <w:proofErr w:type="spellStart"/>
      <w:r>
        <w:t>пожарно</w:t>
      </w:r>
      <w:r>
        <w:softHyphen/>
        <w:t>тактические</w:t>
      </w:r>
      <w:proofErr w:type="spellEnd"/>
      <w:r>
        <w:t xml:space="preserve"> учения, проверка работоспособности источников ППВ;</w:t>
      </w:r>
    </w:p>
    <w:p w14:paraId="319A9D55" w14:textId="77777777" w:rsidR="00972762" w:rsidRDefault="00EE6FAE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район оперативного обслуживания </w:t>
      </w:r>
      <w:r>
        <w:t>- 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пожаров.</w:t>
      </w:r>
    </w:p>
    <w:p w14:paraId="13929A1A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ind w:firstLine="560"/>
        <w:jc w:val="both"/>
      </w:pPr>
      <w:r>
        <w:t xml:space="preserve">Настоящие Правила действуют на всей территории </w:t>
      </w:r>
      <w:r w:rsidR="006B055E">
        <w:t>Чугуевского муниципального</w:t>
      </w:r>
      <w:r>
        <w:t xml:space="preserve"> округа. Они предназначены для использования при определении взаимоотношений между администрацией </w:t>
      </w:r>
      <w:r w:rsidR="006B055E">
        <w:t>Чугуевского муниципального</w:t>
      </w:r>
      <w:r>
        <w:t xml:space="preserve"> округа, организациями водопроводного хозяйства, абонентами систем централизованного водоснабжения (далее - абоненты), иными организациями независимо от ведомственной принадлежности и </w:t>
      </w:r>
      <w:proofErr w:type="spellStart"/>
      <w:r>
        <w:t>организацио</w:t>
      </w:r>
      <w:r w:rsidR="006B055E">
        <w:t>н</w:t>
      </w:r>
      <w:r>
        <w:t>но</w:t>
      </w:r>
      <w:r>
        <w:softHyphen/>
        <w:t>правовой</w:t>
      </w:r>
      <w:proofErr w:type="spellEnd"/>
      <w:r>
        <w:t xml:space="preserve"> формы (далее - иные организации), имеющими в собственности, хозяйственном </w:t>
      </w:r>
      <w:r>
        <w:lastRenderedPageBreak/>
        <w:t>ведении или оперативном управлении источники противопожарного водоснабжения, и силами ГПС, другими организациями, осуществляющими тушение пожаров, и применяются в целях упорядочения содержания ч эксплуатации источников ППВ на территории округа.</w:t>
      </w:r>
    </w:p>
    <w:p w14:paraId="7A2E9136" w14:textId="77777777" w:rsidR="00972762" w:rsidRDefault="00EE6FAE">
      <w:pPr>
        <w:pStyle w:val="1"/>
        <w:shd w:val="clear" w:color="auto" w:fill="auto"/>
        <w:ind w:firstLine="600"/>
        <w:jc w:val="both"/>
      </w:pPr>
      <w:r>
        <w:t>Правила обязательны для исполнения организациями муниципального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- правовой формы.</w:t>
      </w:r>
    </w:p>
    <w:p w14:paraId="6785C68A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 xml:space="preserve">Содержание и эксплуатация источников ППВ - комплекс </w:t>
      </w:r>
      <w:proofErr w:type="spellStart"/>
      <w:r>
        <w:t>организационно</w:t>
      </w:r>
      <w:r>
        <w:softHyphen/>
        <w:t>правовых</w:t>
      </w:r>
      <w:proofErr w:type="spellEnd"/>
      <w:r>
        <w:t>, финансовых и инженерно-технических мер, предусматривающих:</w:t>
      </w:r>
    </w:p>
    <w:p w14:paraId="121E9B24" w14:textId="77777777" w:rsidR="00972762" w:rsidRDefault="00EE6FAE">
      <w:pPr>
        <w:pStyle w:val="1"/>
        <w:shd w:val="clear" w:color="auto" w:fill="auto"/>
        <w:ind w:firstLine="600"/>
        <w:jc w:val="both"/>
      </w:pPr>
      <w:r>
        <w:t>эксплуатацию источников ППВ в соответствии с нормативными документами;</w:t>
      </w:r>
    </w:p>
    <w:p w14:paraId="3B3262FC" w14:textId="77777777" w:rsidR="00972762" w:rsidRDefault="00EE6FAE">
      <w:pPr>
        <w:pStyle w:val="1"/>
        <w:shd w:val="clear" w:color="auto" w:fill="auto"/>
        <w:ind w:firstLine="600"/>
        <w:jc w:val="both"/>
      </w:pPr>
      <w:r>
        <w:t>учет и порядок оплаты воды на пожаротушение, ликвидацию стихийных бедствий;</w:t>
      </w:r>
    </w:p>
    <w:p w14:paraId="170C2C26" w14:textId="77777777" w:rsidR="00972762" w:rsidRDefault="00EE6FAE">
      <w:pPr>
        <w:pStyle w:val="1"/>
        <w:shd w:val="clear" w:color="auto" w:fill="auto"/>
        <w:ind w:firstLine="600"/>
        <w:jc w:val="both"/>
      </w:pPr>
      <w:r>
        <w:t>финансирование мероприятий по содержанию и ремонтно-профилактическим работам;</w:t>
      </w:r>
    </w:p>
    <w:p w14:paraId="49067609" w14:textId="77777777" w:rsidR="00972762" w:rsidRDefault="00EE6FAE">
      <w:pPr>
        <w:pStyle w:val="1"/>
        <w:shd w:val="clear" w:color="auto" w:fill="auto"/>
        <w:ind w:firstLine="600"/>
        <w:jc w:val="both"/>
      </w:pPr>
      <w:r>
        <w:t>возможность беспрепятственного доступа к источникам ППВ, в том числе при проверке их силами ГПС;</w:t>
      </w:r>
    </w:p>
    <w:p w14:paraId="17EB1502" w14:textId="77777777" w:rsidR="00972762" w:rsidRDefault="00EE6FAE">
      <w:pPr>
        <w:pStyle w:val="1"/>
        <w:shd w:val="clear" w:color="auto" w:fill="auto"/>
        <w:ind w:firstLine="600"/>
        <w:jc w:val="both"/>
      </w:pPr>
      <w: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3091AA1F" w14:textId="77777777" w:rsidR="00972762" w:rsidRDefault="00EE6FAE">
      <w:pPr>
        <w:pStyle w:val="1"/>
        <w:shd w:val="clear" w:color="auto" w:fill="auto"/>
        <w:ind w:firstLine="600"/>
        <w:jc w:val="both"/>
      </w:pPr>
      <w: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5F382A2C" w14:textId="77777777" w:rsidR="00972762" w:rsidRDefault="00EE6FAE">
      <w:pPr>
        <w:pStyle w:val="1"/>
        <w:shd w:val="clear" w:color="auto" w:fill="auto"/>
        <w:ind w:firstLine="600"/>
        <w:jc w:val="both"/>
      </w:pPr>
      <w:r>
        <w:t>наружное освещение указателей в темное время суток для быстрого нахождения источников ППВ;</w:t>
      </w:r>
    </w:p>
    <w:p w14:paraId="08B6BBB2" w14:textId="77777777" w:rsidR="00972762" w:rsidRDefault="00EE6FAE">
      <w:pPr>
        <w:pStyle w:val="1"/>
        <w:shd w:val="clear" w:color="auto" w:fill="auto"/>
        <w:ind w:firstLine="600"/>
        <w:jc w:val="both"/>
      </w:pPr>
      <w:r>
        <w:t>очистку мест размещения источников ППВ от мусора, снега и наледи;</w:t>
      </w:r>
    </w:p>
    <w:p w14:paraId="654B49BE" w14:textId="77777777" w:rsidR="00972762" w:rsidRDefault="00EE6FAE">
      <w:pPr>
        <w:pStyle w:val="1"/>
        <w:shd w:val="clear" w:color="auto" w:fill="auto"/>
        <w:ind w:firstLine="600"/>
        <w:jc w:val="both"/>
      </w:pPr>
      <w:r>
        <w:t>проведение мероприятий по подготовке источников ППВ к эксплуатации в условиях отрицательных температур;</w:t>
      </w:r>
    </w:p>
    <w:p w14:paraId="1458F310" w14:textId="77777777" w:rsidR="00972762" w:rsidRDefault="00EE6FAE">
      <w:pPr>
        <w:pStyle w:val="1"/>
        <w:shd w:val="clear" w:color="auto" w:fill="auto"/>
        <w:ind w:firstLine="600"/>
        <w:jc w:val="both"/>
      </w:pPr>
      <w:r>
        <w:t>немедленное уведомление сил ГПС организацией водопроводного хозяйства, о невозможности использования источников ППВ из-за отсутствия или недостаточного давления воды в водопроводной сети и других случаях невозможности забора воды из источников ПИВ;</w:t>
      </w:r>
    </w:p>
    <w:p w14:paraId="33717C03" w14:textId="77777777" w:rsidR="00972762" w:rsidRDefault="00EE6FAE">
      <w:pPr>
        <w:pStyle w:val="1"/>
        <w:shd w:val="clear" w:color="auto" w:fill="auto"/>
        <w:ind w:firstLine="600"/>
        <w:jc w:val="both"/>
      </w:pPr>
      <w:r>
        <w:t>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14:paraId="23AF58B5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>Вопросы взаимодействия между организацией водопроводного хозяйства, абонентами, иными организациями и силами ГПС в сфере содержания и эксплуатации источников ППВ регламентируются соглашениями о взаимодействии и (или) договорами.</w:t>
      </w:r>
    </w:p>
    <w:p w14:paraId="18EAD486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>Подразделения пожарной охраны имеют право беспрепятственного проезда на территорию предприятий и организаций (за исключением режимных, в которых проезд транспорта экстренных служб определяется внутренними инструкциями о пропускном и внутриобъектовом режимах) для заправки водой в целях тушения пожаров в порядке, а также для контроля технического состояния источников ППВ.</w:t>
      </w:r>
    </w:p>
    <w:p w14:paraId="03E7D813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16.09.2020 № 1479 «Об утверждении Правил противопожарного режима в Российской Федерации», СП 31.13330.2012 «Водоснабжение. Наружные сети и сооружения. Актуализированная редакция СНиП 2,04.02-84*», СП 30.13330.2016 «Внутренний водопровод и канализация зданий. Актуализированная редакция СНиП 2.04.01-85*».</w:t>
      </w:r>
    </w:p>
    <w:p w14:paraId="7058F7A3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06"/>
        </w:tabs>
        <w:ind w:firstLine="560"/>
        <w:jc w:val="both"/>
      </w:pPr>
      <w:r>
        <w:lastRenderedPageBreak/>
        <w:t>Указатели источ</w:t>
      </w:r>
      <w:r w:rsidR="007424B2">
        <w:t>ни</w:t>
      </w:r>
      <w:r>
        <w:t>ков</w:t>
      </w:r>
      <w:r w:rsidR="007424B2" w:rsidRPr="007424B2">
        <w:t xml:space="preserve"> </w:t>
      </w:r>
      <w:r>
        <w:t>П</w:t>
      </w:r>
      <w:r w:rsidR="007424B2">
        <w:t>П</w:t>
      </w:r>
      <w:r>
        <w:t>В вы</w:t>
      </w:r>
      <w:r w:rsidR="007424B2">
        <w:t>полняю</w:t>
      </w:r>
      <w:r>
        <w:t>тся</w:t>
      </w:r>
      <w:r w:rsidR="007424B2">
        <w:t xml:space="preserve"> </w:t>
      </w:r>
      <w:r>
        <w:t>в соо</w:t>
      </w:r>
      <w:r w:rsidR="007424B2">
        <w:t>т</w:t>
      </w:r>
      <w:r>
        <w:t>ве</w:t>
      </w:r>
      <w:r w:rsidR="007424B2">
        <w:t>тс</w:t>
      </w:r>
      <w:r>
        <w:t>тви</w:t>
      </w:r>
      <w:r w:rsidR="007424B2">
        <w:t>и с</w:t>
      </w:r>
      <w:r>
        <w:t xml:space="preserve"> </w:t>
      </w:r>
      <w:r w:rsidR="007424B2">
        <w:t>требованиями</w:t>
      </w:r>
      <w:r>
        <w:rPr>
          <w:smallCaps/>
        </w:rPr>
        <w:t xml:space="preserve"> </w:t>
      </w:r>
      <w:r>
        <w:t xml:space="preserve">ГОСТ Р </w:t>
      </w:r>
      <w:r w:rsidR="007424B2">
        <w:t>1</w:t>
      </w:r>
      <w:r>
        <w:t>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№ 387-ст).</w:t>
      </w:r>
    </w:p>
    <w:p w14:paraId="202124E6" w14:textId="77777777" w:rsidR="00972762" w:rsidRDefault="00EE6FAE">
      <w:pPr>
        <w:pStyle w:val="1"/>
        <w:shd w:val="clear" w:color="auto" w:fill="auto"/>
        <w:spacing w:after="280"/>
        <w:ind w:firstLine="560"/>
        <w:jc w:val="both"/>
      </w:pPr>
      <w:r>
        <w:t>Установка указателей источников ППВ осуществляется организациями водопроводного хозяйства, абонентами, иными организациями, имеющими в собственности, хозяйственном ведении или оперативном управлении источники ППВ.</w:t>
      </w:r>
    </w:p>
    <w:p w14:paraId="3291489F" w14:textId="77777777" w:rsidR="00972762" w:rsidRDefault="00224A71">
      <w:pPr>
        <w:pStyle w:val="11"/>
        <w:keepNext/>
        <w:keepLines/>
        <w:shd w:val="clear" w:color="auto" w:fill="auto"/>
        <w:ind w:left="1960"/>
        <w:jc w:val="left"/>
      </w:pPr>
      <w:bookmarkStart w:id="6" w:name="bookmark10"/>
      <w:bookmarkStart w:id="7" w:name="bookmark11"/>
      <w:r>
        <w:rPr>
          <w:lang w:val="en-US"/>
        </w:rPr>
        <w:t>II</w:t>
      </w:r>
      <w:r w:rsidRPr="00224A71">
        <w:t xml:space="preserve"> </w:t>
      </w:r>
      <w:r w:rsidR="00EE6FAE">
        <w:t>Содержание источников противопожарного водоснабжения</w:t>
      </w:r>
      <w:bookmarkEnd w:id="6"/>
      <w:bookmarkEnd w:id="7"/>
    </w:p>
    <w:p w14:paraId="0A9BD707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06"/>
        </w:tabs>
        <w:ind w:firstLine="560"/>
        <w:jc w:val="both"/>
      </w:pPr>
      <w:r>
        <w:t>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пожаротушения, проведения учений, занятий и проверки их работоспособности.</w:t>
      </w:r>
    </w:p>
    <w:p w14:paraId="1794E42A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ind w:firstLine="560"/>
        <w:jc w:val="both"/>
      </w:pPr>
      <w: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4601D0B6" w14:textId="77777777" w:rsidR="00972762" w:rsidRDefault="00EE6FAE">
      <w:pPr>
        <w:pStyle w:val="1"/>
        <w:shd w:val="clear" w:color="auto" w:fill="auto"/>
        <w:ind w:firstLine="560"/>
        <w:jc w:val="both"/>
      </w:pPr>
      <w:r>
        <w:t>При отсутствии на территории населенных пунктов округа вышеперечисленных организаций меры по содержанию и эксплуатации источников ПИВ осуществляет администрация Октябрьского округа.</w:t>
      </w:r>
    </w:p>
    <w:p w14:paraId="4EB0AB76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560"/>
        <w:jc w:val="both"/>
      </w:pPr>
      <w:r>
        <w:t>Подразделения пожарной охраны, в соответствии с заключенными соглашениями:</w:t>
      </w:r>
    </w:p>
    <w:p w14:paraId="6AAEA36F" w14:textId="77777777" w:rsidR="00972762" w:rsidRDefault="00EE6FAE">
      <w:pPr>
        <w:pStyle w:val="1"/>
        <w:shd w:val="clear" w:color="auto" w:fill="auto"/>
        <w:ind w:firstLine="560"/>
        <w:jc w:val="both"/>
      </w:pPr>
      <w:r>
        <w:t>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14:paraId="48C0C3CC" w14:textId="77777777" w:rsidR="00972762" w:rsidRDefault="00EE6FAE">
      <w:pPr>
        <w:pStyle w:val="1"/>
        <w:shd w:val="clear" w:color="auto" w:fill="auto"/>
        <w:ind w:firstLine="560"/>
        <w:jc w:val="both"/>
      </w:pPr>
      <w:r>
        <w:t>совместно с представителями организации водопроводного хозяйства, абонента, иной организации осуществляют проверку источников ППВ на предмет использования их для целей пожаротушения;</w:t>
      </w:r>
    </w:p>
    <w:p w14:paraId="26244739" w14:textId="77777777" w:rsidR="00972762" w:rsidRDefault="00EE6FAE">
      <w:pPr>
        <w:pStyle w:val="1"/>
        <w:shd w:val="clear" w:color="auto" w:fill="auto"/>
        <w:ind w:firstLine="560"/>
        <w:jc w:val="both"/>
      </w:pPr>
      <w:r>
        <w:t>не менее чем за одни сутки извещают руководство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 предстоящей плановой проверке источников ППВ;</w:t>
      </w:r>
    </w:p>
    <w:p w14:paraId="58CD0E94" w14:textId="77777777" w:rsidR="00972762" w:rsidRDefault="00EE6FAE">
      <w:pPr>
        <w:pStyle w:val="1"/>
        <w:shd w:val="clear" w:color="auto" w:fill="auto"/>
        <w:spacing w:after="280"/>
        <w:ind w:firstLine="560"/>
        <w:jc w:val="both"/>
      </w:pPr>
      <w:r>
        <w:t>в установленном порядке сообщают представителю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14:paraId="4DB5186F" w14:textId="77777777" w:rsidR="00972762" w:rsidRDefault="00224A71">
      <w:pPr>
        <w:pStyle w:val="11"/>
        <w:keepNext/>
        <w:keepLines/>
        <w:shd w:val="clear" w:color="auto" w:fill="auto"/>
        <w:ind w:left="1960"/>
        <w:jc w:val="left"/>
      </w:pPr>
      <w:bookmarkStart w:id="8" w:name="bookmark12"/>
      <w:bookmarkStart w:id="9" w:name="bookmark13"/>
      <w:r>
        <w:rPr>
          <w:lang w:val="en-US"/>
        </w:rPr>
        <w:t>III</w:t>
      </w:r>
      <w:r w:rsidRPr="00224A71">
        <w:t xml:space="preserve"> </w:t>
      </w:r>
      <w:r w:rsidR="00EE6FAE">
        <w:t>Испытание источников противопожарного водоснабжения</w:t>
      </w:r>
      <w:bookmarkEnd w:id="8"/>
      <w:bookmarkEnd w:id="9"/>
    </w:p>
    <w:p w14:paraId="37773DE8" w14:textId="77777777" w:rsidR="00972762" w:rsidRDefault="00EE6FAE" w:rsidP="007424B2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after="280" w:line="254" w:lineRule="auto"/>
        <w:ind w:firstLine="0"/>
        <w:jc w:val="both"/>
      </w:pPr>
      <w: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Испытание источников П</w:t>
      </w:r>
      <w:r w:rsidR="007424B2">
        <w:t>П</w:t>
      </w:r>
      <w:r>
        <w:t>В проводится во время приемки их в эксплуатацию и не реже чем через каждые 6 месяцев. Испытания должны проводиться в часы</w:t>
      </w:r>
      <w:r w:rsidR="007424B2">
        <w:t xml:space="preserve"> </w:t>
      </w:r>
      <w:r>
        <w:t>максимального водопотребления на хозяйственно-питьевые и производственные нужды.</w:t>
      </w:r>
      <w:r>
        <w:tab/>
      </w:r>
    </w:p>
    <w:p w14:paraId="748EB01D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ind w:firstLine="600"/>
        <w:jc w:val="both"/>
      </w:pPr>
      <w:r>
        <w:t>Испытание источников ППВ проводится в соответствии с установленными методиками.</w:t>
      </w:r>
    </w:p>
    <w:p w14:paraId="210749A4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spacing w:after="280"/>
        <w:ind w:firstLine="600"/>
        <w:jc w:val="both"/>
      </w:pPr>
      <w:r>
        <w:t xml:space="preserve">Деятельность по испытанию источников ППВ проводится собственником или </w:t>
      </w:r>
      <w:r>
        <w:lastRenderedPageBreak/>
        <w:t>организациями в соответствии с законодательством по лицензированию отдельных видов деятельности.</w:t>
      </w:r>
    </w:p>
    <w:p w14:paraId="2FA0CADB" w14:textId="619ACBA3" w:rsidR="00972762" w:rsidRDefault="00E42F83">
      <w:pPr>
        <w:pStyle w:val="11"/>
        <w:keepNext/>
        <w:keepLines/>
        <w:shd w:val="clear" w:color="auto" w:fill="auto"/>
      </w:pPr>
      <w:bookmarkStart w:id="10" w:name="bookmark14"/>
      <w:bookmarkStart w:id="11" w:name="bookmark15"/>
      <w:r>
        <w:rPr>
          <w:lang w:val="en-US"/>
        </w:rPr>
        <w:t>IV</w:t>
      </w:r>
      <w:r w:rsidRPr="00E42F83">
        <w:t xml:space="preserve"> </w:t>
      </w:r>
      <w:r w:rsidR="00EE6FAE">
        <w:t>Ремонт и реконструкция источников противопожарного водоснабжения</w:t>
      </w:r>
      <w:bookmarkEnd w:id="10"/>
      <w:bookmarkEnd w:id="11"/>
    </w:p>
    <w:p w14:paraId="469308D4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  <w:jc w:val="both"/>
      </w:pPr>
      <w: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11C67B9E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  <w:jc w:val="both"/>
      </w:pPr>
      <w:r>
        <w:t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организации водопроводного хозяйства, абонента совместно с представителями противопожарной службы и определяются меры по обеспечению территории населенного пункта округа водоснабжением для целей пожаротушения.</w:t>
      </w:r>
    </w:p>
    <w:p w14:paraId="068124A2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firstLine="600"/>
        <w:jc w:val="both"/>
      </w:pPr>
      <w:r>
        <w:t>Временное снятие пожарных гидрантов с водопроводной сети населенных пунктов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2367123A" w14:textId="77777777" w:rsidR="00972762" w:rsidRDefault="00EE6FAE">
      <w:pPr>
        <w:pStyle w:val="1"/>
        <w:shd w:val="clear" w:color="auto" w:fill="auto"/>
        <w:ind w:firstLine="600"/>
        <w:jc w:val="both"/>
      </w:pPr>
      <w:r>
        <w:t>Производство данного вида работ допускается по предварительному уведомлению сил ГПС, других организаций, осуществляющих тушение пожаров.</w:t>
      </w:r>
    </w:p>
    <w:p w14:paraId="4432F776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firstLine="600"/>
        <w:jc w:val="both"/>
      </w:pPr>
      <w:r>
        <w:t xml:space="preserve"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</w:t>
      </w:r>
      <w:r w:rsidR="007424B2">
        <w:t>ПП</w:t>
      </w:r>
      <w:r>
        <w:t>В, принимают меры по обеспечению территории населенного пункта водоснабжением для целей пожаротушения, о чем должны быть проинформированы силы ГПС, другие организации, осуществляющие тушение пожаров.</w:t>
      </w:r>
    </w:p>
    <w:p w14:paraId="724C5324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  <w:jc w:val="both"/>
      </w:pPr>
      <w:r>
        <w:t>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</w:p>
    <w:p w14:paraId="751E6DC8" w14:textId="77777777" w:rsidR="00972762" w:rsidRDefault="00EE6FAE">
      <w:pPr>
        <w:pStyle w:val="1"/>
        <w:shd w:val="clear" w:color="auto" w:fill="auto"/>
        <w:ind w:firstLine="600"/>
        <w:jc w:val="both"/>
      </w:pPr>
      <w:r>
        <w:t>о случаях ремонта или замены источников ППВ;</w:t>
      </w:r>
    </w:p>
    <w:p w14:paraId="2B668C77" w14:textId="77777777" w:rsidR="00972762" w:rsidRDefault="00EE6FAE">
      <w:pPr>
        <w:pStyle w:val="1"/>
        <w:shd w:val="clear" w:color="auto" w:fill="auto"/>
        <w:ind w:firstLine="600"/>
        <w:jc w:val="both"/>
      </w:pPr>
      <w:r>
        <w:t>об окончании ремонта или замены источников П</w:t>
      </w:r>
      <w:r w:rsidR="007424B2">
        <w:t>П</w:t>
      </w:r>
      <w:r>
        <w:t>В.</w:t>
      </w:r>
    </w:p>
    <w:p w14:paraId="18277FFC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600"/>
        <w:jc w:val="both"/>
      </w:pPr>
      <w:r>
        <w:t xml:space="preserve">По окончании работ по ремонту источников </w:t>
      </w:r>
      <w:r w:rsidR="007424B2">
        <w:t>ПП</w:t>
      </w:r>
      <w:r>
        <w:t>В силы ГПС могут проводить контрольную проверку их состояния.</w:t>
      </w:r>
    </w:p>
    <w:p w14:paraId="3E65965A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1460"/>
        <w:ind w:firstLine="600"/>
        <w:jc w:val="both"/>
      </w:pPr>
      <w:r>
        <w:t>Работы, связанные с монтажом, ремонтом и обслуживанием источников ППВ, должны выполняться в порядке, установленном федеральными законодательством.</w:t>
      </w:r>
    </w:p>
    <w:p w14:paraId="5A45D030" w14:textId="63CD87BE" w:rsidR="00972762" w:rsidRDefault="00E42F83">
      <w:pPr>
        <w:pStyle w:val="1"/>
        <w:shd w:val="clear" w:color="auto" w:fill="auto"/>
        <w:ind w:firstLine="0"/>
        <w:jc w:val="center"/>
      </w:pPr>
      <w:r>
        <w:rPr>
          <w:b/>
          <w:bCs/>
          <w:lang w:val="en-US"/>
        </w:rPr>
        <w:t>V</w:t>
      </w:r>
      <w:r w:rsidRPr="00E42F83">
        <w:rPr>
          <w:b/>
          <w:bCs/>
        </w:rPr>
        <w:t xml:space="preserve"> </w:t>
      </w:r>
      <w:r w:rsidR="00EE6FAE">
        <w:rPr>
          <w:b/>
          <w:bCs/>
        </w:rPr>
        <w:t>Учет и проверка источников противопожарного водоснабжения</w:t>
      </w:r>
    </w:p>
    <w:p w14:paraId="4350A4F1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620"/>
        <w:jc w:val="both"/>
      </w:pPr>
      <w:r>
        <w:t xml:space="preserve"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</w:t>
      </w:r>
      <w:r w:rsidR="007424B2">
        <w:t>ПП</w:t>
      </w:r>
      <w:r>
        <w:t>В, должны в установленном порядке вести их учет.</w:t>
      </w:r>
    </w:p>
    <w:p w14:paraId="07D493C9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620"/>
        <w:jc w:val="both"/>
      </w:pPr>
      <w:r>
        <w:t xml:space="preserve">В целях учета всех источников ППВ, которые могут быть использованы для целей пожаротушения, администрация </w:t>
      </w:r>
      <w:r w:rsidR="007424B2">
        <w:t>Чугуевского муниципального</w:t>
      </w:r>
      <w:r>
        <w:t xml:space="preserve"> округа организует, а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совместно с силами ГПС, другими организациями, осуществляющими тушение пожаров, </w:t>
      </w:r>
      <w:r>
        <w:lastRenderedPageBreak/>
        <w:t>не реже одного раза в пять лет проводят инвентаризацию источников ППВ.</w:t>
      </w:r>
    </w:p>
    <w:p w14:paraId="01363E85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620"/>
        <w:jc w:val="both"/>
      </w:pPr>
      <w:r>
        <w:t>В целях постоянного контроля за наличием и состоянием источников ППВ организации водопроводного хозяйства, абоненты, иные организации, которые их содержат и эксплуатируют, должны осуществлять их проверки и испытание.</w:t>
      </w:r>
    </w:p>
    <w:p w14:paraId="19092625" w14:textId="77777777" w:rsidR="00972762" w:rsidRDefault="00EE6FAE">
      <w:pPr>
        <w:pStyle w:val="1"/>
        <w:shd w:val="clear" w:color="auto" w:fill="auto"/>
        <w:ind w:firstLine="620"/>
        <w:jc w:val="both"/>
      </w:pPr>
      <w:r>
        <w:t>Наличие и состояние источников ППВ проверяется не менее двух раз в год представителями организации водопроводного, хозяйства, абонента, иной организации, имеющей их в собственности, хозяйственном ведении или оперативном управлении.</w:t>
      </w:r>
    </w:p>
    <w:p w14:paraId="0F092B45" w14:textId="77777777" w:rsidR="00972762" w:rsidRDefault="00EE6FAE">
      <w:pPr>
        <w:pStyle w:val="1"/>
        <w:shd w:val="clear" w:color="auto" w:fill="auto"/>
        <w:ind w:firstLine="620"/>
        <w:jc w:val="both"/>
      </w:pPr>
      <w:r>
        <w:t>Проверки производятся в весенний и осенний периоды при устойчивых плюсовых температурах воздуха в ночное время.</w:t>
      </w:r>
    </w:p>
    <w:p w14:paraId="6DCD9C2A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ind w:firstLine="620"/>
        <w:jc w:val="both"/>
      </w:pPr>
      <w:r>
        <w:rPr>
          <w:b/>
          <w:bCs/>
        </w:rPr>
        <w:t xml:space="preserve">Организации водопроводного хозяйства, абоненты, иные организации, </w:t>
      </w:r>
      <w:r>
        <w:t>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03ECF242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620"/>
        <w:jc w:val="both"/>
      </w:pPr>
      <w:r>
        <w:t>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14:paraId="34167491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firstLine="620"/>
        <w:jc w:val="both"/>
      </w:pPr>
      <w:r>
        <w:t>При проверке пожарных гидрантов устанавливается:</w:t>
      </w:r>
    </w:p>
    <w:p w14:paraId="5C82A70E" w14:textId="77777777" w:rsidR="00972762" w:rsidRDefault="00EE6FAE">
      <w:pPr>
        <w:pStyle w:val="1"/>
        <w:shd w:val="clear" w:color="auto" w:fill="auto"/>
        <w:ind w:firstLine="620"/>
        <w:jc w:val="both"/>
      </w:pPr>
      <w:r>
        <w:t>отсутствие грязи, льда, снега на крышке колодца, а также наличие крышки гидранта и ее утепление при эксплуатации в условиях пониженных температур;</w:t>
      </w:r>
    </w:p>
    <w:p w14:paraId="1B4FAFC3" w14:textId="77777777" w:rsidR="00972762" w:rsidRDefault="00EE6FAE">
      <w:pPr>
        <w:pStyle w:val="1"/>
        <w:shd w:val="clear" w:color="auto" w:fill="auto"/>
        <w:ind w:firstLine="620"/>
        <w:jc w:val="both"/>
      </w:pPr>
      <w:r>
        <w:t>наличие на видном месте указателя гидранта и его освещенность в темное время суток;</w:t>
      </w:r>
    </w:p>
    <w:p w14:paraId="5B167FFD" w14:textId="77777777" w:rsidR="00972762" w:rsidRDefault="00EE6FAE">
      <w:pPr>
        <w:pStyle w:val="1"/>
        <w:shd w:val="clear" w:color="auto" w:fill="auto"/>
        <w:ind w:firstLine="620"/>
        <w:jc w:val="both"/>
      </w:pPr>
      <w:r>
        <w:t>возможность беспрепятственного подъезда к гидранту;</w:t>
      </w:r>
    </w:p>
    <w:p w14:paraId="0938F6F0" w14:textId="77777777" w:rsidR="00972762" w:rsidRDefault="00EE6FAE">
      <w:pPr>
        <w:pStyle w:val="1"/>
        <w:shd w:val="clear" w:color="auto" w:fill="auto"/>
        <w:ind w:firstLine="620"/>
        <w:jc w:val="both"/>
      </w:pPr>
      <w:r>
        <w:t>герметичность и смазка резьбового соединения и стояка;</w:t>
      </w:r>
    </w:p>
    <w:p w14:paraId="6966097C" w14:textId="77777777" w:rsidR="00972762" w:rsidRDefault="00EE6FAE">
      <w:pPr>
        <w:pStyle w:val="1"/>
        <w:shd w:val="clear" w:color="auto" w:fill="auto"/>
        <w:ind w:firstLine="620"/>
        <w:jc w:val="both"/>
      </w:pPr>
      <w:r>
        <w:t>герметичность колодца от проникновения грунтовых вод;</w:t>
      </w:r>
    </w:p>
    <w:p w14:paraId="0A86D203" w14:textId="77777777" w:rsidR="00972762" w:rsidRDefault="00EE6FAE">
      <w:pPr>
        <w:pStyle w:val="1"/>
        <w:shd w:val="clear" w:color="auto" w:fill="auto"/>
        <w:ind w:firstLine="620"/>
        <w:jc w:val="both"/>
      </w:pPr>
      <w:r>
        <w:t>работа сливного устройства.</w:t>
      </w:r>
    </w:p>
    <w:p w14:paraId="71336925" w14:textId="77777777" w:rsidR="00972762" w:rsidRDefault="00EE6FAE">
      <w:pPr>
        <w:pStyle w:val="1"/>
        <w:shd w:val="clear" w:color="auto" w:fill="auto"/>
        <w:ind w:firstLine="620"/>
        <w:jc w:val="both"/>
      </w:pPr>
      <w:r>
        <w:t>При проверке пожарных гидрантов силами ГПС может проверяться их работоспособность путем пуска воды.</w:t>
      </w:r>
    </w:p>
    <w:p w14:paraId="5C55A926" w14:textId="77777777" w:rsidR="00972762" w:rsidRDefault="00EE6FAE">
      <w:pPr>
        <w:pStyle w:val="1"/>
        <w:shd w:val="clear" w:color="auto" w:fill="auto"/>
        <w:ind w:firstLine="620"/>
      </w:pPr>
      <w:r>
        <w:t>Проверка пожарных гидрантов должна проводиться при выполнении условий: опробование гидрантов с пуском воды разрешается только при плюсовых температурах наружного воздуха;</w:t>
      </w:r>
    </w:p>
    <w:p w14:paraId="5D47089F" w14:textId="77777777" w:rsidR="00972762" w:rsidRDefault="00EE6FAE">
      <w:pPr>
        <w:pStyle w:val="1"/>
        <w:shd w:val="clear" w:color="auto" w:fill="auto"/>
        <w:ind w:firstLine="620"/>
      </w:pPr>
      <w:r>
        <w:t>при отрицательных температурах от 0 до минус 15 градусов допускается только внешний осмотр гидранта без пуска воды;</w:t>
      </w:r>
    </w:p>
    <w:p w14:paraId="0922923C" w14:textId="77777777" w:rsidR="00972762" w:rsidRDefault="00EE6FAE">
      <w:pPr>
        <w:pStyle w:val="1"/>
        <w:shd w:val="clear" w:color="auto" w:fill="auto"/>
        <w:ind w:firstLine="620"/>
      </w:pPr>
      <w: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0E50AC71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firstLine="620"/>
      </w:pPr>
      <w:r>
        <w:t>При проверке пожарных водоемов (резервуаров) устанавливается:</w:t>
      </w:r>
    </w:p>
    <w:p w14:paraId="47F417B5" w14:textId="77777777" w:rsidR="00972762" w:rsidRDefault="00EE6FAE">
      <w:pPr>
        <w:pStyle w:val="1"/>
        <w:shd w:val="clear" w:color="auto" w:fill="auto"/>
        <w:ind w:firstLine="620"/>
        <w:jc w:val="both"/>
      </w:pPr>
      <w:r>
        <w:t xml:space="preserve">наличие на видном месте указателя водоема в соответствии с требованиями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</w:t>
      </w:r>
      <w:r w:rsidR="007424B2">
        <w:rPr>
          <w:sz w:val="24"/>
          <w:szCs w:val="24"/>
        </w:rPr>
        <w:t>№</w:t>
      </w:r>
      <w:r>
        <w:t xml:space="preserve"> 387-ст);</w:t>
      </w:r>
    </w:p>
    <w:p w14:paraId="7A3E5E7B" w14:textId="77777777" w:rsidR="00972762" w:rsidRDefault="00EE6FAE">
      <w:pPr>
        <w:pStyle w:val="1"/>
        <w:shd w:val="clear" w:color="auto" w:fill="auto"/>
        <w:ind w:firstLine="600"/>
        <w:jc w:val="both"/>
      </w:pPr>
      <w:r>
        <w:t>возможность беспрепятственного подъезда к водоему;</w:t>
      </w:r>
    </w:p>
    <w:p w14:paraId="45BB8BD2" w14:textId="77777777" w:rsidR="00972762" w:rsidRDefault="00EE6FAE">
      <w:pPr>
        <w:pStyle w:val="1"/>
        <w:shd w:val="clear" w:color="auto" w:fill="auto"/>
        <w:ind w:firstLine="600"/>
        <w:jc w:val="both"/>
      </w:pPr>
      <w:r>
        <w:t>наполненность водоема водой и возможность его пополнения;</w:t>
      </w:r>
    </w:p>
    <w:p w14:paraId="46EFC9EF" w14:textId="77777777" w:rsidR="00972762" w:rsidRDefault="00EE6FAE">
      <w:pPr>
        <w:pStyle w:val="1"/>
        <w:shd w:val="clear" w:color="auto" w:fill="auto"/>
        <w:ind w:left="600" w:firstLine="20"/>
        <w:jc w:val="both"/>
      </w:pPr>
      <w:r>
        <w:t>наличие площадки перед водоемом для забора воды пожарным автомобилем; герметичность задвижек (при их наличии);</w:t>
      </w:r>
    </w:p>
    <w:p w14:paraId="7822BD13" w14:textId="77777777" w:rsidR="00972762" w:rsidRDefault="00EE6FAE">
      <w:pPr>
        <w:pStyle w:val="1"/>
        <w:shd w:val="clear" w:color="auto" w:fill="auto"/>
        <w:ind w:firstLine="620"/>
        <w:jc w:val="both"/>
      </w:pPr>
      <w:r>
        <w:t>наличие проруби при отрицательной температуре воздуха (для открытых водоемов) и приспособлений по не замерзанию;</w:t>
      </w:r>
    </w:p>
    <w:p w14:paraId="67BC6747" w14:textId="77777777" w:rsidR="00972762" w:rsidRDefault="00EE6FAE">
      <w:pPr>
        <w:pStyle w:val="1"/>
        <w:shd w:val="clear" w:color="auto" w:fill="auto"/>
        <w:ind w:firstLine="620"/>
        <w:jc w:val="both"/>
      </w:pPr>
      <w:r>
        <w:t>утепление горловины пожарного резервуара при эксплуатации в условиях отрицательных температур.</w:t>
      </w:r>
    </w:p>
    <w:p w14:paraId="41D305DB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ind w:firstLine="620"/>
        <w:jc w:val="both"/>
      </w:pPr>
      <w:r>
        <w:t>При проверке пожарных пирсов устанавливается:</w:t>
      </w:r>
    </w:p>
    <w:p w14:paraId="57946E16" w14:textId="77777777" w:rsidR="00972762" w:rsidRDefault="00EE6FAE">
      <w:pPr>
        <w:pStyle w:val="1"/>
        <w:shd w:val="clear" w:color="auto" w:fill="auto"/>
        <w:ind w:firstLine="620"/>
        <w:jc w:val="both"/>
      </w:pPr>
      <w:r>
        <w:t xml:space="preserve">состояние несущих конструкций, покрытия, ограждения, упорного бруса и наличия </w:t>
      </w:r>
      <w:r>
        <w:lastRenderedPageBreak/>
        <w:t>приямка для забора воды;</w:t>
      </w:r>
    </w:p>
    <w:p w14:paraId="74501F6D" w14:textId="77777777" w:rsidR="00972762" w:rsidRDefault="00EE6FAE">
      <w:pPr>
        <w:pStyle w:val="1"/>
        <w:shd w:val="clear" w:color="auto" w:fill="auto"/>
        <w:ind w:firstLine="620"/>
        <w:jc w:val="both"/>
      </w:pPr>
      <w:r>
        <w:t>наличие на видном месте указателя пирса;</w:t>
      </w:r>
    </w:p>
    <w:p w14:paraId="40D285D8" w14:textId="77777777" w:rsidR="00972762" w:rsidRDefault="00EE6FAE">
      <w:pPr>
        <w:pStyle w:val="1"/>
        <w:shd w:val="clear" w:color="auto" w:fill="auto"/>
        <w:ind w:firstLine="620"/>
        <w:jc w:val="both"/>
      </w:pPr>
      <w:r>
        <w:t>возможность беспрепятственного подъезда к пирсу;</w:t>
      </w:r>
    </w:p>
    <w:p w14:paraId="67658303" w14:textId="77777777" w:rsidR="00972762" w:rsidRDefault="00EE6FAE">
      <w:pPr>
        <w:pStyle w:val="1"/>
        <w:shd w:val="clear" w:color="auto" w:fill="auto"/>
        <w:ind w:firstLine="620"/>
        <w:jc w:val="both"/>
      </w:pPr>
      <w:r>
        <w:t>наличие площадки перед пирсом для разворота пожарной техники.</w:t>
      </w:r>
    </w:p>
    <w:p w14:paraId="3C5FF83C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spacing w:after="280"/>
        <w:ind w:firstLine="620"/>
        <w:jc w:val="both"/>
      </w:pPr>
      <w:r>
        <w:t xml:space="preserve">При проверке других источников </w:t>
      </w:r>
      <w:r w:rsidR="00394E99">
        <w:t>ПП</w:t>
      </w:r>
      <w:r>
        <w:t>В устанавливается наличие подъезда и возможность забора воды из них в любое время года.</w:t>
      </w:r>
    </w:p>
    <w:p w14:paraId="48C2F016" w14:textId="559ABAFA" w:rsidR="00972762" w:rsidRDefault="00E42F83">
      <w:pPr>
        <w:pStyle w:val="11"/>
        <w:keepNext/>
        <w:keepLines/>
        <w:shd w:val="clear" w:color="auto" w:fill="auto"/>
        <w:ind w:firstLine="740"/>
        <w:jc w:val="both"/>
      </w:pPr>
      <w:bookmarkStart w:id="12" w:name="bookmark16"/>
      <w:bookmarkStart w:id="13" w:name="bookmark17"/>
      <w:r>
        <w:rPr>
          <w:lang w:val="en-US"/>
        </w:rPr>
        <w:t>VI</w:t>
      </w:r>
      <w:r w:rsidRPr="00E42F83">
        <w:t xml:space="preserve"> </w:t>
      </w:r>
      <w:bookmarkStart w:id="14" w:name="_GoBack"/>
      <w:bookmarkEnd w:id="14"/>
      <w:r w:rsidR="00EE6FAE">
        <w:t>Особенности эксплуатации противопожарного водоснабжения в зимних условиях.</w:t>
      </w:r>
      <w:bookmarkEnd w:id="12"/>
      <w:bookmarkEnd w:id="13"/>
    </w:p>
    <w:p w14:paraId="7981511C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ind w:firstLine="620"/>
        <w:jc w:val="both"/>
      </w:pPr>
      <w:r>
        <w:t>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 ежегодно в октябре — ноябре производят подготовку противопожарного водоснабжения к работе в зимних условиях, для чего необходимо:</w:t>
      </w:r>
    </w:p>
    <w:p w14:paraId="71118632" w14:textId="77777777" w:rsidR="00972762" w:rsidRDefault="00EE6FAE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jc w:val="both"/>
      </w:pPr>
      <w:r>
        <w:t>произвести откачку воды из колодцев и гидрантов;</w:t>
      </w:r>
    </w:p>
    <w:p w14:paraId="48562313" w14:textId="77777777" w:rsidR="00972762" w:rsidRDefault="00EE6FAE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firstLine="740"/>
        <w:jc w:val="both"/>
      </w:pPr>
      <w:r>
        <w:t>проверить уровень воды в водоёмах, исправность теплоизоляции и запорной арматуры;</w:t>
      </w:r>
    </w:p>
    <w:p w14:paraId="2B8C73EF" w14:textId="77777777" w:rsidR="00972762" w:rsidRDefault="00EE6FAE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  <w:jc w:val="both"/>
      </w:pPr>
      <w:r>
        <w:t>произвести очистку от снега и льда подъездов к пожарным водоисточникам;</w:t>
      </w:r>
    </w:p>
    <w:p w14:paraId="46485E1B" w14:textId="77777777" w:rsidR="00972762" w:rsidRDefault="00EE6FAE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  <w:jc w:val="both"/>
      </w:pPr>
      <w:r>
        <w:t>осуществить смазку стояков пожарных гидрантов.</w:t>
      </w:r>
    </w:p>
    <w:p w14:paraId="614F1A2F" w14:textId="77777777" w:rsidR="00972762" w:rsidRDefault="00EE6FAE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spacing w:after="280"/>
        <w:ind w:firstLine="620"/>
        <w:jc w:val="both"/>
      </w:pPr>
      <w:r>
        <w:t>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972762">
      <w:pgSz w:w="11900" w:h="16840"/>
      <w:pgMar w:top="588" w:right="588" w:bottom="1008" w:left="1227" w:header="160" w:footer="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CDD5" w14:textId="77777777" w:rsidR="006A376C" w:rsidRDefault="006A376C">
      <w:r>
        <w:separator/>
      </w:r>
    </w:p>
  </w:endnote>
  <w:endnote w:type="continuationSeparator" w:id="0">
    <w:p w14:paraId="4922FF61" w14:textId="77777777" w:rsidR="006A376C" w:rsidRDefault="006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20D2" w14:textId="77777777" w:rsidR="006A376C" w:rsidRDefault="006A376C"/>
  </w:footnote>
  <w:footnote w:type="continuationSeparator" w:id="0">
    <w:p w14:paraId="6625D861" w14:textId="77777777" w:rsidR="006A376C" w:rsidRDefault="006A3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7976"/>
    <w:multiLevelType w:val="multilevel"/>
    <w:tmpl w:val="FD403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F7562"/>
    <w:multiLevelType w:val="multilevel"/>
    <w:tmpl w:val="2488D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2B017E"/>
    <w:multiLevelType w:val="multilevel"/>
    <w:tmpl w:val="C5B08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62"/>
    <w:rsid w:val="000C4A7D"/>
    <w:rsid w:val="001C2FF9"/>
    <w:rsid w:val="001D7C05"/>
    <w:rsid w:val="00224A71"/>
    <w:rsid w:val="00394E99"/>
    <w:rsid w:val="00677AEF"/>
    <w:rsid w:val="006A376C"/>
    <w:rsid w:val="006B055E"/>
    <w:rsid w:val="007424B2"/>
    <w:rsid w:val="00972762"/>
    <w:rsid w:val="00E42F83"/>
    <w:rsid w:val="00E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D2BA"/>
  <w15:docId w15:val="{22B08343-6A22-4C1D-8992-5DD811E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2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F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GOCHS</cp:lastModifiedBy>
  <cp:revision>8</cp:revision>
  <cp:lastPrinted>2022-05-25T04:40:00Z</cp:lastPrinted>
  <dcterms:created xsi:type="dcterms:W3CDTF">2022-05-23T02:31:00Z</dcterms:created>
  <dcterms:modified xsi:type="dcterms:W3CDTF">2022-05-25T04:41:00Z</dcterms:modified>
</cp:coreProperties>
</file>