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BD" w:rsidRPr="00241163" w:rsidRDefault="00F75ABD" w:rsidP="00241163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</w:pPr>
      <w:r w:rsidRPr="00241163">
        <w:rPr>
          <w:rFonts w:ascii="Times New Roman" w:eastAsia="Times New Roman" w:hAnsi="Times New Roman" w:cs="Times New Roman"/>
          <w:b/>
          <w:bCs/>
          <w:color w:val="4D4D4D"/>
          <w:kern w:val="36"/>
          <w:sz w:val="36"/>
          <w:szCs w:val="36"/>
          <w:lang w:eastAsia="ru-RU"/>
        </w:rPr>
        <w:t>Обязательный медосмотр при трудоустройстве оплачивается работодателем</w:t>
      </w:r>
    </w:p>
    <w:p w:rsidR="00F75ABD" w:rsidRPr="00F75ABD" w:rsidRDefault="00F75ABD" w:rsidP="00F75AB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F75ABD" w:rsidRPr="00F75ABD" w:rsidTr="00F75ABD">
        <w:tc>
          <w:tcPr>
            <w:tcW w:w="0" w:type="auto"/>
            <w:shd w:val="clear" w:color="auto" w:fill="FFFFFF"/>
            <w:hideMark/>
          </w:tcPr>
          <w:p w:rsidR="00F75ABD" w:rsidRPr="00F75ABD" w:rsidRDefault="00F75ABD" w:rsidP="00F75A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904365" cy="1904365"/>
                  <wp:effectExtent l="0" t="0" r="635" b="635"/>
                  <wp:docPr id="1" name="Рисунок 1" descr="Обязательный медосмотр при трудоустройстве оплачивается работода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язательный медосмотр при трудоустройстве оплачивается работода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BD" w:rsidRPr="00F75ABD" w:rsidTr="00F75ABD">
        <w:tc>
          <w:tcPr>
            <w:tcW w:w="0" w:type="auto"/>
            <w:shd w:val="clear" w:color="auto" w:fill="FFFFFF"/>
            <w:hideMark/>
          </w:tcPr>
          <w:p w:rsidR="00F75ABD" w:rsidRPr="00F75ABD" w:rsidRDefault="00F75ABD" w:rsidP="00F75A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 w:rsidRPr="00F75AB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© </w:t>
            </w:r>
            <w:proofErr w:type="spellStart"/>
            <w:r w:rsidRPr="00F75AB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KsenJoyg</w:t>
            </w:r>
            <w:proofErr w:type="spellEnd"/>
            <w:r w:rsidRPr="00F75AB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  / Фотобанк </w:t>
            </w:r>
            <w:proofErr w:type="spellStart"/>
            <w:r w:rsidRPr="00F75ABD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Фотодженика</w:t>
            </w:r>
            <w:proofErr w:type="spellEnd"/>
          </w:p>
        </w:tc>
      </w:tr>
    </w:tbl>
    <w:p w:rsidR="00F75ABD" w:rsidRPr="00241163" w:rsidRDefault="00F75ABD" w:rsidP="002411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Минтруд рассмотрел ситуацию, когда работник устраивается в производственный цех с "вредными" условиями и его направляют на медосмотр, но перед этим обязывают подписать соглашение, по которому он будет должен возместить стоимость этого медосмотра, если его признают не годным к работе по состоянию здоровья и не возьмут по этой причине на работу (такое условие предусмотрено в приказе директора организации)(</w:t>
      </w:r>
      <w:hyperlink r:id="rId6" w:history="1">
        <w:r w:rsidRPr="00241163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Письмо Минтруда России от 13 февраля 2024 г. № 15-2/ООГ-692</w:t>
        </w:r>
      </w:hyperlink>
      <w:r w:rsidRPr="00241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75ABD" w:rsidRPr="00241163" w:rsidRDefault="00F75ABD" w:rsidP="0024116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1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Департамент условий и охраны труда Министерства разъяснил, что требовать с работника оплату медосмотра неправомерно. Предусмотренные трудовым законодательством обязательные предварительные медосмотры соискателей проводятся за счет работодателя.</w:t>
      </w:r>
    </w:p>
    <w:p w:rsidR="007D1DA3" w:rsidRPr="00241163" w:rsidRDefault="007D1DA3" w:rsidP="00241163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11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Министерства труда и социальной защиты Российской Федерации от 13 февраля 2024 г. N 15-2/ООГ-692 О проведении обязательных предварительных (при устройстве на работу) медицинских осмотров соискателей за счет собственных средств работодателя</w:t>
      </w:r>
    </w:p>
    <w:p w:rsidR="007D1DA3" w:rsidRPr="00241163" w:rsidRDefault="007D1DA3" w:rsidP="0024116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ext"/>
      <w:bookmarkEnd w:id="1"/>
      <w:r w:rsidRPr="00241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труда и социальной защиты Российской Федерации от 13 февраля 2024 г. N 15-2/ООГ-692</w:t>
      </w:r>
    </w:p>
    <w:p w:rsidR="007D1DA3" w:rsidRPr="007D1DA3" w:rsidRDefault="007D1DA3" w:rsidP="00241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1DA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241163">
        <w:rPr>
          <w:rFonts w:ascii="Times New Roman" w:hAnsi="Times New Roman" w:cs="Times New Roman"/>
          <w:sz w:val="24"/>
          <w:szCs w:val="24"/>
          <w:lang w:eastAsia="ru-RU"/>
        </w:rPr>
        <w:t> Работник устраивается на работу в производственный цех, условия работы относятся к вредным, в связи с чем его направляют на медосмотр, но перед этим обязывают подписать соглашение, по которому он будет должен возместить стоимость этого медосмотра, если его признают не годным к такой работе по состоянию здоровья и не возьмут по этой причине на работу. Пояснили, что такое условие предусмотрено в приказе директора организации. Могут ли с работника требовать оплату медосмотра, если по его результатам работника не примут на работу, и обязан ли он подписывать об этом соглашение?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Департамент условий и охраны труда рассмотрел в пределах компетенции обращение, поступившее на </w:t>
      </w:r>
      <w:hyperlink r:id="rId7" w:tgtFrame="_blank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официальный сайт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Министерства труда и социальной защиты Российской Федерации, по вопросу о необходимости прохождения обязательных медицинских осмотров отдельными категориями работников и сообщает следующее.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На основании </w:t>
      </w:r>
      <w:hyperlink r:id="rId8" w:anchor="block_10516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пункта 5.16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Положения о Министерстве труда и социальной защиты Российской Федерации, утвержденного </w:t>
      </w:r>
      <w:hyperlink r:id="rId9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Правительства Российской Федерации от 19.06.2012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10" w:anchor="block_69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Трудового кодекса Российской Федерации (далее - Кодекс) 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Кодексом и иными федеральными законами.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Согласно </w:t>
      </w:r>
      <w:hyperlink r:id="rId11" w:anchor="block_214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статье 214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Кодекса в случаях, предусмотренных трудовым законодательством и иными нормативными правовыми актами, содержащими нормы трудового права,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осмотров.</w:t>
      </w:r>
    </w:p>
    <w:p w:rsidR="007D1DA3" w:rsidRPr="00241163" w:rsidRDefault="0024116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anchor="block_21415" w:history="1">
        <w:r w:rsidR="007D1DA3"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Абзацем 15 части 3 статьи 214</w:t>
        </w:r>
      </w:hyperlink>
      <w:r w:rsidR="007D1DA3" w:rsidRPr="00241163">
        <w:rPr>
          <w:rFonts w:ascii="Times New Roman" w:hAnsi="Times New Roman" w:cs="Times New Roman"/>
          <w:sz w:val="24"/>
          <w:szCs w:val="24"/>
          <w:lang w:eastAsia="ru-RU"/>
        </w:rPr>
        <w:t> Кодекса установлено, что работодатель обязан обеспечить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13" w:anchor="block_220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статьей 220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Кодекса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(в течение трудовой деятельности, 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Предусмотренные </w:t>
      </w:r>
      <w:hyperlink r:id="rId14" w:anchor="block_220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статьей 220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Кодекса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 (</w:t>
      </w:r>
      <w:hyperlink r:id="rId15" w:anchor="block_22009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часть 9 статьи 220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Кодекса).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обязательные предварительные и периодические медицинские осмотры, предусмотренные </w:t>
      </w:r>
      <w:hyperlink r:id="rId16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, проводятся в соответствии с совместным </w:t>
      </w:r>
      <w:hyperlink r:id="rId17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Минтруда России, Минздрава России от 31.12.2020 N 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N 988н/1420н, Перечень факторов, Перечень работ) и </w:t>
      </w:r>
      <w:hyperlink r:id="rId18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Минздрава России от 28.01.2021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N 29н, Порядок).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этой связи работник подлежит направлению на обязательные медицинские осмотры и включению в списки контингента в случае, если он выполняет работы и (или) подвергается воздействию вредных и (или) опасных производственных факторов, которые поименованы в </w:t>
      </w:r>
      <w:hyperlink r:id="rId19" w:anchor="block_1000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Перечне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факторов и (или) в Перечне работ.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0" w:anchor="block_1010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пунктами 10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21" w:anchor="block_1021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21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Порядка при составлении списка работников, подлежащих обязательным предварительным и периодическим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 </w:t>
      </w:r>
      <w:hyperlink r:id="rId22" w:anchor="block_11000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к Порядку, а также вредных производственных факторов, установленных в результате специальной оценки условий труда.</w:t>
      </w:r>
    </w:p>
    <w:p w:rsidR="0024116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Таким образом, предусмотренные трудовым законодательством обязательные предварительные (при устройстве на работу) медицинские осмотры соискателей проводятся за счет собственных средств работодателя.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23" w:anchor="block_15255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пунктом 5.2.55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Положения о Министерстве здравоохранения Российской Федерации, утвержденного </w:t>
      </w:r>
      <w:hyperlink r:id="rId24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Правительства Российской Федерации от 19.06.2012 N 608, вопросы, связанные с порядком проведения обязательных медицинских осмотров, отнесены к компетенции Минздрава России.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Дополнительно сообщаем, что в соответствии со </w:t>
      </w:r>
      <w:hyperlink r:id="rId25" w:anchor="block_353" w:history="1">
        <w:r w:rsidRPr="00241163">
          <w:rPr>
            <w:rFonts w:ascii="Times New Roman" w:hAnsi="Times New Roman" w:cs="Times New Roman"/>
            <w:sz w:val="24"/>
            <w:szCs w:val="24"/>
            <w:lang w:eastAsia="ru-RU"/>
          </w:rPr>
          <w:t>статьей 353</w:t>
        </w:r>
      </w:hyperlink>
      <w:r w:rsidRPr="00241163">
        <w:rPr>
          <w:rFonts w:ascii="Times New Roman" w:hAnsi="Times New Roman" w:cs="Times New Roman"/>
          <w:sz w:val="24"/>
          <w:szCs w:val="24"/>
          <w:lang w:eastAsia="ru-RU"/>
        </w:rPr>
        <w:t> Кодекса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Предметом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является соблюдение работодателями требований трудового законодательства, включая законодательство о специальной оценке условий труда, иных нормативных правовых актов, содержащих нормы трудового права.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В этой связи в случае наличия фактов нарушения норм трудового законодательства, государственных нормативных требований охраны труда Вы вправе обратиться в Федеральную службу по труду и занятости (</w:t>
      </w:r>
      <w:proofErr w:type="spellStart"/>
      <w:r w:rsidRPr="00241163">
        <w:rPr>
          <w:rFonts w:ascii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241163">
        <w:rPr>
          <w:rFonts w:ascii="Times New Roman" w:hAnsi="Times New Roman" w:cs="Times New Roman"/>
          <w:sz w:val="24"/>
          <w:szCs w:val="24"/>
          <w:lang w:eastAsia="ru-RU"/>
        </w:rPr>
        <w:t>) или в ее территориальный орган (государственную инспекцию труда).</w:t>
      </w:r>
    </w:p>
    <w:p w:rsidR="007D1DA3" w:rsidRPr="00241163" w:rsidRDefault="007D1DA3" w:rsidP="00241163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163">
        <w:rPr>
          <w:rFonts w:ascii="Times New Roman" w:hAnsi="Times New Roman" w:cs="Times New Roman"/>
          <w:sz w:val="24"/>
          <w:szCs w:val="24"/>
          <w:lang w:eastAsia="ru-RU"/>
        </w:rPr>
        <w:t>Одновременно информируем, что ответ на обращение не является нормативным правовым актом, носит разъяснительный характер и является мнением Департамента на отдельно заданный вопрос.</w:t>
      </w:r>
    </w:p>
    <w:p w:rsidR="007D1DA3" w:rsidRPr="007D1DA3" w:rsidRDefault="007D1DA3" w:rsidP="007D1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1DA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D1DA3" w:rsidRPr="007D1DA3" w:rsidTr="007D1DA3">
        <w:tc>
          <w:tcPr>
            <w:tcW w:w="3300" w:type="pct"/>
            <w:shd w:val="clear" w:color="auto" w:fill="FFFFFF"/>
            <w:vAlign w:val="bottom"/>
            <w:hideMark/>
          </w:tcPr>
          <w:p w:rsidR="007D1DA3" w:rsidRPr="007D1DA3" w:rsidRDefault="007D1DA3" w:rsidP="007D1DA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7D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условий</w:t>
            </w:r>
            <w:r w:rsidRPr="007D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охраны труда Минтруда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D1DA3" w:rsidRPr="007D1DA3" w:rsidRDefault="007D1DA3" w:rsidP="007D1DA3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</w:t>
            </w:r>
            <w:proofErr w:type="spellStart"/>
            <w:r w:rsidRPr="007D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Воротилкин</w:t>
            </w:r>
            <w:proofErr w:type="spellEnd"/>
          </w:p>
        </w:tc>
      </w:tr>
    </w:tbl>
    <w:p w:rsidR="003C4118" w:rsidRPr="007D1DA3" w:rsidRDefault="003C4118"/>
    <w:sectPr w:rsidR="003C4118" w:rsidRPr="007D1DA3" w:rsidSect="002411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7"/>
    <w:rsid w:val="0008350A"/>
    <w:rsid w:val="00241163"/>
    <w:rsid w:val="002E7187"/>
    <w:rsid w:val="003C4118"/>
    <w:rsid w:val="007D1DA3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75ABD"/>
  </w:style>
  <w:style w:type="paragraph" w:styleId="a3">
    <w:name w:val="Normal (Web)"/>
    <w:basedOn w:val="a"/>
    <w:uiPriority w:val="99"/>
    <w:semiHidden/>
    <w:unhideWhenUsed/>
    <w:rsid w:val="00F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B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1DA3"/>
  </w:style>
  <w:style w:type="paragraph" w:customStyle="1" w:styleId="s16">
    <w:name w:val="s_16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11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F75ABD"/>
  </w:style>
  <w:style w:type="paragraph" w:styleId="a3">
    <w:name w:val="Normal (Web)"/>
    <w:basedOn w:val="a"/>
    <w:uiPriority w:val="99"/>
    <w:semiHidden/>
    <w:unhideWhenUsed/>
    <w:rsid w:val="00F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ABD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1DA3"/>
  </w:style>
  <w:style w:type="paragraph" w:customStyle="1" w:styleId="s16">
    <w:name w:val="s_16"/>
    <w:basedOn w:val="a"/>
    <w:rsid w:val="007D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1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92438/742dc84561ef2c86a147c816b6d9e3c3/" TargetMode="External"/><Relationship Id="rId13" Type="http://schemas.openxmlformats.org/officeDocument/2006/relationships/hyperlink" Target="https://base.garant.ru/12125268/a80995422893357c4dcb4f5e46e7b499/" TargetMode="External"/><Relationship Id="rId18" Type="http://schemas.openxmlformats.org/officeDocument/2006/relationships/hyperlink" Target="https://base.garant.ru/40025871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ase.garant.ru/400258713/53f89421bbdaf741eb2d1ecc4ddb4c33/" TargetMode="External"/><Relationship Id="rId7" Type="http://schemas.openxmlformats.org/officeDocument/2006/relationships/hyperlink" Target="https://mintrud.gov.ru/" TargetMode="External"/><Relationship Id="rId12" Type="http://schemas.openxmlformats.org/officeDocument/2006/relationships/hyperlink" Target="https://base.garant.ru/12125268/18504d0125d60b72a85018b2ceb24b1c/" TargetMode="External"/><Relationship Id="rId17" Type="http://schemas.openxmlformats.org/officeDocument/2006/relationships/hyperlink" Target="https://base.garant.ru/400258415/" TargetMode="External"/><Relationship Id="rId25" Type="http://schemas.openxmlformats.org/officeDocument/2006/relationships/hyperlink" Target="https://base.garant.ru/12125268/7236bd7f01ccf3be71c2b4ab6632cdc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12125268/" TargetMode="External"/><Relationship Id="rId20" Type="http://schemas.openxmlformats.org/officeDocument/2006/relationships/hyperlink" Target="https://base.garant.ru/400258713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8722679/" TargetMode="External"/><Relationship Id="rId11" Type="http://schemas.openxmlformats.org/officeDocument/2006/relationships/hyperlink" Target="https://base.garant.ru/12125268/18504d0125d60b72a85018b2ceb24b1c/" TargetMode="External"/><Relationship Id="rId24" Type="http://schemas.openxmlformats.org/officeDocument/2006/relationships/hyperlink" Target="https://base.garant.ru/7019243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12125268/a80995422893357c4dcb4f5e46e7b499/" TargetMode="External"/><Relationship Id="rId23" Type="http://schemas.openxmlformats.org/officeDocument/2006/relationships/hyperlink" Target="https://base.garant.ru/70192436/836ac4d664937385e8d6e0e2b44f0542/" TargetMode="External"/><Relationship Id="rId10" Type="http://schemas.openxmlformats.org/officeDocument/2006/relationships/hyperlink" Target="https://base.garant.ru/12125268/e3b4936b9aad06dabb2a6618c97197da/" TargetMode="External"/><Relationship Id="rId19" Type="http://schemas.openxmlformats.org/officeDocument/2006/relationships/hyperlink" Target="https://base.garant.ru/400258415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192438/" TargetMode="External"/><Relationship Id="rId14" Type="http://schemas.openxmlformats.org/officeDocument/2006/relationships/hyperlink" Target="https://base.garant.ru/12125268/a80995422893357c4dcb4f5e46e7b499/" TargetMode="External"/><Relationship Id="rId22" Type="http://schemas.openxmlformats.org/officeDocument/2006/relationships/hyperlink" Target="https://base.garant.ru/400258713/10ed0f917186039eb157d3ba4f962ee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1442</Words>
  <Characters>8223</Characters>
  <Application>Microsoft Office Word</Application>
  <DocSecurity>0</DocSecurity>
  <Lines>68</Lines>
  <Paragraphs>19</Paragraphs>
  <ScaleCrop>false</ScaleCrop>
  <Company>*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2024-03-28T06:42:00Z</dcterms:created>
  <dcterms:modified xsi:type="dcterms:W3CDTF">2024-03-28T06:51:00Z</dcterms:modified>
</cp:coreProperties>
</file>