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32955" w:rsidRDefault="00E32955" w:rsidP="00AB7B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имущественных и земельных отношений Приморского края в целях актуализации информации в части реализации </w:t>
      </w:r>
      <w:r w:rsidRPr="003B4214">
        <w:rPr>
          <w:rFonts w:ascii="Times New Roman" w:hAnsi="Times New Roman" w:cs="Times New Roman"/>
          <w:sz w:val="28"/>
          <w:szCs w:val="28"/>
        </w:rPr>
        <w:t>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r w:rsidRPr="003B4214">
        <w:rPr>
          <w:rFonts w:ascii="Times New Roman" w:hAnsi="Times New Roman" w:cs="Times New Roman"/>
          <w:sz w:val="28"/>
          <w:szCs w:val="28"/>
        </w:rPr>
        <w:t xml:space="preserve"> 01.05.2016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информирует граждан о следующем.</w:t>
      </w:r>
    </w:p>
    <w:p w:rsidR="00AB7B9B" w:rsidRPr="00AB7B9B" w:rsidRDefault="00AB7B9B" w:rsidP="00AB7B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B9B">
        <w:rPr>
          <w:rFonts w:ascii="Times New Roman" w:hAnsi="Times New Roman" w:cs="Times New Roman"/>
          <w:sz w:val="28"/>
          <w:szCs w:val="28"/>
        </w:rPr>
        <w:t>В Приморском крае продолжается реализация Федерального закона о Дальневосточном гектаре.</w:t>
      </w:r>
    </w:p>
    <w:p w:rsidR="00AB7B9B" w:rsidRPr="00AB7B9B" w:rsidRDefault="00AB7B9B" w:rsidP="00AB7B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B9B">
        <w:rPr>
          <w:rFonts w:ascii="Times New Roman" w:hAnsi="Times New Roman" w:cs="Times New Roman"/>
          <w:sz w:val="28"/>
          <w:szCs w:val="28"/>
        </w:rPr>
        <w:t xml:space="preserve">Количество предоставленных земельных участков в 2021 году и за весь прошлый период в целом, могло быть значительно больше. Большое количество договоров направлено на подписание гражданам и до настоящего времени не возвращены в уполномоченные органы. </w:t>
      </w:r>
    </w:p>
    <w:p w:rsidR="00AB7B9B" w:rsidRPr="00AB7B9B" w:rsidRDefault="00AB7B9B" w:rsidP="00AB7B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B9B">
        <w:rPr>
          <w:rFonts w:ascii="Times New Roman" w:hAnsi="Times New Roman" w:cs="Times New Roman"/>
          <w:sz w:val="28"/>
          <w:szCs w:val="28"/>
        </w:rPr>
        <w:t xml:space="preserve">Уполномоченные органы регулярно напоминают гражданам о необходимости подписания договора или направления уведомления об отказе от договора (уведомления направляются электронной почтой, почтой, также заявителей уведомляли при помощи мобильной связи, через опубликование в СМИ). </w:t>
      </w:r>
    </w:p>
    <w:p w:rsidR="00AB7B9B" w:rsidRPr="00AB7B9B" w:rsidRDefault="00AB7B9B" w:rsidP="00AB7B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B9B">
        <w:rPr>
          <w:rFonts w:ascii="Times New Roman" w:hAnsi="Times New Roman" w:cs="Times New Roman"/>
          <w:sz w:val="28"/>
          <w:szCs w:val="28"/>
        </w:rPr>
        <w:t>Для урегулирования данной ситуации в настоящее время разработан законопроект, предусматривающий увеличение срока на подписание договоров со стороны граждан. В случаях, если договор в срок 90 дней не вернулся в уполномоченный орган – заявление гражданина в отношении участка, указанного в договоре, аннулируется. Таким образом, земельные участки, сформированные в рамках программы Дальневосточный гектар и не предоставленные, могут быть предоставлены другим гражданам, что позволит сократить количество отказов в предоставлении.</w:t>
      </w:r>
    </w:p>
    <w:p w:rsidR="00AB7B9B" w:rsidRPr="00AB7B9B" w:rsidRDefault="00AB7B9B" w:rsidP="00AB7B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B9B">
        <w:rPr>
          <w:rFonts w:ascii="Times New Roman" w:hAnsi="Times New Roman" w:cs="Times New Roman"/>
          <w:sz w:val="28"/>
          <w:szCs w:val="28"/>
        </w:rPr>
        <w:t xml:space="preserve">Кроме того, законопроект предусматривает случаи, если земельный участок не может использоваться согласно выбранной гражданином деятельности, то при одностороннем отказе гражданина от такого участка, </w:t>
      </w:r>
      <w:bookmarkStart w:id="0" w:name="_GoBack"/>
      <w:bookmarkEnd w:id="0"/>
      <w:r w:rsidRPr="00AB7B9B">
        <w:rPr>
          <w:rFonts w:ascii="Times New Roman" w:hAnsi="Times New Roman" w:cs="Times New Roman"/>
          <w:sz w:val="28"/>
          <w:szCs w:val="28"/>
        </w:rPr>
        <w:t xml:space="preserve">право на получение земельного участка в рамках № 119-ФЗ сохраняется. </w:t>
      </w:r>
    </w:p>
    <w:p w:rsidR="00B23DC5" w:rsidRPr="00AB7B9B" w:rsidRDefault="00AB7B9B" w:rsidP="00AB7B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B9B">
        <w:rPr>
          <w:rFonts w:ascii="Times New Roman" w:hAnsi="Times New Roman" w:cs="Times New Roman"/>
          <w:sz w:val="28"/>
          <w:szCs w:val="28"/>
        </w:rPr>
        <w:t>Дополнительно сообщаем, что Президентом РФ подписан закон, который позволяет выдавать второй дальневосточный гектар гражданам, уже освоившим и оформившим в собственность или аренду ранее предоставленный им дальневосточный гектар, дополнительно получить еще один земельный участок площадью до одного гектара.</w:t>
      </w:r>
    </w:p>
    <w:sectPr w:rsidR="00B23DC5" w:rsidRPr="00AB7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B9B"/>
    <w:rsid w:val="00AB7B9B"/>
    <w:rsid w:val="00B23DC5"/>
    <w:rsid w:val="00E32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0D6B0"/>
  <w15:chartTrackingRefBased/>
  <w15:docId w15:val="{F28E4498-9996-447D-9ED0-FD43637EA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Petrishina</dc:creator>
  <cp:keywords/>
  <dc:description/>
  <cp:lastModifiedBy>Petrishina</cp:lastModifiedBy>
  <cp:revision>1</cp:revision>
  <dcterms:created xsi:type="dcterms:W3CDTF">2021-08-03T01:14:00Z</dcterms:created>
  <dcterms:modified xsi:type="dcterms:W3CDTF">2021-08-03T02:07:00Z</dcterms:modified>
</cp:coreProperties>
</file>