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FE189B0" w14:textId="7BBAF23E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о 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3FE251B4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 xml:space="preserve">Проверка </w:t>
      </w:r>
      <w:r w:rsidR="0059080F">
        <w:rPr>
          <w:b/>
          <w:sz w:val="26"/>
          <w:szCs w:val="26"/>
        </w:rPr>
        <w:t xml:space="preserve">отдельных вопросов </w:t>
      </w:r>
      <w:r w:rsidRPr="00A23B2F">
        <w:rPr>
          <w:b/>
          <w:sz w:val="26"/>
          <w:szCs w:val="26"/>
        </w:rPr>
        <w:t>финансово-хозяйственной деятельности МК</w:t>
      </w:r>
      <w:r w:rsidR="000B73A0">
        <w:rPr>
          <w:b/>
          <w:sz w:val="26"/>
          <w:szCs w:val="26"/>
        </w:rPr>
        <w:t>Д</w:t>
      </w:r>
      <w:r w:rsidRPr="00A23B2F">
        <w:rPr>
          <w:b/>
          <w:sz w:val="26"/>
          <w:szCs w:val="26"/>
        </w:rPr>
        <w:t>ОУ «</w:t>
      </w:r>
      <w:r w:rsidR="00647144">
        <w:rPr>
          <w:b/>
          <w:sz w:val="26"/>
          <w:szCs w:val="26"/>
        </w:rPr>
        <w:t xml:space="preserve">Центр развития ребенка – детский сад </w:t>
      </w:r>
      <w:r>
        <w:rPr>
          <w:b/>
          <w:sz w:val="26"/>
          <w:szCs w:val="26"/>
        </w:rPr>
        <w:t xml:space="preserve">№ </w:t>
      </w:r>
      <w:r w:rsidR="00647144">
        <w:rPr>
          <w:b/>
          <w:sz w:val="26"/>
          <w:szCs w:val="26"/>
        </w:rPr>
        <w:t>37</w:t>
      </w:r>
      <w:r>
        <w:rPr>
          <w:b/>
          <w:sz w:val="26"/>
          <w:szCs w:val="26"/>
        </w:rPr>
        <w:t xml:space="preserve">» с. </w:t>
      </w:r>
      <w:r w:rsidR="00647144">
        <w:rPr>
          <w:b/>
          <w:sz w:val="26"/>
          <w:szCs w:val="26"/>
        </w:rPr>
        <w:t>Чугуевка</w:t>
      </w:r>
      <w:r>
        <w:rPr>
          <w:b/>
          <w:sz w:val="26"/>
          <w:szCs w:val="26"/>
        </w:rPr>
        <w:t xml:space="preserve"> </w:t>
      </w:r>
      <w:r w:rsidRPr="00A23B2F">
        <w:rPr>
          <w:b/>
          <w:sz w:val="26"/>
          <w:szCs w:val="26"/>
        </w:rPr>
        <w:t>за 202</w:t>
      </w:r>
      <w:r w:rsidR="0059080F">
        <w:rPr>
          <w:b/>
          <w:sz w:val="26"/>
          <w:szCs w:val="26"/>
        </w:rPr>
        <w:t>2</w:t>
      </w:r>
      <w:r w:rsidRPr="00A23B2F">
        <w:rPr>
          <w:b/>
          <w:sz w:val="26"/>
          <w:szCs w:val="26"/>
        </w:rPr>
        <w:t xml:space="preserve"> год»</w:t>
      </w:r>
    </w:p>
    <w:p w14:paraId="234F47FB" w14:textId="660744AB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</w:t>
      </w:r>
      <w:r w:rsidR="000B73A0">
        <w:rPr>
          <w:sz w:val="26"/>
          <w:szCs w:val="26"/>
        </w:rPr>
        <w:t>3</w:t>
      </w:r>
      <w:r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59080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9F2FF8">
        <w:rPr>
          <w:sz w:val="26"/>
          <w:szCs w:val="26"/>
        </w:rPr>
        <w:t>.</w:t>
      </w:r>
    </w:p>
    <w:p w14:paraId="33893B94" w14:textId="23E4083D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9672D">
        <w:rPr>
          <w:sz w:val="26"/>
          <w:szCs w:val="26"/>
        </w:rPr>
        <w:t>МК</w:t>
      </w:r>
      <w:r w:rsidR="000B73A0">
        <w:rPr>
          <w:sz w:val="26"/>
          <w:szCs w:val="26"/>
        </w:rPr>
        <w:t>Д</w:t>
      </w:r>
      <w:r w:rsidR="0019672D">
        <w:rPr>
          <w:sz w:val="26"/>
          <w:szCs w:val="26"/>
        </w:rPr>
        <w:t>ОУ «</w:t>
      </w:r>
      <w:r w:rsidR="000B73A0">
        <w:rPr>
          <w:sz w:val="26"/>
          <w:szCs w:val="26"/>
        </w:rPr>
        <w:t>Центр развития ребенка – детский сад № 37</w:t>
      </w:r>
      <w:r w:rsidR="0019672D" w:rsidRPr="00AC41B5">
        <w:rPr>
          <w:sz w:val="26"/>
          <w:szCs w:val="26"/>
        </w:rPr>
        <w:t xml:space="preserve">» с. </w:t>
      </w:r>
      <w:r w:rsidR="000B73A0">
        <w:rPr>
          <w:sz w:val="26"/>
          <w:szCs w:val="26"/>
        </w:rPr>
        <w:t>Чугуевка</w:t>
      </w:r>
      <w:r w:rsidRPr="00651402">
        <w:rPr>
          <w:sz w:val="26"/>
          <w:szCs w:val="26"/>
        </w:rPr>
        <w:t>.</w:t>
      </w:r>
    </w:p>
    <w:p w14:paraId="32BF7CFA" w14:textId="56096B04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 w:rsidR="00404B8B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14:paraId="46EDDBF5" w14:textId="360AC3F8" w:rsidR="004C005C" w:rsidRDefault="00B226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</w:t>
      </w:r>
      <w:r w:rsidR="00830AAA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установлено следующее</w:t>
      </w:r>
      <w:r w:rsidR="004C005C">
        <w:rPr>
          <w:sz w:val="26"/>
          <w:szCs w:val="26"/>
        </w:rPr>
        <w:t>.</w:t>
      </w:r>
    </w:p>
    <w:p w14:paraId="42E23854" w14:textId="45A81AF6" w:rsidR="000D2587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 xml:space="preserve">По цели </w:t>
      </w:r>
      <w:r w:rsidR="000D2587" w:rsidRPr="004C005C">
        <w:rPr>
          <w:i/>
          <w:sz w:val="26"/>
          <w:szCs w:val="26"/>
        </w:rPr>
        <w:t>1</w:t>
      </w:r>
      <w:r w:rsidR="000D2587"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законность, эффективность и целевое использование бюджетных средств, выделенных на обеспечение деятельности Учреждени</w:t>
      </w:r>
      <w:r w:rsidR="00830AAA"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>.</w:t>
      </w:r>
    </w:p>
    <w:p w14:paraId="6F56FFC8" w14:textId="518316F2" w:rsidR="00620045" w:rsidRDefault="00620045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1.1. </w:t>
      </w:r>
      <w:r w:rsidR="00B34FF9">
        <w:rPr>
          <w:i/>
          <w:sz w:val="26"/>
          <w:szCs w:val="26"/>
        </w:rPr>
        <w:t>Проверено соблюдение Учреждени</w:t>
      </w:r>
      <w:r w:rsidR="00830AAA">
        <w:rPr>
          <w:i/>
          <w:sz w:val="26"/>
          <w:szCs w:val="26"/>
        </w:rPr>
        <w:t>ем</w:t>
      </w:r>
      <w:r w:rsidR="00B34FF9">
        <w:rPr>
          <w:i/>
          <w:sz w:val="26"/>
          <w:szCs w:val="26"/>
        </w:rPr>
        <w:t xml:space="preserve"> порядка составления, утверждения и ведения бюджетных смет и проведен анализ исполнения сметных назначений.</w:t>
      </w:r>
    </w:p>
    <w:p w14:paraId="1A17D2B5" w14:textId="523AEEF9" w:rsidR="00F6383C" w:rsidRDefault="00B34FF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6383C">
        <w:rPr>
          <w:sz w:val="26"/>
          <w:szCs w:val="26"/>
        </w:rPr>
        <w:t xml:space="preserve"> 202</w:t>
      </w:r>
      <w:r w:rsidR="00404B8B">
        <w:rPr>
          <w:sz w:val="26"/>
          <w:szCs w:val="26"/>
        </w:rPr>
        <w:t>2</w:t>
      </w:r>
      <w:r w:rsidR="00F6383C">
        <w:rPr>
          <w:sz w:val="26"/>
          <w:szCs w:val="26"/>
        </w:rPr>
        <w:t xml:space="preserve"> году составление, утверждение и ведение бюджетн</w:t>
      </w:r>
      <w:r w:rsidR="00830AAA">
        <w:rPr>
          <w:sz w:val="26"/>
          <w:szCs w:val="26"/>
        </w:rPr>
        <w:t>ой</w:t>
      </w:r>
      <w:r w:rsidR="00F6383C">
        <w:rPr>
          <w:sz w:val="26"/>
          <w:szCs w:val="26"/>
        </w:rPr>
        <w:t xml:space="preserve"> смет</w:t>
      </w:r>
      <w:r w:rsidR="00830AAA">
        <w:rPr>
          <w:sz w:val="26"/>
          <w:szCs w:val="26"/>
        </w:rPr>
        <w:t>ы</w:t>
      </w:r>
      <w:r w:rsidR="00F6383C">
        <w:rPr>
          <w:sz w:val="26"/>
          <w:szCs w:val="26"/>
        </w:rPr>
        <w:t xml:space="preserve"> в целом осуществлялось Учреждени</w:t>
      </w:r>
      <w:r w:rsidR="00830AAA">
        <w:rPr>
          <w:sz w:val="26"/>
          <w:szCs w:val="26"/>
        </w:rPr>
        <w:t>ем</w:t>
      </w:r>
      <w:r w:rsidR="00F6383C">
        <w:rPr>
          <w:sz w:val="26"/>
          <w:szCs w:val="26"/>
        </w:rPr>
        <w:t xml:space="preserve"> в соответствии с установленным Порядком ведения бюджетных смет. </w:t>
      </w:r>
    </w:p>
    <w:p w14:paraId="37A97A97" w14:textId="70687B20" w:rsidR="00CF3AC2" w:rsidRDefault="00CF3AC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202</w:t>
      </w:r>
      <w:r w:rsidR="003B60D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показатели бюджетной сметы</w:t>
      </w:r>
      <w:r w:rsidR="00830AAA">
        <w:rPr>
          <w:sz w:val="26"/>
          <w:szCs w:val="26"/>
        </w:rPr>
        <w:t xml:space="preserve"> Учреждения испо</w:t>
      </w:r>
      <w:r>
        <w:rPr>
          <w:sz w:val="26"/>
          <w:szCs w:val="26"/>
        </w:rPr>
        <w:t>лнен</w:t>
      </w:r>
      <w:r w:rsidR="00CD4BC4">
        <w:rPr>
          <w:sz w:val="26"/>
          <w:szCs w:val="26"/>
        </w:rPr>
        <w:t>ы</w:t>
      </w:r>
      <w:r>
        <w:rPr>
          <w:sz w:val="26"/>
          <w:szCs w:val="26"/>
        </w:rPr>
        <w:t xml:space="preserve"> в сумме </w:t>
      </w:r>
      <w:r w:rsidR="003A49AB">
        <w:rPr>
          <w:sz w:val="26"/>
          <w:szCs w:val="26"/>
        </w:rPr>
        <w:t>47 289,08</w:t>
      </w:r>
      <w:r>
        <w:rPr>
          <w:sz w:val="26"/>
          <w:szCs w:val="26"/>
        </w:rPr>
        <w:t xml:space="preserve"> тыс. рублей или на </w:t>
      </w:r>
      <w:r w:rsidR="003B60DA">
        <w:rPr>
          <w:sz w:val="26"/>
          <w:szCs w:val="26"/>
        </w:rPr>
        <w:t>98,</w:t>
      </w:r>
      <w:r w:rsidR="003A49AB">
        <w:rPr>
          <w:sz w:val="26"/>
          <w:szCs w:val="26"/>
        </w:rPr>
        <w:t>1</w:t>
      </w:r>
      <w:r>
        <w:rPr>
          <w:sz w:val="26"/>
          <w:szCs w:val="26"/>
        </w:rPr>
        <w:t xml:space="preserve">%. Не освоено </w:t>
      </w:r>
      <w:r w:rsidR="003A49AB">
        <w:rPr>
          <w:sz w:val="26"/>
          <w:szCs w:val="26"/>
        </w:rPr>
        <w:t>917,00</w:t>
      </w:r>
      <w:r>
        <w:rPr>
          <w:sz w:val="26"/>
          <w:szCs w:val="26"/>
        </w:rPr>
        <w:t xml:space="preserve"> тыс. рублей</w:t>
      </w:r>
      <w:r w:rsidR="003A49AB">
        <w:rPr>
          <w:sz w:val="26"/>
          <w:szCs w:val="26"/>
        </w:rPr>
        <w:t xml:space="preserve">, из них наибольший объем в сумме 508,68 </w:t>
      </w:r>
      <w:proofErr w:type="spellStart"/>
      <w:r w:rsidR="003A49AB">
        <w:rPr>
          <w:sz w:val="26"/>
          <w:szCs w:val="26"/>
        </w:rPr>
        <w:t>тыс</w:t>
      </w:r>
      <w:proofErr w:type="gramStart"/>
      <w:r w:rsidR="003A49AB">
        <w:rPr>
          <w:sz w:val="26"/>
          <w:szCs w:val="26"/>
        </w:rPr>
        <w:t>.р</w:t>
      </w:r>
      <w:proofErr w:type="gramEnd"/>
      <w:r w:rsidR="003A49AB">
        <w:rPr>
          <w:sz w:val="26"/>
          <w:szCs w:val="26"/>
        </w:rPr>
        <w:t>ублей</w:t>
      </w:r>
      <w:proofErr w:type="spellEnd"/>
      <w:r w:rsidR="003A49AB">
        <w:rPr>
          <w:sz w:val="26"/>
          <w:szCs w:val="26"/>
        </w:rPr>
        <w:t xml:space="preserve"> по расходам за коммунальные услуги,  сумме 338,84 </w:t>
      </w:r>
      <w:proofErr w:type="spellStart"/>
      <w:r w:rsidR="003A49AB">
        <w:rPr>
          <w:sz w:val="26"/>
          <w:szCs w:val="26"/>
        </w:rPr>
        <w:t>тыс.рублей</w:t>
      </w:r>
      <w:proofErr w:type="spellEnd"/>
      <w:r w:rsidR="003A49AB">
        <w:rPr>
          <w:sz w:val="26"/>
          <w:szCs w:val="26"/>
        </w:rPr>
        <w:t xml:space="preserve"> по расходам на обеспечение деятельности Учреждения (заработная плата и закупка товаров, работ и услуг)</w:t>
      </w:r>
      <w:r w:rsidR="003B60DA">
        <w:rPr>
          <w:sz w:val="26"/>
          <w:szCs w:val="26"/>
        </w:rPr>
        <w:t>. Р</w:t>
      </w:r>
      <w:r>
        <w:rPr>
          <w:sz w:val="26"/>
          <w:szCs w:val="26"/>
        </w:rPr>
        <w:t xml:space="preserve">асходы </w:t>
      </w:r>
      <w:r w:rsidRPr="00C82E97">
        <w:rPr>
          <w:color w:val="000000"/>
          <w:sz w:val="26"/>
          <w:szCs w:val="26"/>
        </w:rPr>
        <w:t>исполнены в объеме фактическ</w:t>
      </w:r>
      <w:r w:rsidR="003B60DA">
        <w:rPr>
          <w:color w:val="000000"/>
          <w:sz w:val="26"/>
          <w:szCs w:val="26"/>
        </w:rPr>
        <w:t>ой потребности</w:t>
      </w:r>
      <w:r w:rsidR="00830AAA">
        <w:rPr>
          <w:color w:val="000000"/>
          <w:sz w:val="26"/>
          <w:szCs w:val="26"/>
        </w:rPr>
        <w:t xml:space="preserve">. </w:t>
      </w:r>
    </w:p>
    <w:p w14:paraId="38723330" w14:textId="7618F081" w:rsidR="00D95E02" w:rsidRDefault="00D95E02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ходе проверки расходования бюджетных средств, выделенных в 202</w:t>
      </w:r>
      <w:r w:rsidR="003B60D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на обеспечение  деятельности Учреждени</w:t>
      </w:r>
      <w:r w:rsidR="00830AAA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, не законного и не целевого использования не выявлено. </w:t>
      </w:r>
    </w:p>
    <w:p w14:paraId="76E7E385" w14:textId="13F9FD35" w:rsidR="00B34FF9" w:rsidRPr="00B34FF9" w:rsidRDefault="00B34FF9" w:rsidP="00B35D8C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</w:t>
      </w:r>
      <w:r w:rsidR="00830AAA">
        <w:rPr>
          <w:i/>
          <w:sz w:val="26"/>
          <w:szCs w:val="26"/>
        </w:rPr>
        <w:t>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 xml:space="preserve">; расчеты с поставщиками и подрядчиками; учет нефинансовых активов, включая учет на </w:t>
      </w:r>
      <w:proofErr w:type="spellStart"/>
      <w:r w:rsidRPr="007728F0">
        <w:rPr>
          <w:i/>
          <w:sz w:val="26"/>
          <w:szCs w:val="26"/>
        </w:rPr>
        <w:t>забалансовых</w:t>
      </w:r>
      <w:proofErr w:type="spellEnd"/>
      <w:r w:rsidRPr="007728F0">
        <w:rPr>
          <w:i/>
          <w:sz w:val="26"/>
          <w:szCs w:val="26"/>
        </w:rPr>
        <w:t xml:space="preserve"> счетах; достоверность бюджетной отчетности.</w:t>
      </w:r>
    </w:p>
    <w:p w14:paraId="48596356" w14:textId="060A6743" w:rsidR="00424296" w:rsidRDefault="00424296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D66EB">
        <w:rPr>
          <w:color w:val="000000"/>
          <w:sz w:val="26"/>
          <w:szCs w:val="26"/>
        </w:rPr>
        <w:t xml:space="preserve">1.2.1. </w:t>
      </w:r>
      <w:r w:rsidR="00D95E02">
        <w:rPr>
          <w:color w:val="000000"/>
          <w:sz w:val="26"/>
          <w:szCs w:val="26"/>
        </w:rPr>
        <w:t>По данным главной книги и баланса Учреждени</w:t>
      </w:r>
      <w:r w:rsidR="00830AAA">
        <w:rPr>
          <w:color w:val="000000"/>
          <w:sz w:val="26"/>
          <w:szCs w:val="26"/>
        </w:rPr>
        <w:t>я</w:t>
      </w:r>
      <w:r w:rsidR="00D95E02">
        <w:rPr>
          <w:color w:val="000000"/>
          <w:sz w:val="26"/>
          <w:szCs w:val="26"/>
        </w:rPr>
        <w:t xml:space="preserve"> в проверенном периоде кассовые операции с наличными денежными средствами не осуществлялись.</w:t>
      </w:r>
    </w:p>
    <w:p w14:paraId="2F719AEF" w14:textId="184B04BF" w:rsidR="00D95E02" w:rsidRDefault="00AD66EB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1.2.2. </w:t>
      </w:r>
      <w:r w:rsidR="00D95E02">
        <w:rPr>
          <w:color w:val="000000"/>
          <w:sz w:val="26"/>
          <w:szCs w:val="26"/>
        </w:rPr>
        <w:t>Операции с безналичными денежными средствами подтверждаются оправдательными документами и выписками по лицевым счетам Учреждени</w:t>
      </w:r>
      <w:r w:rsidR="00830AAA">
        <w:rPr>
          <w:color w:val="000000"/>
          <w:sz w:val="26"/>
          <w:szCs w:val="26"/>
        </w:rPr>
        <w:t>я</w:t>
      </w:r>
      <w:r w:rsidR="00D95E02">
        <w:rPr>
          <w:color w:val="000000"/>
          <w:sz w:val="26"/>
          <w:szCs w:val="26"/>
        </w:rPr>
        <w:t>. Полнота выписок по счетам, их последовательность и перенос остатков проверены выборочно. Нарушений не выявлено.</w:t>
      </w:r>
    </w:p>
    <w:p w14:paraId="4A5D6FDD" w14:textId="36F45C6A" w:rsidR="00AD66EB" w:rsidRPr="00F32983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 xml:space="preserve">1.2.3. В ходе проверки расчетов по оплате труда проведен анализ нормативной правовой базы и документов, регулирующих вопросы оплаты труда работников </w:t>
      </w:r>
      <w:r w:rsidRPr="00F32983">
        <w:rPr>
          <w:sz w:val="26"/>
          <w:szCs w:val="26"/>
        </w:rPr>
        <w:lastRenderedPageBreak/>
        <w:t xml:space="preserve">Учреждения, проверена обоснованность и правильность начисления заработной платы работникам Учреждений. </w:t>
      </w:r>
    </w:p>
    <w:p w14:paraId="18BD48A4" w14:textId="77777777" w:rsidR="00C9513B" w:rsidRPr="00F32983" w:rsidRDefault="00AD66EB" w:rsidP="00B35D8C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F32983">
        <w:rPr>
          <w:sz w:val="26"/>
          <w:szCs w:val="26"/>
        </w:rPr>
        <w:t>В результате установлен</w:t>
      </w:r>
      <w:r w:rsidR="004E34A7" w:rsidRPr="00F32983">
        <w:rPr>
          <w:sz w:val="26"/>
          <w:szCs w:val="26"/>
        </w:rPr>
        <w:t xml:space="preserve">о, что </w:t>
      </w:r>
      <w:r w:rsidR="00173EC0" w:rsidRPr="00F32983">
        <w:rPr>
          <w:sz w:val="26"/>
          <w:szCs w:val="26"/>
        </w:rPr>
        <w:t>в</w:t>
      </w:r>
      <w:r w:rsidR="004E34A7" w:rsidRPr="00F32983">
        <w:rPr>
          <w:sz w:val="26"/>
          <w:szCs w:val="26"/>
        </w:rPr>
        <w:t xml:space="preserve"> Учреждени</w:t>
      </w:r>
      <w:r w:rsidR="000E30AC" w:rsidRPr="00F32983">
        <w:rPr>
          <w:sz w:val="26"/>
          <w:szCs w:val="26"/>
        </w:rPr>
        <w:t>и</w:t>
      </w:r>
      <w:r w:rsidR="004E34A7" w:rsidRPr="00F32983">
        <w:rPr>
          <w:sz w:val="26"/>
          <w:szCs w:val="26"/>
        </w:rPr>
        <w:t xml:space="preserve"> имеется достаточная нормативная правовая база по вопросам оплаты труда педагогических работников и технического персонала</w:t>
      </w:r>
      <w:r w:rsidR="000E30AC" w:rsidRPr="00F32983">
        <w:rPr>
          <w:sz w:val="26"/>
          <w:szCs w:val="26"/>
        </w:rPr>
        <w:t>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перечня компенсационных и стимулирующих выплат.</w:t>
      </w:r>
      <w:proofErr w:type="gramEnd"/>
    </w:p>
    <w:p w14:paraId="7C28A3F0" w14:textId="457A42DE" w:rsidR="000E30AC" w:rsidRPr="00F32983" w:rsidRDefault="00C9513B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>В ходе изучения штатных расписаний, тарификационных списков</w:t>
      </w:r>
      <w:r w:rsidR="000E30AC" w:rsidRPr="00F32983">
        <w:rPr>
          <w:sz w:val="26"/>
          <w:szCs w:val="26"/>
        </w:rPr>
        <w:t xml:space="preserve"> </w:t>
      </w:r>
      <w:r w:rsidRPr="00F32983">
        <w:rPr>
          <w:sz w:val="26"/>
          <w:szCs w:val="26"/>
        </w:rPr>
        <w:t xml:space="preserve">Учреждения установлено их ненадлежащее составление. В указанных документах выявлены ошибки как технического, так и нормативного характера </w:t>
      </w:r>
      <w:r w:rsidR="00C01A5C" w:rsidRPr="00F32983">
        <w:rPr>
          <w:sz w:val="26"/>
          <w:szCs w:val="26"/>
        </w:rPr>
        <w:t xml:space="preserve">в части соответствия размеров окладов, перечня и размера надбавок Положению об оплате труда работников Учреждения. </w:t>
      </w:r>
      <w:r w:rsidRPr="00F32983">
        <w:rPr>
          <w:sz w:val="26"/>
          <w:szCs w:val="26"/>
        </w:rPr>
        <w:t xml:space="preserve"> </w:t>
      </w:r>
    </w:p>
    <w:p w14:paraId="10144A81" w14:textId="61E733E1" w:rsidR="00F30008" w:rsidRPr="00F32983" w:rsidRDefault="00C01A5C" w:rsidP="00F30008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F32983">
        <w:rPr>
          <w:sz w:val="26"/>
          <w:szCs w:val="26"/>
        </w:rPr>
        <w:t xml:space="preserve">Табели учета рабочего времени, записки-расчеты об исчислении среднего заработка при предоставлении отпуска и других случаях (ф. 0504425), распоряжение о предоставлении  </w:t>
      </w:r>
      <w:r w:rsidR="001813C9" w:rsidRPr="00F32983">
        <w:rPr>
          <w:sz w:val="26"/>
          <w:szCs w:val="26"/>
        </w:rPr>
        <w:t xml:space="preserve">ежегодного очередного отпуска (ф. 0301005) составлялись </w:t>
      </w:r>
      <w:r w:rsidRPr="00F32983">
        <w:rPr>
          <w:sz w:val="26"/>
          <w:szCs w:val="26"/>
        </w:rPr>
        <w:t>с нарушением формальных требований Приказа Минфина России от 30.03.2015 № 52н</w:t>
      </w:r>
      <w:r w:rsidR="001813C9" w:rsidRPr="00F32983">
        <w:rPr>
          <w:sz w:val="26"/>
          <w:szCs w:val="26"/>
        </w:rPr>
        <w:t xml:space="preserve">, а также </w:t>
      </w:r>
      <w:r w:rsidR="00F30008" w:rsidRPr="00F32983">
        <w:rPr>
          <w:sz w:val="26"/>
          <w:szCs w:val="26"/>
        </w:rPr>
        <w:t>статьи 9 Федерального закона № 402-ФЗ «О бухгалтерском учете» в части правильности составления</w:t>
      </w:r>
      <w:r w:rsidR="001813C9" w:rsidRPr="00F32983">
        <w:rPr>
          <w:sz w:val="26"/>
          <w:szCs w:val="26"/>
        </w:rPr>
        <w:t xml:space="preserve"> и </w:t>
      </w:r>
      <w:r w:rsidR="00F30008" w:rsidRPr="00F32983">
        <w:rPr>
          <w:sz w:val="26"/>
          <w:szCs w:val="26"/>
        </w:rPr>
        <w:t>подписания ответственными должностными лицами</w:t>
      </w:r>
      <w:r w:rsidR="00471A6C" w:rsidRPr="00F32983">
        <w:rPr>
          <w:sz w:val="26"/>
          <w:szCs w:val="26"/>
        </w:rPr>
        <w:t>.</w:t>
      </w:r>
      <w:proofErr w:type="gramEnd"/>
    </w:p>
    <w:p w14:paraId="117AEFC7" w14:textId="7161AE3F" w:rsidR="00B22686" w:rsidRDefault="00471A6C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F32983">
        <w:rPr>
          <w:sz w:val="26"/>
          <w:szCs w:val="26"/>
        </w:rPr>
        <w:t>В ходе проверки правильности и обоснованности исчисления</w:t>
      </w:r>
      <w:r w:rsidR="00363195" w:rsidRPr="00F32983">
        <w:rPr>
          <w:sz w:val="26"/>
          <w:szCs w:val="26"/>
        </w:rPr>
        <w:t xml:space="preserve"> заработной платы и отпускных работникам Учреждени</w:t>
      </w:r>
      <w:r w:rsidR="00830AAA" w:rsidRPr="00F32983">
        <w:rPr>
          <w:sz w:val="26"/>
          <w:szCs w:val="26"/>
        </w:rPr>
        <w:t>я</w:t>
      </w:r>
      <w:r w:rsidRPr="00F32983">
        <w:rPr>
          <w:sz w:val="26"/>
          <w:szCs w:val="26"/>
        </w:rPr>
        <w:t xml:space="preserve"> выявлены множественные счетные и технические ошибки, а также отсутствие со стороны директора Учреждения </w:t>
      </w:r>
      <w:proofErr w:type="gramStart"/>
      <w:r w:rsidRPr="00F32983">
        <w:rPr>
          <w:sz w:val="26"/>
          <w:szCs w:val="26"/>
        </w:rPr>
        <w:t>контроля за</w:t>
      </w:r>
      <w:bookmarkStart w:id="0" w:name="_GoBack"/>
      <w:bookmarkEnd w:id="0"/>
      <w:proofErr w:type="gramEnd"/>
      <w:r w:rsidRPr="00F32983">
        <w:rPr>
          <w:sz w:val="26"/>
          <w:szCs w:val="26"/>
        </w:rPr>
        <w:t xml:space="preserve"> изменением стажа работы работников и своевременным назначением (увеличением) надбавки за выслугу лет к заработной плате</w:t>
      </w:r>
      <w:r w:rsidR="00363195" w:rsidRPr="00F32983">
        <w:rPr>
          <w:sz w:val="26"/>
          <w:szCs w:val="26"/>
        </w:rPr>
        <w:t xml:space="preserve">. В результате сумма </w:t>
      </w:r>
      <w:r w:rsidR="00B22686" w:rsidRPr="00F32983">
        <w:rPr>
          <w:sz w:val="26"/>
          <w:szCs w:val="26"/>
        </w:rPr>
        <w:t xml:space="preserve">нарушений </w:t>
      </w:r>
      <w:r w:rsidR="00363195" w:rsidRPr="00F32983">
        <w:rPr>
          <w:sz w:val="26"/>
          <w:szCs w:val="26"/>
        </w:rPr>
        <w:t>составила</w:t>
      </w:r>
      <w:r w:rsidR="00B22686" w:rsidRPr="00F32983">
        <w:rPr>
          <w:sz w:val="26"/>
          <w:szCs w:val="26"/>
        </w:rPr>
        <w:t xml:space="preserve"> </w:t>
      </w:r>
      <w:r w:rsidR="00F32983" w:rsidRPr="00F32983">
        <w:rPr>
          <w:sz w:val="26"/>
          <w:szCs w:val="26"/>
        </w:rPr>
        <w:t>121,04</w:t>
      </w:r>
      <w:r w:rsidR="00B22686" w:rsidRPr="00F32983">
        <w:rPr>
          <w:sz w:val="26"/>
          <w:szCs w:val="26"/>
        </w:rPr>
        <w:t xml:space="preserve"> тыс. рублей, из них: </w:t>
      </w:r>
      <w:r w:rsidR="00F32983" w:rsidRPr="00F32983">
        <w:rPr>
          <w:sz w:val="26"/>
          <w:szCs w:val="26"/>
        </w:rPr>
        <w:t>не правомерно</w:t>
      </w:r>
      <w:r w:rsidR="00363195" w:rsidRPr="00F32983">
        <w:rPr>
          <w:sz w:val="26"/>
          <w:szCs w:val="26"/>
        </w:rPr>
        <w:t xml:space="preserve"> начислено </w:t>
      </w:r>
      <w:r w:rsidR="009E6204" w:rsidRPr="00F32983">
        <w:rPr>
          <w:sz w:val="26"/>
          <w:szCs w:val="26"/>
        </w:rPr>
        <w:t>–</w:t>
      </w:r>
      <w:r w:rsidR="00363195" w:rsidRPr="00F32983">
        <w:rPr>
          <w:sz w:val="26"/>
          <w:szCs w:val="26"/>
        </w:rPr>
        <w:t xml:space="preserve"> </w:t>
      </w:r>
      <w:r w:rsidR="00F32983" w:rsidRPr="00F32983">
        <w:rPr>
          <w:sz w:val="26"/>
          <w:szCs w:val="26"/>
        </w:rPr>
        <w:t>37,00</w:t>
      </w:r>
      <w:r w:rsidR="00363195" w:rsidRPr="00F32983">
        <w:rPr>
          <w:sz w:val="26"/>
          <w:szCs w:val="26"/>
        </w:rPr>
        <w:t xml:space="preserve"> </w:t>
      </w:r>
      <w:proofErr w:type="spellStart"/>
      <w:r w:rsidR="00363195" w:rsidRPr="00F32983">
        <w:rPr>
          <w:sz w:val="26"/>
          <w:szCs w:val="26"/>
        </w:rPr>
        <w:t>тыс</w:t>
      </w:r>
      <w:proofErr w:type="gramStart"/>
      <w:r w:rsidR="00363195" w:rsidRPr="00F32983">
        <w:rPr>
          <w:sz w:val="26"/>
          <w:szCs w:val="26"/>
        </w:rPr>
        <w:t>.р</w:t>
      </w:r>
      <w:proofErr w:type="gramEnd"/>
      <w:r w:rsidR="00363195" w:rsidRPr="00F32983">
        <w:rPr>
          <w:sz w:val="26"/>
          <w:szCs w:val="26"/>
        </w:rPr>
        <w:t>ублей</w:t>
      </w:r>
      <w:proofErr w:type="spellEnd"/>
      <w:r w:rsidR="00363195" w:rsidRPr="00F32983">
        <w:rPr>
          <w:sz w:val="26"/>
          <w:szCs w:val="26"/>
        </w:rPr>
        <w:t xml:space="preserve"> (</w:t>
      </w:r>
      <w:r w:rsidR="009E6204" w:rsidRPr="00F32983">
        <w:rPr>
          <w:sz w:val="26"/>
          <w:szCs w:val="26"/>
        </w:rPr>
        <w:t>1</w:t>
      </w:r>
      <w:r w:rsidR="00F32983" w:rsidRPr="00F32983">
        <w:rPr>
          <w:sz w:val="26"/>
          <w:szCs w:val="26"/>
        </w:rPr>
        <w:t>3</w:t>
      </w:r>
      <w:r w:rsidR="00363195" w:rsidRPr="00F32983">
        <w:rPr>
          <w:sz w:val="26"/>
          <w:szCs w:val="26"/>
        </w:rPr>
        <w:t xml:space="preserve"> случаев); не начислено – </w:t>
      </w:r>
      <w:r w:rsidR="00F32983" w:rsidRPr="00F32983">
        <w:rPr>
          <w:sz w:val="26"/>
          <w:szCs w:val="26"/>
        </w:rPr>
        <w:t xml:space="preserve">103,20 </w:t>
      </w:r>
      <w:proofErr w:type="spellStart"/>
      <w:r w:rsidR="00363195" w:rsidRPr="00F32983">
        <w:rPr>
          <w:sz w:val="26"/>
          <w:szCs w:val="26"/>
        </w:rPr>
        <w:t>тыс.рублей</w:t>
      </w:r>
      <w:proofErr w:type="spellEnd"/>
      <w:r w:rsidR="00363195" w:rsidRPr="00F32983">
        <w:rPr>
          <w:sz w:val="26"/>
          <w:szCs w:val="26"/>
        </w:rPr>
        <w:t xml:space="preserve"> (</w:t>
      </w:r>
      <w:r w:rsidR="00F32983" w:rsidRPr="00F32983">
        <w:rPr>
          <w:sz w:val="26"/>
          <w:szCs w:val="26"/>
        </w:rPr>
        <w:t>33</w:t>
      </w:r>
      <w:r w:rsidR="00363195" w:rsidRPr="00F32983">
        <w:rPr>
          <w:sz w:val="26"/>
          <w:szCs w:val="26"/>
        </w:rPr>
        <w:t xml:space="preserve"> случа</w:t>
      </w:r>
      <w:r w:rsidR="00F32983" w:rsidRPr="00F32983">
        <w:rPr>
          <w:sz w:val="26"/>
          <w:szCs w:val="26"/>
        </w:rPr>
        <w:t>я</w:t>
      </w:r>
      <w:r w:rsidR="00363195" w:rsidRPr="00F32983">
        <w:rPr>
          <w:sz w:val="26"/>
          <w:szCs w:val="26"/>
        </w:rPr>
        <w:t>).</w:t>
      </w:r>
    </w:p>
    <w:p w14:paraId="1D4B7089" w14:textId="1DAF77F5" w:rsidR="00F32983" w:rsidRDefault="00F32983" w:rsidP="00F3298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45470">
        <w:rPr>
          <w:sz w:val="26"/>
          <w:szCs w:val="26"/>
        </w:rPr>
        <w:t xml:space="preserve">ряде случаев в </w:t>
      </w:r>
      <w:r>
        <w:rPr>
          <w:sz w:val="26"/>
          <w:szCs w:val="26"/>
        </w:rPr>
        <w:t xml:space="preserve">нарушение статьи 136 Трудового кодекса РФ и пункта 4.1. раздела 4 Коллективного договора Учреждения заработная плата за первую половину месяца выплачивалась работникам Учреждения ранее 25 числа текущего месяца, окончательный расчет за месяц – ранее 10 числа месяца,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расчетным.</w:t>
      </w:r>
    </w:p>
    <w:p w14:paraId="68F96084" w14:textId="5448D49E" w:rsidR="00363195" w:rsidRDefault="00FE3186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1.2.4. Учет расчетов с поставщиками, подрядчиками проведен выборочным методом. В результате </w:t>
      </w:r>
      <w:r w:rsidR="008E0D58">
        <w:rPr>
          <w:sz w:val="26"/>
          <w:szCs w:val="26"/>
        </w:rPr>
        <w:t>установлено, что р</w:t>
      </w:r>
      <w:r w:rsidR="008E0D58" w:rsidRPr="001A7280">
        <w:rPr>
          <w:sz w:val="26"/>
          <w:szCs w:val="26"/>
        </w:rPr>
        <w:t xml:space="preserve">асчеты с поставщиками товаров, работ и услуг в проверяемом периоде производились путем безналичного перечисления денежных </w:t>
      </w:r>
      <w:proofErr w:type="gramStart"/>
      <w:r w:rsidR="008E0D58" w:rsidRPr="001A7280">
        <w:rPr>
          <w:sz w:val="26"/>
          <w:szCs w:val="26"/>
        </w:rPr>
        <w:t>средств</w:t>
      </w:r>
      <w:proofErr w:type="gramEnd"/>
      <w:r w:rsidR="008E0D58" w:rsidRPr="001A7280">
        <w:rPr>
          <w:sz w:val="26"/>
          <w:szCs w:val="26"/>
        </w:rPr>
        <w:t xml:space="preserve"> на основании </w:t>
      </w:r>
      <w:r w:rsidR="008E0D58">
        <w:rPr>
          <w:sz w:val="26"/>
          <w:szCs w:val="26"/>
        </w:rPr>
        <w:t xml:space="preserve">подписанных </w:t>
      </w:r>
      <w:r w:rsidR="00830AAA">
        <w:rPr>
          <w:sz w:val="26"/>
          <w:szCs w:val="26"/>
        </w:rPr>
        <w:t xml:space="preserve">руководителем </w:t>
      </w:r>
      <w:r w:rsidR="008E0D58">
        <w:rPr>
          <w:sz w:val="26"/>
          <w:szCs w:val="26"/>
        </w:rPr>
        <w:t xml:space="preserve">Учреждения </w:t>
      </w:r>
      <w:r w:rsidR="008E0D58" w:rsidRPr="001A7280">
        <w:rPr>
          <w:sz w:val="26"/>
          <w:szCs w:val="26"/>
        </w:rPr>
        <w:t xml:space="preserve">актов выполненных работ, оказанных услуг, </w:t>
      </w:r>
      <w:r w:rsidR="008E0D58">
        <w:rPr>
          <w:sz w:val="26"/>
          <w:szCs w:val="26"/>
        </w:rPr>
        <w:t xml:space="preserve">накладных на </w:t>
      </w:r>
      <w:r w:rsidR="008E0D58" w:rsidRPr="001A7280">
        <w:rPr>
          <w:sz w:val="26"/>
          <w:szCs w:val="26"/>
        </w:rPr>
        <w:t>поставленны</w:t>
      </w:r>
      <w:r w:rsidR="008E0D58">
        <w:rPr>
          <w:sz w:val="26"/>
          <w:szCs w:val="26"/>
        </w:rPr>
        <w:t>е</w:t>
      </w:r>
      <w:r w:rsidR="008E0D58" w:rsidRPr="001A7280">
        <w:rPr>
          <w:sz w:val="26"/>
          <w:szCs w:val="26"/>
        </w:rPr>
        <w:t xml:space="preserve"> товар</w:t>
      </w:r>
      <w:r w:rsidR="008E0D58">
        <w:rPr>
          <w:sz w:val="26"/>
          <w:szCs w:val="26"/>
        </w:rPr>
        <w:t>ы, с отражением в журнале операций. Нарушений не выявлено.</w:t>
      </w:r>
    </w:p>
    <w:p w14:paraId="7348610D" w14:textId="16C7FD42" w:rsidR="003A49AB" w:rsidRDefault="003A49A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тем, в ходе проверки выявлены случаи принятия к учету </w:t>
      </w:r>
      <w:proofErr w:type="gramStart"/>
      <w:r>
        <w:rPr>
          <w:sz w:val="26"/>
          <w:szCs w:val="26"/>
        </w:rPr>
        <w:t>не верно</w:t>
      </w:r>
      <w:proofErr w:type="gramEnd"/>
      <w:r>
        <w:rPr>
          <w:sz w:val="26"/>
          <w:szCs w:val="26"/>
        </w:rPr>
        <w:t xml:space="preserve"> оформленных первичных документов  (без проставления даты выставления счета, даты сдачи/приемки выполненных работ в акте сдачи-приемки выполненных работ, с неверно указанными ценами на товар в акте).</w:t>
      </w:r>
    </w:p>
    <w:p w14:paraId="1026A9B5" w14:textId="45D0555E" w:rsidR="008E0D58" w:rsidRPr="00894573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1.2.5. </w:t>
      </w:r>
      <w:r w:rsidR="00866FF2">
        <w:rPr>
          <w:sz w:val="26"/>
          <w:szCs w:val="26"/>
        </w:rPr>
        <w:t>В</w:t>
      </w:r>
      <w:r>
        <w:rPr>
          <w:sz w:val="26"/>
          <w:szCs w:val="26"/>
        </w:rPr>
        <w:t>едени</w:t>
      </w:r>
      <w:r w:rsidR="00866FF2">
        <w:rPr>
          <w:sz w:val="26"/>
          <w:szCs w:val="26"/>
        </w:rPr>
        <w:t>е</w:t>
      </w:r>
      <w:r>
        <w:rPr>
          <w:sz w:val="26"/>
          <w:szCs w:val="26"/>
        </w:rPr>
        <w:t xml:space="preserve"> учета нефинансовых активов </w:t>
      </w:r>
      <w:r w:rsidR="00AD441B">
        <w:rPr>
          <w:sz w:val="26"/>
          <w:szCs w:val="26"/>
        </w:rPr>
        <w:t>проверен</w:t>
      </w:r>
      <w:r w:rsidR="00A26394">
        <w:rPr>
          <w:sz w:val="26"/>
          <w:szCs w:val="26"/>
        </w:rPr>
        <w:t xml:space="preserve">о </w:t>
      </w:r>
      <w:r w:rsidR="00866FF2">
        <w:rPr>
          <w:sz w:val="26"/>
          <w:szCs w:val="26"/>
        </w:rPr>
        <w:t xml:space="preserve">в части </w:t>
      </w:r>
      <w:r w:rsidR="00AD441B">
        <w:rPr>
          <w:sz w:val="26"/>
          <w:szCs w:val="26"/>
        </w:rPr>
        <w:t>поступлени</w:t>
      </w:r>
      <w:r w:rsidR="00A26394">
        <w:rPr>
          <w:sz w:val="26"/>
          <w:szCs w:val="26"/>
        </w:rPr>
        <w:t>я</w:t>
      </w:r>
      <w:r w:rsidR="00AD441B">
        <w:rPr>
          <w:sz w:val="26"/>
          <w:szCs w:val="26"/>
        </w:rPr>
        <w:t xml:space="preserve"> и выбыти</w:t>
      </w:r>
      <w:r w:rsidR="00A26394">
        <w:rPr>
          <w:sz w:val="26"/>
          <w:szCs w:val="26"/>
        </w:rPr>
        <w:t>я</w:t>
      </w:r>
      <w:r w:rsidR="00AD441B">
        <w:rPr>
          <w:sz w:val="26"/>
          <w:szCs w:val="26"/>
        </w:rPr>
        <w:t xml:space="preserve"> основных средств</w:t>
      </w:r>
      <w:r w:rsidR="00894573">
        <w:rPr>
          <w:sz w:val="26"/>
          <w:szCs w:val="26"/>
        </w:rPr>
        <w:t xml:space="preserve"> и материальных запасов</w:t>
      </w:r>
      <w:r w:rsidR="00866FF2">
        <w:rPr>
          <w:sz w:val="26"/>
          <w:szCs w:val="26"/>
        </w:rPr>
        <w:t xml:space="preserve"> и обеспечения их сохранности</w:t>
      </w:r>
      <w:r w:rsidR="00A26394">
        <w:rPr>
          <w:sz w:val="26"/>
          <w:szCs w:val="26"/>
        </w:rPr>
        <w:t xml:space="preserve">. </w:t>
      </w:r>
      <w:r w:rsidR="00173EC0" w:rsidRPr="00894573">
        <w:rPr>
          <w:sz w:val="26"/>
          <w:szCs w:val="26"/>
        </w:rPr>
        <w:t xml:space="preserve">В результате </w:t>
      </w:r>
      <w:r w:rsidR="00A26394" w:rsidRPr="00894573">
        <w:rPr>
          <w:sz w:val="26"/>
          <w:szCs w:val="26"/>
        </w:rPr>
        <w:t>выявлены нарушения Приказ</w:t>
      </w:r>
      <w:r w:rsidR="0028669E" w:rsidRPr="00894573">
        <w:rPr>
          <w:sz w:val="26"/>
          <w:szCs w:val="26"/>
        </w:rPr>
        <w:t>ов</w:t>
      </w:r>
      <w:r w:rsidR="00A26394" w:rsidRPr="00894573">
        <w:rPr>
          <w:sz w:val="26"/>
          <w:szCs w:val="26"/>
        </w:rPr>
        <w:t xml:space="preserve"> Минфина </w:t>
      </w:r>
      <w:r w:rsidR="0028669E" w:rsidRPr="00894573">
        <w:rPr>
          <w:sz w:val="26"/>
          <w:szCs w:val="26"/>
        </w:rPr>
        <w:t xml:space="preserve">России </w:t>
      </w:r>
      <w:r w:rsidR="00A26394" w:rsidRPr="00894573">
        <w:rPr>
          <w:sz w:val="26"/>
          <w:szCs w:val="26"/>
        </w:rPr>
        <w:t>от 01.12.2010 № 157н</w:t>
      </w:r>
      <w:r w:rsidR="0028669E" w:rsidRPr="00894573">
        <w:rPr>
          <w:sz w:val="26"/>
          <w:szCs w:val="26"/>
        </w:rPr>
        <w:t xml:space="preserve">, 6.12.2010 № 162н, от 30.03.2015 № 52н </w:t>
      </w:r>
      <w:r w:rsidR="00A26394" w:rsidRPr="00894573">
        <w:rPr>
          <w:sz w:val="26"/>
          <w:szCs w:val="26"/>
        </w:rPr>
        <w:t xml:space="preserve"> и Учетной политики Учреждени</w:t>
      </w:r>
      <w:r w:rsidR="00830AAA" w:rsidRPr="00894573">
        <w:rPr>
          <w:sz w:val="26"/>
          <w:szCs w:val="26"/>
        </w:rPr>
        <w:t>я</w:t>
      </w:r>
      <w:r w:rsidR="00173EC0" w:rsidRPr="00894573">
        <w:rPr>
          <w:sz w:val="26"/>
          <w:szCs w:val="26"/>
        </w:rPr>
        <w:t>:</w:t>
      </w:r>
    </w:p>
    <w:p w14:paraId="5EB66E0C" w14:textId="63593420" w:rsidR="00866FF2" w:rsidRPr="00894573" w:rsidRDefault="00173EC0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894573">
        <w:rPr>
          <w:sz w:val="26"/>
          <w:szCs w:val="26"/>
        </w:rPr>
        <w:t xml:space="preserve">- </w:t>
      </w:r>
      <w:r w:rsidR="00866FF2" w:rsidRPr="00894573">
        <w:rPr>
          <w:sz w:val="26"/>
          <w:szCs w:val="26"/>
        </w:rPr>
        <w:t>в части документарного оформления операций по</w:t>
      </w:r>
      <w:r w:rsidR="00A26394" w:rsidRPr="00894573">
        <w:rPr>
          <w:sz w:val="26"/>
          <w:szCs w:val="26"/>
        </w:rPr>
        <w:t xml:space="preserve"> </w:t>
      </w:r>
      <w:r w:rsidR="00866FF2" w:rsidRPr="00894573">
        <w:rPr>
          <w:sz w:val="26"/>
          <w:szCs w:val="26"/>
        </w:rPr>
        <w:t xml:space="preserve">безвозмездной передаче </w:t>
      </w:r>
      <w:r w:rsidR="00A26394" w:rsidRPr="00894573">
        <w:rPr>
          <w:sz w:val="26"/>
          <w:szCs w:val="26"/>
        </w:rPr>
        <w:t>основных средств</w:t>
      </w:r>
      <w:r w:rsidR="00866FF2" w:rsidRPr="00894573">
        <w:rPr>
          <w:sz w:val="26"/>
          <w:szCs w:val="26"/>
        </w:rPr>
        <w:t xml:space="preserve">; </w:t>
      </w:r>
    </w:p>
    <w:p w14:paraId="1677F35D" w14:textId="75DD71E0" w:rsidR="0028669E" w:rsidRPr="00894573" w:rsidRDefault="00866FF2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894573">
        <w:rPr>
          <w:sz w:val="26"/>
          <w:szCs w:val="26"/>
        </w:rPr>
        <w:t xml:space="preserve">- в части </w:t>
      </w:r>
      <w:r w:rsidR="00894573">
        <w:rPr>
          <w:sz w:val="26"/>
          <w:szCs w:val="26"/>
        </w:rPr>
        <w:t xml:space="preserve">нанесения </w:t>
      </w:r>
      <w:r w:rsidRPr="00894573">
        <w:rPr>
          <w:sz w:val="26"/>
          <w:szCs w:val="26"/>
        </w:rPr>
        <w:t xml:space="preserve">инвентарных </w:t>
      </w:r>
      <w:r w:rsidR="00894573">
        <w:rPr>
          <w:sz w:val="26"/>
          <w:szCs w:val="26"/>
        </w:rPr>
        <w:t xml:space="preserve">номеров на объекты </w:t>
      </w:r>
      <w:r w:rsidRPr="00894573">
        <w:rPr>
          <w:sz w:val="26"/>
          <w:szCs w:val="26"/>
        </w:rPr>
        <w:t>основных средств</w:t>
      </w:r>
      <w:r w:rsidR="0028669E" w:rsidRPr="00894573">
        <w:rPr>
          <w:sz w:val="26"/>
          <w:szCs w:val="26"/>
        </w:rPr>
        <w:t>;</w:t>
      </w:r>
    </w:p>
    <w:p w14:paraId="1EE70226" w14:textId="69B79321" w:rsidR="00866FF2" w:rsidRPr="00894573" w:rsidRDefault="0028669E" w:rsidP="00B35D8C">
      <w:pPr>
        <w:spacing w:line="300" w:lineRule="auto"/>
        <w:ind w:firstLine="709"/>
        <w:jc w:val="both"/>
        <w:rPr>
          <w:sz w:val="26"/>
          <w:szCs w:val="26"/>
        </w:rPr>
      </w:pPr>
      <w:r w:rsidRPr="00894573">
        <w:rPr>
          <w:sz w:val="26"/>
          <w:szCs w:val="26"/>
        </w:rPr>
        <w:t>- в части отражения операций по балансовым счетам бухгалтерского учета при передаче объектов основных средств</w:t>
      </w:r>
      <w:r w:rsidR="00866FF2" w:rsidRPr="00894573">
        <w:rPr>
          <w:sz w:val="26"/>
          <w:szCs w:val="26"/>
        </w:rPr>
        <w:t>.</w:t>
      </w:r>
    </w:p>
    <w:p w14:paraId="013CD70F" w14:textId="1110D67D" w:rsidR="009664FB" w:rsidRDefault="009664F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контрольного мероприятия установлен факт безвозмездной передачи движимого имущества, находящегося в оперативном управлении Учреждения, другому Учреждению без согласия собственника (администрация Чугуевского муниципального округа), что является нарушением пункта 4 статьи 298 Гражданского кодекса РФ и пункта 7.4. статьи 7 Положения об управлении и распоряжении муниципальной собственностью Чугуевского муниципального округа.</w:t>
      </w:r>
    </w:p>
    <w:p w14:paraId="03CF973A" w14:textId="7017E566" w:rsidR="00866FF2" w:rsidRDefault="009664FB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12FA">
        <w:rPr>
          <w:sz w:val="26"/>
          <w:szCs w:val="26"/>
        </w:rPr>
        <w:t>В ходе проведения контрольного мероприятия в присутствии материально-ответственн</w:t>
      </w:r>
      <w:r w:rsidR="00830AAA">
        <w:rPr>
          <w:sz w:val="26"/>
          <w:szCs w:val="26"/>
        </w:rPr>
        <w:t>ого</w:t>
      </w:r>
      <w:r w:rsidR="003E12FA">
        <w:rPr>
          <w:sz w:val="26"/>
          <w:szCs w:val="26"/>
        </w:rPr>
        <w:t xml:space="preserve"> лиц</w:t>
      </w:r>
      <w:r w:rsidR="00830AAA">
        <w:rPr>
          <w:sz w:val="26"/>
          <w:szCs w:val="26"/>
        </w:rPr>
        <w:t>а</w:t>
      </w:r>
      <w:r w:rsidR="003E12FA">
        <w:rPr>
          <w:sz w:val="26"/>
          <w:szCs w:val="26"/>
        </w:rPr>
        <w:t xml:space="preserve"> в Учреждени</w:t>
      </w:r>
      <w:r w:rsidR="00830AAA">
        <w:rPr>
          <w:sz w:val="26"/>
          <w:szCs w:val="26"/>
        </w:rPr>
        <w:t>и</w:t>
      </w:r>
      <w:r w:rsidR="003E12FA">
        <w:rPr>
          <w:sz w:val="26"/>
          <w:szCs w:val="26"/>
        </w:rPr>
        <w:t xml:space="preserve"> проведена и</w:t>
      </w:r>
      <w:r w:rsidR="00866FF2">
        <w:rPr>
          <w:sz w:val="26"/>
          <w:szCs w:val="26"/>
        </w:rPr>
        <w:t>нвентаризация основных средств</w:t>
      </w:r>
      <w:r w:rsidR="003E12FA">
        <w:rPr>
          <w:sz w:val="26"/>
          <w:szCs w:val="26"/>
        </w:rPr>
        <w:t xml:space="preserve">. </w:t>
      </w:r>
      <w:r w:rsidR="00914F62">
        <w:rPr>
          <w:sz w:val="26"/>
          <w:szCs w:val="26"/>
        </w:rPr>
        <w:t xml:space="preserve">В результате выявлен излишек основных средств (мусорный контейнер), приобретенный в 2022 году, но не принятый к учету в состав основных средств Учреждения в связи с нарушением методологии учета в части применения классификации операций сектора государственного управления, утвержденных приказом Минфина России от 29.11.2017 № 209н. </w:t>
      </w:r>
      <w:r w:rsidR="003E12FA">
        <w:rPr>
          <w:sz w:val="26"/>
          <w:szCs w:val="26"/>
        </w:rPr>
        <w:t>Недостач не выявлено.</w:t>
      </w:r>
      <w:r w:rsidR="00914F62">
        <w:rPr>
          <w:sz w:val="26"/>
          <w:szCs w:val="26"/>
        </w:rPr>
        <w:t xml:space="preserve"> </w:t>
      </w:r>
      <w:r w:rsidR="003E12FA">
        <w:rPr>
          <w:sz w:val="26"/>
          <w:szCs w:val="26"/>
        </w:rPr>
        <w:t xml:space="preserve">  </w:t>
      </w:r>
    </w:p>
    <w:p w14:paraId="6467CF7D" w14:textId="7D8FCE2A" w:rsidR="00894573" w:rsidRDefault="00894573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учета материальных запасов нарушений не выявлено.</w:t>
      </w:r>
    </w:p>
    <w:p w14:paraId="70F5EFA1" w14:textId="717EB4B1" w:rsidR="008E0D58" w:rsidRDefault="008E0D5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1.2.6. </w:t>
      </w:r>
      <w:r w:rsidR="00173EC0">
        <w:rPr>
          <w:sz w:val="26"/>
          <w:szCs w:val="26"/>
        </w:rPr>
        <w:t xml:space="preserve">В целях </w:t>
      </w:r>
      <w:proofErr w:type="gramStart"/>
      <w:r w:rsidR="00173EC0">
        <w:rPr>
          <w:sz w:val="26"/>
          <w:szCs w:val="26"/>
        </w:rPr>
        <w:t xml:space="preserve">установления достоверности показателей бюджетной отчетности </w:t>
      </w:r>
      <w:r w:rsidR="00A26394">
        <w:rPr>
          <w:sz w:val="26"/>
          <w:szCs w:val="26"/>
        </w:rPr>
        <w:t>Учреждени</w:t>
      </w:r>
      <w:r w:rsidR="00830AAA">
        <w:rPr>
          <w:sz w:val="26"/>
          <w:szCs w:val="26"/>
        </w:rPr>
        <w:t>я</w:t>
      </w:r>
      <w:proofErr w:type="gramEnd"/>
      <w:r w:rsidR="00A26394">
        <w:rPr>
          <w:sz w:val="26"/>
          <w:szCs w:val="26"/>
        </w:rPr>
        <w:t xml:space="preserve"> за 202</w:t>
      </w:r>
      <w:r w:rsidR="0001384B">
        <w:rPr>
          <w:sz w:val="26"/>
          <w:szCs w:val="26"/>
        </w:rPr>
        <w:t>2</w:t>
      </w:r>
      <w:r w:rsidR="00A26394">
        <w:rPr>
          <w:sz w:val="26"/>
          <w:szCs w:val="26"/>
        </w:rPr>
        <w:t xml:space="preserve"> год</w:t>
      </w:r>
      <w:r w:rsidR="003E12FA">
        <w:rPr>
          <w:sz w:val="26"/>
          <w:szCs w:val="26"/>
        </w:rPr>
        <w:t>,</w:t>
      </w:r>
      <w:r w:rsidR="00A26394">
        <w:rPr>
          <w:sz w:val="26"/>
          <w:szCs w:val="26"/>
        </w:rPr>
        <w:t xml:space="preserve"> сопоставлены показатели балансов и главных книг. В результате расхождений не выявлено.</w:t>
      </w:r>
    </w:p>
    <w:p w14:paraId="52ADF3CF" w14:textId="2E79B891" w:rsidR="009F11C9" w:rsidRPr="009649C8" w:rsidRDefault="009F11C9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Инвентаризация финансовых, нефинансовых активов, обязательств перед составлением годовой бюджетной отчетности за 2022 год, проведена в Учреждении с нарушением пункт</w:t>
      </w:r>
      <w:r w:rsidR="00330EC4">
        <w:rPr>
          <w:sz w:val="26"/>
          <w:szCs w:val="26"/>
        </w:rPr>
        <w:t>ов3.44. и 3.48.</w:t>
      </w:r>
      <w:r>
        <w:rPr>
          <w:sz w:val="26"/>
          <w:szCs w:val="26"/>
        </w:rPr>
        <w:t xml:space="preserve"> Приказа Минфина России от 13.06.1995 № 49</w:t>
      </w:r>
      <w:r w:rsidR="00330EC4">
        <w:rPr>
          <w:sz w:val="26"/>
          <w:szCs w:val="26"/>
        </w:rPr>
        <w:t xml:space="preserve"> </w:t>
      </w:r>
      <w:r>
        <w:rPr>
          <w:sz w:val="26"/>
          <w:szCs w:val="26"/>
        </w:rPr>
        <w:t>в части подтверждения сумм дебиторской и кредиторской задолженности.</w:t>
      </w:r>
    </w:p>
    <w:p w14:paraId="4A03A5CD" w14:textId="06129D33" w:rsidR="00310D9C" w:rsidRDefault="004C005C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</w:t>
      </w:r>
      <w:r w:rsidR="000D2587" w:rsidRPr="004C005C">
        <w:rPr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</w:t>
      </w:r>
      <w:r w:rsidR="000D2587" w:rsidRPr="004C005C">
        <w:rPr>
          <w:i/>
          <w:sz w:val="26"/>
          <w:szCs w:val="26"/>
        </w:rPr>
        <w:t>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 w:rsidR="00830AAA">
        <w:rPr>
          <w:i/>
          <w:sz w:val="26"/>
          <w:szCs w:val="26"/>
        </w:rPr>
        <w:t>и</w:t>
      </w:r>
      <w:r w:rsidR="000D2587" w:rsidRPr="004C005C">
        <w:rPr>
          <w:i/>
          <w:sz w:val="26"/>
          <w:szCs w:val="26"/>
        </w:rPr>
        <w:t>.</w:t>
      </w:r>
    </w:p>
    <w:p w14:paraId="1F8E3EAF" w14:textId="77777777" w:rsidR="00DC37A0" w:rsidRDefault="00A04948" w:rsidP="00DC37A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проверки проанализирована деятельность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</w:t>
      </w:r>
      <w:r w:rsidR="00830AAA">
        <w:rPr>
          <w:sz w:val="26"/>
          <w:szCs w:val="26"/>
        </w:rPr>
        <w:t>ем</w:t>
      </w:r>
      <w:r>
        <w:rPr>
          <w:sz w:val="26"/>
          <w:szCs w:val="26"/>
        </w:rPr>
        <w:t xml:space="preserve"> в соответствии с требованиями Закона № 44-ФЗ, однако не на должном уровне, так как по итогам контрольн</w:t>
      </w:r>
      <w:r w:rsidR="00666A38">
        <w:rPr>
          <w:sz w:val="26"/>
          <w:szCs w:val="26"/>
        </w:rPr>
        <w:t>ого</w:t>
      </w:r>
      <w:r>
        <w:rPr>
          <w:sz w:val="26"/>
          <w:szCs w:val="26"/>
        </w:rPr>
        <w:t xml:space="preserve"> мероприяти</w:t>
      </w:r>
      <w:r w:rsidR="00666A38">
        <w:rPr>
          <w:sz w:val="26"/>
          <w:szCs w:val="26"/>
        </w:rPr>
        <w:t>я</w:t>
      </w:r>
      <w:r>
        <w:rPr>
          <w:sz w:val="26"/>
          <w:szCs w:val="26"/>
        </w:rPr>
        <w:t xml:space="preserve"> в действиях Учреждени</w:t>
      </w:r>
      <w:r w:rsidR="00830AAA">
        <w:rPr>
          <w:sz w:val="26"/>
          <w:szCs w:val="26"/>
        </w:rPr>
        <w:t>я</w:t>
      </w:r>
      <w:r>
        <w:rPr>
          <w:sz w:val="26"/>
          <w:szCs w:val="26"/>
        </w:rPr>
        <w:t xml:space="preserve"> выявлены нарушения </w:t>
      </w:r>
      <w:r>
        <w:rPr>
          <w:sz w:val="26"/>
          <w:szCs w:val="26"/>
        </w:rPr>
        <w:lastRenderedPageBreak/>
        <w:t>законодательства о контрактной системе в сфере закупок</w:t>
      </w:r>
      <w:r w:rsidR="00DC37A0">
        <w:rPr>
          <w:sz w:val="26"/>
          <w:szCs w:val="26"/>
        </w:rPr>
        <w:t xml:space="preserve"> и недостатки</w:t>
      </w:r>
      <w:r>
        <w:rPr>
          <w:sz w:val="26"/>
          <w:szCs w:val="26"/>
        </w:rPr>
        <w:t xml:space="preserve"> на этап</w:t>
      </w:r>
      <w:r w:rsidR="00666A38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их </w:t>
      </w:r>
      <w:r w:rsidR="00DC37A0">
        <w:rPr>
          <w:sz w:val="26"/>
          <w:szCs w:val="26"/>
        </w:rPr>
        <w:t xml:space="preserve">организации, планирования и </w:t>
      </w:r>
      <w:r>
        <w:rPr>
          <w:sz w:val="26"/>
          <w:szCs w:val="26"/>
        </w:rPr>
        <w:t>осуществления</w:t>
      </w:r>
      <w:r w:rsidR="00DC37A0">
        <w:rPr>
          <w:sz w:val="26"/>
          <w:szCs w:val="26"/>
        </w:rPr>
        <w:t>.</w:t>
      </w:r>
    </w:p>
    <w:p w14:paraId="7897B161" w14:textId="4FF88113" w:rsidR="00DC37A0" w:rsidRDefault="00DC37A0" w:rsidP="00DC37A0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Положение о контрактном управляющем и должностная инструкция контрактного управляющего дублируют друг друга в части функциональных обязанностей контрактного управляющего, что влечет неопределенность применения обоих документов. Функции и полномочия контрактного  управляющего, установленные пунктом 9.1.4. Положения о контрактном управляющем, не соответствуют правовому положению Учреждения.   </w:t>
      </w:r>
    </w:p>
    <w:p w14:paraId="5CF0F15A" w14:textId="77777777" w:rsidR="00DC37A0" w:rsidRDefault="00DC37A0" w:rsidP="00DC37A0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 xml:space="preserve">В нарушение пункта 2 статьи 221 Бюджетного кодекса РФ и пункта 2 части 8 статьи 16 Закона № 44-ФЗ объем закупок в плане-графике закупок Учреждения на 2022 год превышает показатели доведенных лимитов </w:t>
      </w:r>
      <w:r w:rsidRPr="00CD3A89">
        <w:rPr>
          <w:sz w:val="26"/>
          <w:szCs w:val="26"/>
          <w:lang w:eastAsia="en-US"/>
        </w:rPr>
        <w:t xml:space="preserve">бюджетных обязательств на закупку товаров, работ и услуг, а также показатели бюджетной сметы Учреждения с учетом изменений по состоянию на конец 2022 года </w:t>
      </w:r>
      <w:r>
        <w:rPr>
          <w:sz w:val="26"/>
          <w:szCs w:val="26"/>
          <w:lang w:eastAsia="en-US"/>
        </w:rPr>
        <w:t>на 2 077 000,00 рублей.</w:t>
      </w:r>
      <w:proofErr w:type="gramEnd"/>
    </w:p>
    <w:p w14:paraId="2D1E86E5" w14:textId="77777777" w:rsidR="00DC37A0" w:rsidRPr="00CD3A89" w:rsidRDefault="00DC37A0" w:rsidP="00DC37A0">
      <w:pPr>
        <w:spacing w:line="288" w:lineRule="auto"/>
        <w:ind w:firstLine="709"/>
        <w:jc w:val="both"/>
        <w:rPr>
          <w:color w:val="984806"/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  <w:lang w:eastAsia="en-US"/>
        </w:rPr>
        <w:t xml:space="preserve">Объем </w:t>
      </w:r>
      <w:r w:rsidRPr="0008177B">
        <w:rPr>
          <w:sz w:val="26"/>
          <w:szCs w:val="26"/>
        </w:rPr>
        <w:t>закуп</w:t>
      </w:r>
      <w:r>
        <w:rPr>
          <w:sz w:val="26"/>
          <w:szCs w:val="26"/>
        </w:rPr>
        <w:t>о</w:t>
      </w:r>
      <w:r w:rsidRPr="0008177B">
        <w:rPr>
          <w:sz w:val="26"/>
          <w:szCs w:val="26"/>
        </w:rPr>
        <w:t>к товаров, работ и услуг</w:t>
      </w:r>
      <w:r>
        <w:rPr>
          <w:sz w:val="26"/>
          <w:szCs w:val="26"/>
        </w:rPr>
        <w:t>, осуществленных Учреждением в 2022 году</w:t>
      </w:r>
      <w:r w:rsidRPr="0008177B">
        <w:rPr>
          <w:sz w:val="26"/>
          <w:szCs w:val="26"/>
        </w:rPr>
        <w:t xml:space="preserve"> по пункту 5 части 1 статьи 93 Закона № 44-ФЗ (7</w:t>
      </w:r>
      <w:r>
        <w:rPr>
          <w:sz w:val="26"/>
          <w:szCs w:val="26"/>
        </w:rPr>
        <w:t> </w:t>
      </w:r>
      <w:r w:rsidRPr="0008177B">
        <w:rPr>
          <w:sz w:val="26"/>
          <w:szCs w:val="26"/>
        </w:rPr>
        <w:t>1</w:t>
      </w:r>
      <w:r>
        <w:rPr>
          <w:sz w:val="26"/>
          <w:szCs w:val="26"/>
        </w:rPr>
        <w:t>20 314,73</w:t>
      </w:r>
      <w:r w:rsidRPr="0008177B">
        <w:rPr>
          <w:sz w:val="26"/>
          <w:szCs w:val="26"/>
        </w:rPr>
        <w:t xml:space="preserve"> рублей) превысили плановый </w:t>
      </w:r>
      <w:r w:rsidRPr="0020122D">
        <w:rPr>
          <w:sz w:val="26"/>
          <w:szCs w:val="26"/>
        </w:rPr>
        <w:t>годовой объем закупок по плану-графику</w:t>
      </w:r>
      <w:r>
        <w:rPr>
          <w:sz w:val="26"/>
          <w:szCs w:val="26"/>
        </w:rPr>
        <w:t xml:space="preserve"> (6 950 908,81 рублей) на 223 495,82 рублей, а также</w:t>
      </w:r>
      <w:r w:rsidRPr="0020122D">
        <w:rPr>
          <w:sz w:val="26"/>
          <w:szCs w:val="26"/>
        </w:rPr>
        <w:t xml:space="preserve"> законодательно установленное предельное значение годового объема закупок в размере </w:t>
      </w:r>
      <w:r>
        <w:rPr>
          <w:sz w:val="26"/>
          <w:szCs w:val="26"/>
        </w:rPr>
        <w:t>не более 5</w:t>
      </w:r>
      <w:r w:rsidRPr="0020122D">
        <w:rPr>
          <w:sz w:val="26"/>
          <w:szCs w:val="26"/>
        </w:rPr>
        <w:t>,0 млн. рублей</w:t>
      </w:r>
      <w:r>
        <w:rPr>
          <w:sz w:val="26"/>
          <w:szCs w:val="26"/>
        </w:rPr>
        <w:t xml:space="preserve"> или не более 50% СГОЗ</w:t>
      </w:r>
      <w:proofErr w:type="gramEnd"/>
      <w:r>
        <w:rPr>
          <w:sz w:val="26"/>
          <w:szCs w:val="26"/>
        </w:rPr>
        <w:t>. Так, СГОЗ Учреждения 13 156 410,71 рублей</w:t>
      </w:r>
      <w:r w:rsidRPr="0020122D">
        <w:rPr>
          <w:sz w:val="26"/>
          <w:szCs w:val="26"/>
        </w:rPr>
        <w:t>;</w:t>
      </w:r>
      <w:r>
        <w:rPr>
          <w:sz w:val="26"/>
          <w:szCs w:val="26"/>
        </w:rPr>
        <w:t xml:space="preserve"> 50% от СГОЗ – 6 578 205,36 рублей. Фактический объем закупок по пункту 5 составил 7 120 314,73 рублей или 54,1% от СГОЗ, а также превысил ограничение  </w:t>
      </w:r>
      <w:proofErr w:type="gramStart"/>
      <w:r>
        <w:rPr>
          <w:sz w:val="26"/>
          <w:szCs w:val="26"/>
        </w:rPr>
        <w:t>размере</w:t>
      </w:r>
      <w:proofErr w:type="gramEnd"/>
      <w:r>
        <w:rPr>
          <w:sz w:val="26"/>
          <w:szCs w:val="26"/>
        </w:rPr>
        <w:t xml:space="preserve"> 5,0 млн. рублей. </w:t>
      </w:r>
    </w:p>
    <w:p w14:paraId="7F9F6258" w14:textId="7F87E679" w:rsidR="00DC37A0" w:rsidRDefault="00DC37A0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D02227">
        <w:rPr>
          <w:sz w:val="26"/>
          <w:szCs w:val="26"/>
        </w:rPr>
        <w:t>Из проверенных 106 муниципальных контрактов (договоров) в 65 выявлены следующие нарушения</w:t>
      </w:r>
      <w:r w:rsidR="00FE2284">
        <w:rPr>
          <w:sz w:val="26"/>
          <w:szCs w:val="26"/>
        </w:rPr>
        <w:t xml:space="preserve"> Закона № 44-ФЗ</w:t>
      </w:r>
      <w:r w:rsidR="00D02227">
        <w:rPr>
          <w:sz w:val="26"/>
          <w:szCs w:val="26"/>
        </w:rPr>
        <w:t xml:space="preserve">: </w:t>
      </w:r>
    </w:p>
    <w:p w14:paraId="3418B0D9" w14:textId="1A3D12B7" w:rsidR="00666A38" w:rsidRDefault="00666A38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в </w:t>
      </w:r>
      <w:r w:rsidRPr="00E758FA">
        <w:rPr>
          <w:color w:val="000000"/>
          <w:sz w:val="26"/>
          <w:szCs w:val="26"/>
        </w:rPr>
        <w:t>нарушение ч</w:t>
      </w:r>
      <w:r>
        <w:rPr>
          <w:color w:val="000000"/>
          <w:sz w:val="26"/>
          <w:szCs w:val="26"/>
        </w:rPr>
        <w:t>асти</w:t>
      </w:r>
      <w:r w:rsidRPr="00E758FA">
        <w:rPr>
          <w:color w:val="000000"/>
          <w:sz w:val="26"/>
          <w:szCs w:val="26"/>
        </w:rPr>
        <w:t xml:space="preserve"> 2 ст</w:t>
      </w:r>
      <w:r>
        <w:rPr>
          <w:color w:val="000000"/>
          <w:sz w:val="26"/>
          <w:szCs w:val="26"/>
        </w:rPr>
        <w:t xml:space="preserve">атьи </w:t>
      </w:r>
      <w:r w:rsidRPr="00E758FA">
        <w:rPr>
          <w:color w:val="000000"/>
          <w:sz w:val="26"/>
          <w:szCs w:val="26"/>
        </w:rPr>
        <w:t>34</w:t>
      </w:r>
      <w:r w:rsidR="00FE2284">
        <w:rPr>
          <w:color w:val="000000"/>
          <w:sz w:val="26"/>
          <w:szCs w:val="26"/>
        </w:rPr>
        <w:t xml:space="preserve"> в</w:t>
      </w:r>
      <w:r w:rsidRPr="00E758FA">
        <w:rPr>
          <w:color w:val="000000"/>
          <w:sz w:val="26"/>
          <w:szCs w:val="26"/>
        </w:rPr>
        <w:t xml:space="preserve"> договор</w:t>
      </w:r>
      <w:r>
        <w:rPr>
          <w:color w:val="000000"/>
          <w:sz w:val="26"/>
          <w:szCs w:val="26"/>
        </w:rPr>
        <w:t>ы</w:t>
      </w:r>
      <w:r w:rsidRPr="00E758FA">
        <w:rPr>
          <w:color w:val="000000"/>
          <w:sz w:val="26"/>
          <w:szCs w:val="26"/>
        </w:rPr>
        <w:t xml:space="preserve"> не включено обязательное условие о том, что цена договора я</w:t>
      </w:r>
      <w:r>
        <w:rPr>
          <w:color w:val="000000"/>
          <w:sz w:val="26"/>
          <w:szCs w:val="26"/>
        </w:rPr>
        <w:t>в</w:t>
      </w:r>
      <w:r w:rsidRPr="00E758FA">
        <w:rPr>
          <w:color w:val="000000"/>
          <w:sz w:val="26"/>
          <w:szCs w:val="26"/>
        </w:rPr>
        <w:t xml:space="preserve">ляется твердой и определяется на весь срок его </w:t>
      </w:r>
      <w:r w:rsidRPr="00DE417C">
        <w:rPr>
          <w:color w:val="000000"/>
          <w:sz w:val="26"/>
          <w:szCs w:val="26"/>
        </w:rPr>
        <w:t>исполнения</w:t>
      </w:r>
      <w:r>
        <w:rPr>
          <w:color w:val="000000"/>
          <w:sz w:val="26"/>
          <w:szCs w:val="26"/>
        </w:rPr>
        <w:t>;</w:t>
      </w:r>
    </w:p>
    <w:p w14:paraId="791EDCFC" w14:textId="05E765B0" w:rsidR="00D02227" w:rsidRDefault="00D02227" w:rsidP="00D022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нарушение части 13.1 статьи 34 </w:t>
      </w:r>
      <w:r w:rsidRPr="00D441D2">
        <w:rPr>
          <w:sz w:val="26"/>
          <w:szCs w:val="26"/>
        </w:rPr>
        <w:t xml:space="preserve">в договор не включено обязательное условие о </w:t>
      </w:r>
      <w:r>
        <w:rPr>
          <w:sz w:val="26"/>
          <w:szCs w:val="26"/>
        </w:rPr>
        <w:t>сроках выполнения работ и их оплате;</w:t>
      </w:r>
    </w:p>
    <w:p w14:paraId="51369B81" w14:textId="61808415" w:rsidR="00807122" w:rsidRDefault="00807122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75E0">
        <w:rPr>
          <w:sz w:val="26"/>
          <w:szCs w:val="26"/>
        </w:rPr>
        <w:t>в нарушение части 3 статьи 103 Учреждени</w:t>
      </w:r>
      <w:r w:rsidR="00830AAA">
        <w:rPr>
          <w:sz w:val="26"/>
          <w:szCs w:val="26"/>
        </w:rPr>
        <w:t>ем</w:t>
      </w:r>
      <w:r w:rsidR="001275E0">
        <w:rPr>
          <w:sz w:val="26"/>
          <w:szCs w:val="26"/>
        </w:rPr>
        <w:t xml:space="preserve"> несвоевременно направлены для размещения в ЕИС документы и информация </w:t>
      </w:r>
      <w:r w:rsidR="00666A38">
        <w:rPr>
          <w:sz w:val="26"/>
          <w:szCs w:val="26"/>
        </w:rPr>
        <w:t>об</w:t>
      </w:r>
      <w:r w:rsidR="001275E0">
        <w:rPr>
          <w:sz w:val="26"/>
          <w:szCs w:val="26"/>
        </w:rPr>
        <w:t xml:space="preserve"> </w:t>
      </w:r>
      <w:r w:rsidR="00FE2284">
        <w:rPr>
          <w:sz w:val="26"/>
          <w:szCs w:val="26"/>
        </w:rPr>
        <w:t xml:space="preserve">изменении и </w:t>
      </w:r>
      <w:r w:rsidR="001275E0">
        <w:rPr>
          <w:sz w:val="26"/>
          <w:szCs w:val="26"/>
        </w:rPr>
        <w:t>исполнении муниципального контракта</w:t>
      </w:r>
      <w:r w:rsidR="00FE2284">
        <w:rPr>
          <w:sz w:val="26"/>
          <w:szCs w:val="26"/>
        </w:rPr>
        <w:t xml:space="preserve"> (просрочка составила от 3 до 165 рабочих дней)</w:t>
      </w:r>
      <w:r w:rsidR="00F60863">
        <w:rPr>
          <w:sz w:val="26"/>
          <w:szCs w:val="26"/>
        </w:rPr>
        <w:t>;</w:t>
      </w:r>
    </w:p>
    <w:p w14:paraId="587DE3E2" w14:textId="0C81E355" w:rsidR="00AB1B95" w:rsidRDefault="00AB1B95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D02227">
        <w:rPr>
          <w:sz w:val="26"/>
          <w:szCs w:val="26"/>
        </w:rPr>
        <w:t>40</w:t>
      </w:r>
      <w:r>
        <w:rPr>
          <w:sz w:val="26"/>
          <w:szCs w:val="26"/>
        </w:rPr>
        <w:t xml:space="preserve"> договорах сроки оплаты за поставленные товары, выполненные работы, оказанные услуги установлены</w:t>
      </w:r>
      <w:r w:rsidR="00D02227">
        <w:rPr>
          <w:sz w:val="26"/>
          <w:szCs w:val="26"/>
        </w:rPr>
        <w:t xml:space="preserve"> с нарушением </w:t>
      </w:r>
      <w:r>
        <w:rPr>
          <w:sz w:val="26"/>
          <w:szCs w:val="26"/>
        </w:rPr>
        <w:t>пункт</w:t>
      </w:r>
      <w:r w:rsidR="00D02227">
        <w:rPr>
          <w:sz w:val="26"/>
          <w:szCs w:val="26"/>
        </w:rPr>
        <w:t>а</w:t>
      </w:r>
      <w:r>
        <w:rPr>
          <w:sz w:val="26"/>
          <w:szCs w:val="26"/>
        </w:rPr>
        <w:t xml:space="preserve"> 2 части 13.1. </w:t>
      </w:r>
      <w:r w:rsidRPr="003A357E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34</w:t>
      </w:r>
      <w:r w:rsidR="00D02227">
        <w:rPr>
          <w:sz w:val="26"/>
          <w:szCs w:val="26"/>
        </w:rPr>
        <w:t xml:space="preserve"> </w:t>
      </w:r>
      <w:r w:rsidR="008B23B1">
        <w:rPr>
          <w:sz w:val="26"/>
          <w:szCs w:val="26"/>
        </w:rPr>
        <w:t>Закона № 44-ФЗ</w:t>
      </w:r>
      <w:r w:rsidR="00FE228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679FFD35" w14:textId="28A32EF3" w:rsidR="00AB1B95" w:rsidRDefault="00FE2284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="00A5414C">
        <w:rPr>
          <w:sz w:val="26"/>
          <w:szCs w:val="26"/>
        </w:rPr>
        <w:t>Учреждени</w:t>
      </w:r>
      <w:r w:rsidR="00830AAA">
        <w:rPr>
          <w:sz w:val="26"/>
          <w:szCs w:val="26"/>
        </w:rPr>
        <w:t>ем</w:t>
      </w:r>
      <w:r w:rsidR="00A5414C">
        <w:rPr>
          <w:sz w:val="26"/>
          <w:szCs w:val="26"/>
        </w:rPr>
        <w:t xml:space="preserve"> допущены </w:t>
      </w:r>
      <w:r>
        <w:rPr>
          <w:sz w:val="26"/>
          <w:szCs w:val="26"/>
        </w:rPr>
        <w:t xml:space="preserve"> множественные </w:t>
      </w:r>
      <w:r w:rsidR="00A5414C">
        <w:rPr>
          <w:sz w:val="26"/>
          <w:szCs w:val="26"/>
        </w:rPr>
        <w:t>нарушения условий исполнения муниципальных контрактов (договоров) в части: своевременности расчетов за поставленные товары, оказанные услуги</w:t>
      </w:r>
      <w:r>
        <w:rPr>
          <w:sz w:val="26"/>
          <w:szCs w:val="26"/>
        </w:rPr>
        <w:t xml:space="preserve"> (просрочка составила от 1 до 177 рабочих дней)</w:t>
      </w:r>
      <w:r w:rsidR="00A5414C">
        <w:rPr>
          <w:sz w:val="26"/>
          <w:szCs w:val="26"/>
        </w:rPr>
        <w:t xml:space="preserve">; документарного оформления фактов поставки товаров, оказания услуг; в части указания даты приемки товаров в товарных накладных. </w:t>
      </w:r>
      <w:r>
        <w:rPr>
          <w:sz w:val="26"/>
          <w:szCs w:val="26"/>
        </w:rPr>
        <w:t xml:space="preserve">Кроме того, в договорах выявлены юридико-технические недостатки. </w:t>
      </w:r>
    </w:p>
    <w:p w14:paraId="4D087BB2" w14:textId="174CECEF" w:rsidR="00A5414C" w:rsidRDefault="00FE2284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r w:rsidR="00AB1B95">
        <w:rPr>
          <w:sz w:val="26"/>
          <w:szCs w:val="26"/>
        </w:rPr>
        <w:t xml:space="preserve">При ведении реестра закупок малого объема в АИС «Веб-торги» ответственным исполнителем МКУ «ЦООУ» допущены ошибки технического характера: по </w:t>
      </w:r>
      <w:r w:rsidR="00D02227">
        <w:rPr>
          <w:sz w:val="26"/>
          <w:szCs w:val="26"/>
        </w:rPr>
        <w:t>3</w:t>
      </w:r>
      <w:r w:rsidR="00AB1B95">
        <w:rPr>
          <w:sz w:val="26"/>
          <w:szCs w:val="26"/>
        </w:rPr>
        <w:t xml:space="preserve"> позициям </w:t>
      </w:r>
      <w:proofErr w:type="gramStart"/>
      <w:r w:rsidR="00AB1B95">
        <w:rPr>
          <w:sz w:val="26"/>
          <w:szCs w:val="26"/>
        </w:rPr>
        <w:t>не верно</w:t>
      </w:r>
      <w:proofErr w:type="gramEnd"/>
      <w:r w:rsidR="00AB1B95">
        <w:rPr>
          <w:sz w:val="26"/>
          <w:szCs w:val="26"/>
        </w:rPr>
        <w:t xml:space="preserve"> указан тип закупок; </w:t>
      </w:r>
      <w:r w:rsidR="00D02227">
        <w:rPr>
          <w:sz w:val="26"/>
          <w:szCs w:val="26"/>
        </w:rPr>
        <w:t>2</w:t>
      </w:r>
      <w:r w:rsidR="00AB1B95">
        <w:rPr>
          <w:sz w:val="26"/>
          <w:szCs w:val="26"/>
        </w:rPr>
        <w:t xml:space="preserve"> договор не включен в реестр. В связи с чем, возникает риск превышения законодательно установленных ограничений объема закупок, осуществляемых по пунктам 4 и 5 части 1 статьи 93 Закона № 44-ФЗ.   </w:t>
      </w:r>
      <w:r w:rsidR="00A5414C">
        <w:rPr>
          <w:sz w:val="26"/>
          <w:szCs w:val="26"/>
        </w:rPr>
        <w:t xml:space="preserve">  </w:t>
      </w:r>
    </w:p>
    <w:p w14:paraId="7AD0E765" w14:textId="24E8EAEC" w:rsidR="00A04948" w:rsidRDefault="00B22686" w:rsidP="00F30008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 w:rsidR="00B551C0"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 w:rsidR="00B551C0">
        <w:rPr>
          <w:sz w:val="26"/>
          <w:szCs w:val="26"/>
        </w:rPr>
        <w:t>я</w:t>
      </w:r>
      <w:r w:rsidR="00AB1B95">
        <w:rPr>
          <w:sz w:val="26"/>
          <w:szCs w:val="26"/>
        </w:rPr>
        <w:t xml:space="preserve"> </w:t>
      </w:r>
      <w:r w:rsidR="00041863">
        <w:rPr>
          <w:sz w:val="26"/>
          <w:szCs w:val="26"/>
        </w:rPr>
        <w:t>директор</w:t>
      </w:r>
      <w:r w:rsidR="00830AAA">
        <w:rPr>
          <w:sz w:val="26"/>
          <w:szCs w:val="26"/>
        </w:rPr>
        <w:t>у</w:t>
      </w:r>
      <w:r w:rsidR="00041863">
        <w:rPr>
          <w:sz w:val="26"/>
          <w:szCs w:val="26"/>
        </w:rPr>
        <w:t xml:space="preserve"> Учреждени</w:t>
      </w:r>
      <w:r w:rsidR="00830AAA">
        <w:rPr>
          <w:sz w:val="26"/>
          <w:szCs w:val="26"/>
        </w:rPr>
        <w:t>я</w:t>
      </w:r>
      <w:r w:rsidR="00041863">
        <w:rPr>
          <w:sz w:val="26"/>
          <w:szCs w:val="26"/>
        </w:rPr>
        <w:t xml:space="preserve"> внесен</w:t>
      </w:r>
      <w:r w:rsidR="00830AAA">
        <w:rPr>
          <w:sz w:val="26"/>
          <w:szCs w:val="26"/>
        </w:rPr>
        <w:t>о</w:t>
      </w:r>
      <w:r w:rsidRPr="009649C8">
        <w:rPr>
          <w:sz w:val="26"/>
          <w:szCs w:val="26"/>
        </w:rPr>
        <w:t xml:space="preserve"> представлени</w:t>
      </w:r>
      <w:r w:rsidR="00830AAA"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 w:rsidR="00A04948"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 w:rsidR="00041863"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 w:rsidR="00041863">
        <w:rPr>
          <w:sz w:val="26"/>
          <w:szCs w:val="26"/>
        </w:rPr>
        <w:t xml:space="preserve"> и недостатков и </w:t>
      </w:r>
      <w:r w:rsidR="00A04948">
        <w:rPr>
          <w:sz w:val="26"/>
          <w:szCs w:val="26"/>
        </w:rPr>
        <w:t>недопущению их в дальнейшем.</w:t>
      </w:r>
    </w:p>
    <w:p w14:paraId="2E3A7300" w14:textId="4C42C713" w:rsidR="00424E6A" w:rsidRDefault="00424E6A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64ED3">
        <w:rPr>
          <w:sz w:val="26"/>
          <w:szCs w:val="26"/>
        </w:rPr>
        <w:t xml:space="preserve">ответ на представление Учреждением представлен отчет о принятых мерах в полном объеме и в установленные сроки. </w:t>
      </w:r>
      <w:r w:rsidR="00EF740D">
        <w:rPr>
          <w:sz w:val="26"/>
          <w:szCs w:val="26"/>
        </w:rPr>
        <w:t xml:space="preserve"> </w:t>
      </w:r>
    </w:p>
    <w:p w14:paraId="168931A2" w14:textId="2841DBC9" w:rsidR="00F30008" w:rsidRDefault="00F30008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контрольном мероприятии направлена Главе Чугуевского муниципального округа и в Думу Чугуевского муниципального округа.</w:t>
      </w:r>
    </w:p>
    <w:sectPr w:rsidR="00F30008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69F2" w14:textId="77777777" w:rsidR="006E5176" w:rsidRDefault="006E5176" w:rsidP="005A1B4D">
      <w:r>
        <w:separator/>
      </w:r>
    </w:p>
  </w:endnote>
  <w:endnote w:type="continuationSeparator" w:id="0">
    <w:p w14:paraId="60BD6F4E" w14:textId="77777777" w:rsidR="006E5176" w:rsidRDefault="006E5176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6F18" w14:textId="77777777" w:rsidR="006E5176" w:rsidRDefault="006E5176" w:rsidP="005A1B4D">
      <w:r>
        <w:separator/>
      </w:r>
    </w:p>
  </w:footnote>
  <w:footnote w:type="continuationSeparator" w:id="0">
    <w:p w14:paraId="3EFDB1A8" w14:textId="77777777" w:rsidR="006E5176" w:rsidRDefault="006E5176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10A20"/>
    <w:rsid w:val="0001384B"/>
    <w:rsid w:val="0004144C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B73A0"/>
    <w:rsid w:val="000C61DB"/>
    <w:rsid w:val="000D2587"/>
    <w:rsid w:val="000E1050"/>
    <w:rsid w:val="000E30AC"/>
    <w:rsid w:val="0010093B"/>
    <w:rsid w:val="001275E0"/>
    <w:rsid w:val="00135BBA"/>
    <w:rsid w:val="001414E0"/>
    <w:rsid w:val="00157B8B"/>
    <w:rsid w:val="00173EC0"/>
    <w:rsid w:val="00180CA8"/>
    <w:rsid w:val="001813C9"/>
    <w:rsid w:val="00190D39"/>
    <w:rsid w:val="0019256A"/>
    <w:rsid w:val="0019672D"/>
    <w:rsid w:val="001C1965"/>
    <w:rsid w:val="001C3EF7"/>
    <w:rsid w:val="002160F4"/>
    <w:rsid w:val="00246E02"/>
    <w:rsid w:val="00254D97"/>
    <w:rsid w:val="00273BD2"/>
    <w:rsid w:val="00275693"/>
    <w:rsid w:val="0028669E"/>
    <w:rsid w:val="00293B30"/>
    <w:rsid w:val="00295475"/>
    <w:rsid w:val="0029667A"/>
    <w:rsid w:val="002A746F"/>
    <w:rsid w:val="002D602F"/>
    <w:rsid w:val="00303657"/>
    <w:rsid w:val="00310D9C"/>
    <w:rsid w:val="003238C2"/>
    <w:rsid w:val="00330EC4"/>
    <w:rsid w:val="003360BA"/>
    <w:rsid w:val="003477F0"/>
    <w:rsid w:val="00363195"/>
    <w:rsid w:val="00372A38"/>
    <w:rsid w:val="00375EF7"/>
    <w:rsid w:val="00376104"/>
    <w:rsid w:val="003868C8"/>
    <w:rsid w:val="003A49AB"/>
    <w:rsid w:val="003B60DA"/>
    <w:rsid w:val="003D73A2"/>
    <w:rsid w:val="003E12FA"/>
    <w:rsid w:val="003F3C58"/>
    <w:rsid w:val="00404B8B"/>
    <w:rsid w:val="004071BE"/>
    <w:rsid w:val="00417278"/>
    <w:rsid w:val="00424296"/>
    <w:rsid w:val="00424E6A"/>
    <w:rsid w:val="00426BBE"/>
    <w:rsid w:val="00445470"/>
    <w:rsid w:val="00461CE2"/>
    <w:rsid w:val="00462EA4"/>
    <w:rsid w:val="00471A6C"/>
    <w:rsid w:val="004817B8"/>
    <w:rsid w:val="00483D3A"/>
    <w:rsid w:val="004C005C"/>
    <w:rsid w:val="004E34A7"/>
    <w:rsid w:val="004F7104"/>
    <w:rsid w:val="00512954"/>
    <w:rsid w:val="005414E6"/>
    <w:rsid w:val="005444C0"/>
    <w:rsid w:val="0056498F"/>
    <w:rsid w:val="00573547"/>
    <w:rsid w:val="005757D8"/>
    <w:rsid w:val="0059080F"/>
    <w:rsid w:val="0059318E"/>
    <w:rsid w:val="005A1B4D"/>
    <w:rsid w:val="005C2D25"/>
    <w:rsid w:val="005E743A"/>
    <w:rsid w:val="005F67AD"/>
    <w:rsid w:val="00606503"/>
    <w:rsid w:val="00620045"/>
    <w:rsid w:val="00644824"/>
    <w:rsid w:val="00647144"/>
    <w:rsid w:val="006518E7"/>
    <w:rsid w:val="00666A38"/>
    <w:rsid w:val="006702A6"/>
    <w:rsid w:val="00687B16"/>
    <w:rsid w:val="006A3085"/>
    <w:rsid w:val="006C1F57"/>
    <w:rsid w:val="006C7433"/>
    <w:rsid w:val="006E5176"/>
    <w:rsid w:val="006F40CD"/>
    <w:rsid w:val="00703A36"/>
    <w:rsid w:val="00716B20"/>
    <w:rsid w:val="00720DBF"/>
    <w:rsid w:val="00735990"/>
    <w:rsid w:val="0074271E"/>
    <w:rsid w:val="00751447"/>
    <w:rsid w:val="007C4C5C"/>
    <w:rsid w:val="007D067D"/>
    <w:rsid w:val="007D3F4D"/>
    <w:rsid w:val="007E384B"/>
    <w:rsid w:val="007F5A98"/>
    <w:rsid w:val="00807122"/>
    <w:rsid w:val="00830AAA"/>
    <w:rsid w:val="00844896"/>
    <w:rsid w:val="00860B61"/>
    <w:rsid w:val="00866FF2"/>
    <w:rsid w:val="00871149"/>
    <w:rsid w:val="00883106"/>
    <w:rsid w:val="00894573"/>
    <w:rsid w:val="008B23B1"/>
    <w:rsid w:val="008B27FA"/>
    <w:rsid w:val="008B3FDC"/>
    <w:rsid w:val="008C4635"/>
    <w:rsid w:val="008E0D58"/>
    <w:rsid w:val="008F3FBB"/>
    <w:rsid w:val="00901104"/>
    <w:rsid w:val="0090793C"/>
    <w:rsid w:val="00914F62"/>
    <w:rsid w:val="009164BA"/>
    <w:rsid w:val="00953915"/>
    <w:rsid w:val="009649C8"/>
    <w:rsid w:val="00964ED3"/>
    <w:rsid w:val="009664FB"/>
    <w:rsid w:val="0097275C"/>
    <w:rsid w:val="009927B2"/>
    <w:rsid w:val="009A31B7"/>
    <w:rsid w:val="009C3553"/>
    <w:rsid w:val="009E18B6"/>
    <w:rsid w:val="009E6204"/>
    <w:rsid w:val="009F11C9"/>
    <w:rsid w:val="009F260E"/>
    <w:rsid w:val="00A04948"/>
    <w:rsid w:val="00A23B2F"/>
    <w:rsid w:val="00A26394"/>
    <w:rsid w:val="00A4590E"/>
    <w:rsid w:val="00A5414C"/>
    <w:rsid w:val="00A66029"/>
    <w:rsid w:val="00A71BB5"/>
    <w:rsid w:val="00AA1D30"/>
    <w:rsid w:val="00AB1B95"/>
    <w:rsid w:val="00AC121F"/>
    <w:rsid w:val="00AC41B5"/>
    <w:rsid w:val="00AD441B"/>
    <w:rsid w:val="00AD66EB"/>
    <w:rsid w:val="00AE5DE6"/>
    <w:rsid w:val="00B22686"/>
    <w:rsid w:val="00B32795"/>
    <w:rsid w:val="00B34FF9"/>
    <w:rsid w:val="00B35D8C"/>
    <w:rsid w:val="00B551C0"/>
    <w:rsid w:val="00B57A04"/>
    <w:rsid w:val="00B922B0"/>
    <w:rsid w:val="00BE035A"/>
    <w:rsid w:val="00C0083B"/>
    <w:rsid w:val="00C01A5C"/>
    <w:rsid w:val="00C142E3"/>
    <w:rsid w:val="00C3011F"/>
    <w:rsid w:val="00C85BC7"/>
    <w:rsid w:val="00C85E8E"/>
    <w:rsid w:val="00C9513B"/>
    <w:rsid w:val="00CA6DA6"/>
    <w:rsid w:val="00CC6EB7"/>
    <w:rsid w:val="00CD4BC4"/>
    <w:rsid w:val="00CE5148"/>
    <w:rsid w:val="00CF3AC2"/>
    <w:rsid w:val="00D02227"/>
    <w:rsid w:val="00D05621"/>
    <w:rsid w:val="00D40024"/>
    <w:rsid w:val="00D56824"/>
    <w:rsid w:val="00D63EA5"/>
    <w:rsid w:val="00D95E02"/>
    <w:rsid w:val="00DC37A0"/>
    <w:rsid w:val="00DE0D97"/>
    <w:rsid w:val="00DE1E5D"/>
    <w:rsid w:val="00E14E5B"/>
    <w:rsid w:val="00E31B59"/>
    <w:rsid w:val="00E33798"/>
    <w:rsid w:val="00E76E4D"/>
    <w:rsid w:val="00ED35EF"/>
    <w:rsid w:val="00EE015A"/>
    <w:rsid w:val="00EF740D"/>
    <w:rsid w:val="00F03CAF"/>
    <w:rsid w:val="00F05FAE"/>
    <w:rsid w:val="00F07A22"/>
    <w:rsid w:val="00F1320C"/>
    <w:rsid w:val="00F20BEE"/>
    <w:rsid w:val="00F30008"/>
    <w:rsid w:val="00F32983"/>
    <w:rsid w:val="00F37135"/>
    <w:rsid w:val="00F405D6"/>
    <w:rsid w:val="00F561FA"/>
    <w:rsid w:val="00F60863"/>
    <w:rsid w:val="00F6383C"/>
    <w:rsid w:val="00F70EE9"/>
    <w:rsid w:val="00FC561D"/>
    <w:rsid w:val="00FC7800"/>
    <w:rsid w:val="00FD0A42"/>
    <w:rsid w:val="00FD2C12"/>
    <w:rsid w:val="00FE2284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838E-EF01-4775-9149-DCF04362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15</cp:revision>
  <cp:lastPrinted>2023-07-21T06:38:00Z</cp:lastPrinted>
  <dcterms:created xsi:type="dcterms:W3CDTF">2023-07-21T04:45:00Z</dcterms:created>
  <dcterms:modified xsi:type="dcterms:W3CDTF">2023-08-22T03:53:00Z</dcterms:modified>
</cp:coreProperties>
</file>