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57" w:rsidRDefault="00A73FC8" w:rsidP="00A73FC8">
      <w:pPr>
        <w:jc w:val="right"/>
        <w:rPr>
          <w:rFonts w:ascii="Times New Roman" w:hAnsi="Times New Roman" w:cs="Times New Roman"/>
          <w:sz w:val="28"/>
          <w:szCs w:val="28"/>
        </w:rPr>
      </w:pPr>
      <w:r w:rsidRPr="00A73FC8">
        <w:rPr>
          <w:rFonts w:ascii="Times New Roman" w:hAnsi="Times New Roman" w:cs="Times New Roman"/>
          <w:sz w:val="28"/>
          <w:szCs w:val="28"/>
        </w:rPr>
        <w:t>Приложение</w:t>
      </w:r>
    </w:p>
    <w:p w:rsidR="00A73FC8" w:rsidRPr="00D733CC" w:rsidRDefault="00D733CC" w:rsidP="00D7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33CC">
        <w:rPr>
          <w:rFonts w:ascii="Times New Roman" w:hAnsi="Times New Roman" w:cs="Times New Roman"/>
          <w:b/>
          <w:sz w:val="28"/>
          <w:szCs w:val="28"/>
        </w:rPr>
        <w:t>Чугуевский</w:t>
      </w:r>
      <w:proofErr w:type="spellEnd"/>
      <w:r w:rsidRPr="00D733CC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</w:t>
      </w:r>
    </w:p>
    <w:p w:rsidR="00A73FC8" w:rsidRDefault="00A73FC8" w:rsidP="00A73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3FC8">
        <w:rPr>
          <w:rFonts w:ascii="Times New Roman" w:hAnsi="Times New Roman" w:cs="Times New Roman"/>
          <w:sz w:val="28"/>
          <w:szCs w:val="28"/>
        </w:rPr>
        <w:t xml:space="preserve">тчет о реализации процедуры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D733CC">
        <w:rPr>
          <w:rFonts w:ascii="Times New Roman" w:hAnsi="Times New Roman" w:cs="Times New Roman"/>
          <w:sz w:val="28"/>
          <w:szCs w:val="28"/>
        </w:rPr>
        <w:t xml:space="preserve"> за 1 полугодие 2020 года</w:t>
      </w:r>
    </w:p>
    <w:p w:rsidR="00A73FC8" w:rsidRDefault="00A73FC8" w:rsidP="00A73F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5350"/>
        <w:gridCol w:w="3651"/>
      </w:tblGrid>
      <w:tr w:rsidR="00A73FC8" w:rsidTr="00D733CC">
        <w:tc>
          <w:tcPr>
            <w:tcW w:w="570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0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51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A73FC8" w:rsidTr="00D733CC">
        <w:tc>
          <w:tcPr>
            <w:tcW w:w="570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0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нормативных правовых актов (далее – МНПА), в отношении которых была проведена процедура оценки регулирующего воздействия (далее – ОРВ) </w:t>
            </w:r>
          </w:p>
        </w:tc>
        <w:tc>
          <w:tcPr>
            <w:tcW w:w="3651" w:type="dxa"/>
          </w:tcPr>
          <w:p w:rsidR="00A73FC8" w:rsidRPr="00A73FC8" w:rsidRDefault="00340139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A73FC8" w:rsidTr="00D733CC">
        <w:tc>
          <w:tcPr>
            <w:tcW w:w="570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51" w:type="dxa"/>
          </w:tcPr>
          <w:p w:rsidR="00A73FC8" w:rsidRPr="00A73FC8" w:rsidRDefault="00A73FC8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FC8" w:rsidTr="00D733CC">
        <w:tc>
          <w:tcPr>
            <w:tcW w:w="570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50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проект МНПА дано положительное Заключение об ОРВ</w:t>
            </w:r>
          </w:p>
        </w:tc>
        <w:tc>
          <w:tcPr>
            <w:tcW w:w="3651" w:type="dxa"/>
          </w:tcPr>
          <w:p w:rsidR="00A73FC8" w:rsidRPr="00A73FC8" w:rsidRDefault="00340139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A73FC8" w:rsidTr="00D733CC">
        <w:tc>
          <w:tcPr>
            <w:tcW w:w="570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50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3FC8">
              <w:rPr>
                <w:rFonts w:ascii="Times New Roman" w:hAnsi="Times New Roman" w:cs="Times New Roman"/>
                <w:sz w:val="28"/>
                <w:szCs w:val="28"/>
              </w:rPr>
              <w:t xml:space="preserve">а проект МНПА дано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отрицательное З</w:t>
            </w:r>
            <w:r w:rsidRPr="00A73FC8">
              <w:rPr>
                <w:rFonts w:ascii="Times New Roman" w:hAnsi="Times New Roman" w:cs="Times New Roman"/>
                <w:sz w:val="28"/>
                <w:szCs w:val="28"/>
              </w:rPr>
              <w:t>аключение об ОРВ</w:t>
            </w:r>
          </w:p>
        </w:tc>
        <w:tc>
          <w:tcPr>
            <w:tcW w:w="3651" w:type="dxa"/>
          </w:tcPr>
          <w:p w:rsidR="00A73FC8" w:rsidRPr="00A73FC8" w:rsidRDefault="00340139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73FC8" w:rsidTr="00D733CC">
        <w:tc>
          <w:tcPr>
            <w:tcW w:w="570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экспертов, принявших участие в публичных консультациях</w:t>
            </w:r>
          </w:p>
        </w:tc>
        <w:tc>
          <w:tcPr>
            <w:tcW w:w="3651" w:type="dxa"/>
          </w:tcPr>
          <w:p w:rsidR="00A73FC8" w:rsidRPr="00A73FC8" w:rsidRDefault="00A73FC8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</w:tr>
      <w:tr w:rsidR="00A73FC8" w:rsidTr="00D733CC">
        <w:tc>
          <w:tcPr>
            <w:tcW w:w="570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0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 и замечаний, полученных от экспертов на проекты МНПА</w:t>
            </w:r>
          </w:p>
        </w:tc>
        <w:tc>
          <w:tcPr>
            <w:tcW w:w="3651" w:type="dxa"/>
          </w:tcPr>
          <w:p w:rsidR="00A73FC8" w:rsidRPr="00A73FC8" w:rsidRDefault="00D733CC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73FC8" w:rsidTr="00D733CC">
        <w:tc>
          <w:tcPr>
            <w:tcW w:w="570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0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МНПА, в отношении которых проведена экспертиза</w:t>
            </w:r>
          </w:p>
        </w:tc>
        <w:tc>
          <w:tcPr>
            <w:tcW w:w="3651" w:type="dxa"/>
          </w:tcPr>
          <w:p w:rsidR="00A73FC8" w:rsidRPr="00A73FC8" w:rsidRDefault="00340139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73FC8" w:rsidTr="00D733CC">
        <w:tc>
          <w:tcPr>
            <w:tcW w:w="570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51" w:type="dxa"/>
          </w:tcPr>
          <w:p w:rsidR="00A73FC8" w:rsidRPr="00A73FC8" w:rsidRDefault="00A73FC8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FC8" w:rsidTr="00D733CC">
        <w:tc>
          <w:tcPr>
            <w:tcW w:w="570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50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МНПА дано положительное Заключение </w:t>
            </w:r>
          </w:p>
        </w:tc>
        <w:tc>
          <w:tcPr>
            <w:tcW w:w="3651" w:type="dxa"/>
          </w:tcPr>
          <w:p w:rsidR="00A73FC8" w:rsidRPr="00A73FC8" w:rsidRDefault="00340139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73FC8" w:rsidTr="00D733CC">
        <w:tc>
          <w:tcPr>
            <w:tcW w:w="570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50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МНПА дано отрицательное Заключение </w:t>
            </w:r>
            <w:r w:rsidRPr="00A73FC8">
              <w:rPr>
                <w:rFonts w:ascii="Times New Roman" w:hAnsi="Times New Roman" w:cs="Times New Roman"/>
                <w:i/>
                <w:sz w:val="28"/>
                <w:szCs w:val="28"/>
              </w:rPr>
              <w:t>(в МНПА выявлены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деятельности)</w:t>
            </w:r>
          </w:p>
        </w:tc>
        <w:tc>
          <w:tcPr>
            <w:tcW w:w="3651" w:type="dxa"/>
          </w:tcPr>
          <w:p w:rsidR="00A73FC8" w:rsidRPr="00A73FC8" w:rsidRDefault="00340139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73FC8" w:rsidTr="00D733CC">
        <w:tc>
          <w:tcPr>
            <w:tcW w:w="570" w:type="dxa"/>
          </w:tcPr>
          <w:p w:rsidR="00A73FC8" w:rsidRDefault="00A73FC8" w:rsidP="00A7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0" w:type="dxa"/>
          </w:tcPr>
          <w:p w:rsidR="00A73FC8" w:rsidRDefault="00A73FC8" w:rsidP="00A7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новостной ленте о проводимой процедуре ОРВ в отношении проектов МНПА</w:t>
            </w:r>
          </w:p>
        </w:tc>
        <w:tc>
          <w:tcPr>
            <w:tcW w:w="3651" w:type="dxa"/>
          </w:tcPr>
          <w:p w:rsidR="00A73FC8" w:rsidRDefault="00D733CC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" w:history="1">
              <w:r w:rsidRPr="00F87F0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https://www.chuguevsky.ru/administraciya/otsenka-reguliruyushchego-vozdeystviya-proektov-npa/</w:t>
              </w:r>
            </w:hyperlink>
          </w:p>
          <w:p w:rsidR="00D733CC" w:rsidRPr="00A73FC8" w:rsidRDefault="00D733CC" w:rsidP="00A73F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73FC8" w:rsidRPr="00A73FC8" w:rsidRDefault="00A73FC8" w:rsidP="00A73F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3FC8" w:rsidRPr="00A7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C8"/>
    <w:rsid w:val="00340139"/>
    <w:rsid w:val="00A50A0E"/>
    <w:rsid w:val="00A73FC8"/>
    <w:rsid w:val="00D733CC"/>
    <w:rsid w:val="00E8081E"/>
    <w:rsid w:val="00E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33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3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uguevsky.ru/administraciya/otsenka-reguliruyushchego-vozdeystviya-proektov-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Kovalenko</cp:lastModifiedBy>
  <cp:revision>2</cp:revision>
  <cp:lastPrinted>2020-07-09T06:57:00Z</cp:lastPrinted>
  <dcterms:created xsi:type="dcterms:W3CDTF">2020-07-09T07:07:00Z</dcterms:created>
  <dcterms:modified xsi:type="dcterms:W3CDTF">2020-07-09T07:07:00Z</dcterms:modified>
</cp:coreProperties>
</file>