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FE" w:rsidRDefault="001D4AFE" w:rsidP="001D4AFE">
      <w:pPr>
        <w:widowControl w:val="0"/>
        <w:rPr>
          <w:sz w:val="28"/>
          <w:szCs w:val="28"/>
        </w:rPr>
      </w:pPr>
    </w:p>
    <w:p w:rsidR="001D4AFE" w:rsidRDefault="001D4AFE" w:rsidP="001D4AFE">
      <w:pPr>
        <w:widowControl w:val="0"/>
        <w:rPr>
          <w:sz w:val="28"/>
          <w:szCs w:val="28"/>
        </w:rPr>
      </w:pPr>
    </w:p>
    <w:p w:rsidR="001D4AFE" w:rsidRDefault="001D4AFE" w:rsidP="001D4AFE">
      <w:pPr>
        <w:widowControl w:val="0"/>
        <w:rPr>
          <w:sz w:val="28"/>
          <w:szCs w:val="28"/>
        </w:rPr>
      </w:pPr>
    </w:p>
    <w:p w:rsidR="001D4AFE" w:rsidRDefault="001D4AFE" w:rsidP="001D4AFE">
      <w:pPr>
        <w:widowControl w:val="0"/>
        <w:jc w:val="center"/>
        <w:rPr>
          <w:sz w:val="28"/>
          <w:szCs w:val="28"/>
        </w:rPr>
      </w:pPr>
      <w:r>
        <w:rPr>
          <w:sz w:val="28"/>
          <w:szCs w:val="28"/>
        </w:rPr>
        <w:t xml:space="preserve">Пояснительная записка к отчету </w:t>
      </w:r>
      <w:r w:rsidR="00BD69C6">
        <w:rPr>
          <w:sz w:val="28"/>
          <w:szCs w:val="28"/>
        </w:rPr>
        <w:t xml:space="preserve">о </w:t>
      </w:r>
      <w:r w:rsidR="00276973" w:rsidRPr="00DF0564">
        <w:rPr>
          <w:sz w:val="28"/>
          <w:szCs w:val="28"/>
        </w:rPr>
        <w:t xml:space="preserve">результатах проведения контрольных мероприятий </w:t>
      </w:r>
      <w:r>
        <w:rPr>
          <w:sz w:val="28"/>
          <w:szCs w:val="28"/>
        </w:rPr>
        <w:t>за 2017 год</w:t>
      </w:r>
    </w:p>
    <w:p w:rsidR="001D4AFE" w:rsidRDefault="001D4AFE" w:rsidP="001D4AFE">
      <w:pPr>
        <w:widowControl w:val="0"/>
        <w:rPr>
          <w:sz w:val="28"/>
          <w:szCs w:val="28"/>
        </w:rPr>
      </w:pPr>
    </w:p>
    <w:p w:rsidR="001D4AFE" w:rsidRDefault="00276973" w:rsidP="001D4AFE">
      <w:pPr>
        <w:widowControl w:val="0"/>
        <w:spacing w:line="360" w:lineRule="auto"/>
        <w:ind w:firstLine="709"/>
        <w:jc w:val="both"/>
        <w:rPr>
          <w:sz w:val="26"/>
          <w:szCs w:val="26"/>
        </w:rPr>
      </w:pPr>
      <w:proofErr w:type="gramStart"/>
      <w:r>
        <w:rPr>
          <w:sz w:val="26"/>
          <w:szCs w:val="26"/>
        </w:rPr>
        <w:t>В</w:t>
      </w:r>
      <w:r w:rsidR="001D4AFE">
        <w:rPr>
          <w:sz w:val="26"/>
          <w:szCs w:val="26"/>
        </w:rPr>
        <w:t xml:space="preserve"> 2017 году в рамках исполнения функций по внутреннему финансовому муниципальному контролю было проведено шесть плановых проверок, согласно плана контрольных мероприятий в 2017 году, утвержденного приказом финансового управления от 23 декабря 2016 года № 34, а также приказами от 11 мая 2017 года № 23 и от 08 ноября 2017 года № 46 «О внесении изменений в приказ от 23 декабря 2016 года</w:t>
      </w:r>
      <w:proofErr w:type="gramEnd"/>
      <w:r w:rsidR="001D4AFE">
        <w:rPr>
          <w:sz w:val="26"/>
          <w:szCs w:val="26"/>
        </w:rPr>
        <w:t xml:space="preserve"> № 34 «Об утверждении плана контрольных мероприятий по внутреннему муниципальному финансовому контролю в 2017 году»:</w:t>
      </w:r>
    </w:p>
    <w:p w:rsidR="001D4AFE" w:rsidRDefault="001D4AFE" w:rsidP="001D4AFE">
      <w:pPr>
        <w:widowControl w:val="0"/>
        <w:spacing w:line="360" w:lineRule="auto"/>
        <w:ind w:firstLine="709"/>
        <w:jc w:val="both"/>
        <w:rPr>
          <w:b/>
          <w:sz w:val="26"/>
          <w:szCs w:val="26"/>
        </w:rPr>
      </w:pPr>
      <w:r>
        <w:rPr>
          <w:b/>
          <w:sz w:val="26"/>
          <w:szCs w:val="26"/>
        </w:rPr>
        <w:t>1.</w:t>
      </w:r>
      <w:r>
        <w:rPr>
          <w:sz w:val="26"/>
          <w:szCs w:val="26"/>
        </w:rPr>
        <w:t xml:space="preserve"> </w:t>
      </w:r>
      <w:r>
        <w:rPr>
          <w:b/>
          <w:sz w:val="26"/>
          <w:szCs w:val="26"/>
        </w:rPr>
        <w:t xml:space="preserve">Проверка использования субсидий, направленных из бюджета Чугуевского муниципального района муниципальному автономному учреждению «Редакция газеты «Наше время» </w:t>
      </w:r>
      <w:proofErr w:type="gramStart"/>
      <w:r>
        <w:rPr>
          <w:b/>
          <w:sz w:val="26"/>
          <w:szCs w:val="26"/>
        </w:rPr>
        <w:t>с</w:t>
      </w:r>
      <w:proofErr w:type="gramEnd"/>
      <w:r>
        <w:rPr>
          <w:b/>
          <w:sz w:val="26"/>
          <w:szCs w:val="26"/>
        </w:rPr>
        <w:t xml:space="preserve">. </w:t>
      </w:r>
      <w:proofErr w:type="gramStart"/>
      <w:r>
        <w:rPr>
          <w:b/>
          <w:sz w:val="26"/>
          <w:szCs w:val="26"/>
        </w:rPr>
        <w:t>Чугуевка</w:t>
      </w:r>
      <w:proofErr w:type="gramEnd"/>
      <w:r>
        <w:rPr>
          <w:b/>
          <w:sz w:val="26"/>
          <w:szCs w:val="26"/>
        </w:rPr>
        <w:t xml:space="preserve"> в 2016 году</w:t>
      </w:r>
    </w:p>
    <w:p w:rsidR="001D4AFE" w:rsidRDefault="001D4AFE" w:rsidP="001D4AFE">
      <w:pPr>
        <w:widowControl w:val="0"/>
        <w:spacing w:line="360" w:lineRule="auto"/>
        <w:ind w:firstLine="709"/>
        <w:jc w:val="both"/>
        <w:rPr>
          <w:sz w:val="26"/>
          <w:szCs w:val="26"/>
        </w:rPr>
      </w:pPr>
      <w:r>
        <w:rPr>
          <w:sz w:val="26"/>
          <w:szCs w:val="26"/>
        </w:rPr>
        <w:t>Проверка была проведена совместно с Контрольно-счетным комитетом Чугуевского муниципального района.</w:t>
      </w:r>
    </w:p>
    <w:p w:rsidR="001D4AFE" w:rsidRDefault="001D4AFE" w:rsidP="001D4AFE">
      <w:pPr>
        <w:widowControl w:val="0"/>
        <w:spacing w:line="360" w:lineRule="auto"/>
        <w:ind w:firstLine="709"/>
        <w:jc w:val="both"/>
        <w:rPr>
          <w:sz w:val="26"/>
          <w:szCs w:val="26"/>
        </w:rPr>
      </w:pPr>
      <w:r>
        <w:rPr>
          <w:sz w:val="26"/>
          <w:szCs w:val="26"/>
        </w:rPr>
        <w:t>Срок проведения проверки с 27 февраля по 13 марта 2017 года.</w:t>
      </w:r>
    </w:p>
    <w:p w:rsidR="001D4AFE" w:rsidRDefault="001D4AFE" w:rsidP="001D4AFE">
      <w:pPr>
        <w:widowControl w:val="0"/>
        <w:spacing w:line="360" w:lineRule="auto"/>
        <w:ind w:firstLine="709"/>
        <w:jc w:val="both"/>
        <w:rPr>
          <w:sz w:val="26"/>
          <w:szCs w:val="26"/>
        </w:rPr>
      </w:pPr>
      <w:r>
        <w:rPr>
          <w:sz w:val="26"/>
          <w:szCs w:val="26"/>
        </w:rPr>
        <w:t>Перечень основных вопросов:</w:t>
      </w:r>
    </w:p>
    <w:p w:rsidR="001D4AFE" w:rsidRDefault="001D4AFE" w:rsidP="001D4AFE">
      <w:pPr>
        <w:pStyle w:val="a3"/>
        <w:widowControl w:val="0"/>
        <w:spacing w:line="360" w:lineRule="auto"/>
        <w:ind w:left="0" w:firstLine="709"/>
        <w:jc w:val="both"/>
        <w:rPr>
          <w:rFonts w:ascii="Times New Roman" w:hAnsi="Times New Roman"/>
          <w:sz w:val="26"/>
          <w:szCs w:val="26"/>
        </w:rPr>
      </w:pPr>
      <w:r>
        <w:rPr>
          <w:rFonts w:ascii="Times New Roman" w:hAnsi="Times New Roman"/>
          <w:sz w:val="26"/>
          <w:szCs w:val="26"/>
        </w:rPr>
        <w:t>- анализ муниципального задания сформированного для муниципального автономного учреждения, соглашений о порядке и условиях предоставления субсидии, на предмет их соответствия нормам бюджетного законодательства и нормативным актам ЧМР;</w:t>
      </w:r>
    </w:p>
    <w:p w:rsidR="001D4AFE" w:rsidRDefault="001D4AFE" w:rsidP="001D4AFE">
      <w:pPr>
        <w:pStyle w:val="a3"/>
        <w:widowControl w:val="0"/>
        <w:spacing w:line="360" w:lineRule="auto"/>
        <w:ind w:left="0" w:firstLine="709"/>
        <w:jc w:val="both"/>
        <w:rPr>
          <w:rFonts w:ascii="Times New Roman" w:hAnsi="Times New Roman"/>
          <w:sz w:val="26"/>
          <w:szCs w:val="26"/>
        </w:rPr>
      </w:pPr>
      <w:r>
        <w:rPr>
          <w:rFonts w:ascii="Times New Roman" w:hAnsi="Times New Roman"/>
          <w:sz w:val="26"/>
          <w:szCs w:val="26"/>
        </w:rPr>
        <w:t>- анализ плана финансово-хозяйственной деятельности;</w:t>
      </w:r>
    </w:p>
    <w:p w:rsidR="001D4AFE" w:rsidRDefault="001D4AFE" w:rsidP="001D4AFE">
      <w:pPr>
        <w:pStyle w:val="a3"/>
        <w:widowControl w:val="0"/>
        <w:spacing w:line="360" w:lineRule="auto"/>
        <w:ind w:left="0" w:firstLine="709"/>
        <w:jc w:val="both"/>
        <w:rPr>
          <w:rFonts w:ascii="Times New Roman" w:hAnsi="Times New Roman"/>
          <w:sz w:val="26"/>
          <w:szCs w:val="26"/>
        </w:rPr>
      </w:pPr>
      <w:r>
        <w:rPr>
          <w:rFonts w:ascii="Times New Roman" w:hAnsi="Times New Roman"/>
          <w:sz w:val="26"/>
          <w:szCs w:val="26"/>
        </w:rPr>
        <w:t>- проверка целевой направленности расходования субсидии, выделенной на финансовое обеспечение исполнения муниципального задания;</w:t>
      </w:r>
    </w:p>
    <w:p w:rsidR="001D4AFE" w:rsidRDefault="001D4AFE" w:rsidP="001D4AFE">
      <w:pPr>
        <w:pStyle w:val="a3"/>
        <w:widowControl w:val="0"/>
        <w:spacing w:line="360" w:lineRule="auto"/>
        <w:ind w:left="0" w:firstLine="709"/>
        <w:jc w:val="both"/>
        <w:rPr>
          <w:rFonts w:ascii="Times New Roman" w:hAnsi="Times New Roman"/>
          <w:sz w:val="26"/>
          <w:szCs w:val="26"/>
        </w:rPr>
      </w:pPr>
      <w:r>
        <w:rPr>
          <w:rFonts w:ascii="Times New Roman" w:hAnsi="Times New Roman"/>
          <w:sz w:val="26"/>
          <w:szCs w:val="26"/>
        </w:rPr>
        <w:t>- оценка учетной политики учреждения; правильность ведения бухгалтерского учета и составления отчетности;</w:t>
      </w:r>
    </w:p>
    <w:p w:rsidR="001D4AFE" w:rsidRDefault="001D4AFE" w:rsidP="001D4AFE">
      <w:pPr>
        <w:pStyle w:val="a3"/>
        <w:widowControl w:val="0"/>
        <w:spacing w:after="0" w:line="360" w:lineRule="auto"/>
        <w:ind w:left="0" w:firstLine="709"/>
        <w:jc w:val="both"/>
        <w:rPr>
          <w:sz w:val="26"/>
          <w:szCs w:val="26"/>
        </w:rPr>
      </w:pPr>
      <w:r>
        <w:rPr>
          <w:rFonts w:ascii="Times New Roman" w:hAnsi="Times New Roman"/>
          <w:sz w:val="26"/>
          <w:szCs w:val="26"/>
        </w:rPr>
        <w:t>- полнота и своевременность проведения инвентаризаций, организация ведения учета основных средств.</w:t>
      </w:r>
    </w:p>
    <w:p w:rsidR="001D4AFE" w:rsidRDefault="001D4AFE" w:rsidP="001D4AFE">
      <w:pPr>
        <w:widowControl w:val="0"/>
        <w:spacing w:line="360" w:lineRule="auto"/>
        <w:ind w:firstLine="709"/>
        <w:jc w:val="both"/>
        <w:rPr>
          <w:sz w:val="26"/>
          <w:szCs w:val="26"/>
        </w:rPr>
      </w:pPr>
      <w:r>
        <w:rPr>
          <w:sz w:val="26"/>
          <w:szCs w:val="26"/>
        </w:rPr>
        <w:t>Основание назначения контрольного мероприятия – приказ финансового управления № 7 от 20 февраля 2017 года.</w:t>
      </w:r>
    </w:p>
    <w:p w:rsidR="001D4AFE" w:rsidRDefault="001D4AFE" w:rsidP="001D4AFE">
      <w:pPr>
        <w:widowControl w:val="0"/>
        <w:spacing w:line="360" w:lineRule="auto"/>
        <w:ind w:firstLine="709"/>
        <w:jc w:val="both"/>
        <w:rPr>
          <w:sz w:val="26"/>
          <w:szCs w:val="26"/>
        </w:rPr>
      </w:pPr>
      <w:r>
        <w:rPr>
          <w:sz w:val="26"/>
          <w:szCs w:val="26"/>
        </w:rPr>
        <w:lastRenderedPageBreak/>
        <w:t>Обобщенная информация о результатах контрольного мероприятия:</w:t>
      </w:r>
    </w:p>
    <w:p w:rsidR="001D4AFE" w:rsidRDefault="001D4AFE" w:rsidP="001D4AFE">
      <w:pPr>
        <w:widowControl w:val="0"/>
        <w:snapToGrid w:val="0"/>
        <w:spacing w:line="360" w:lineRule="auto"/>
        <w:ind w:firstLine="709"/>
        <w:jc w:val="both"/>
        <w:rPr>
          <w:sz w:val="26"/>
          <w:szCs w:val="26"/>
          <w:lang w:eastAsia="ar-SA"/>
        </w:rPr>
      </w:pPr>
      <w:r>
        <w:rPr>
          <w:sz w:val="26"/>
          <w:szCs w:val="26"/>
        </w:rPr>
        <w:t xml:space="preserve">1) </w:t>
      </w:r>
      <w:r>
        <w:rPr>
          <w:sz w:val="26"/>
          <w:szCs w:val="26"/>
          <w:lang w:eastAsia="ar-SA"/>
        </w:rPr>
        <w:t xml:space="preserve">Муниципальное задание на 2016 год и отчет о его выполнении, а также муниципальное задание на 2017 год и плановый период 2018 и 2019 годов </w:t>
      </w:r>
      <w:proofErr w:type="gramStart"/>
      <w:r>
        <w:rPr>
          <w:sz w:val="26"/>
          <w:szCs w:val="26"/>
          <w:lang w:eastAsia="ar-SA"/>
        </w:rPr>
        <w:t>сформированы</w:t>
      </w:r>
      <w:proofErr w:type="gramEnd"/>
      <w:r>
        <w:rPr>
          <w:sz w:val="26"/>
          <w:szCs w:val="26"/>
          <w:lang w:eastAsia="ar-SA"/>
        </w:rPr>
        <w:t xml:space="preserve"> и представлены не по установленным формам.</w:t>
      </w:r>
    </w:p>
    <w:p w:rsidR="001D4AFE" w:rsidRDefault="001D4AFE" w:rsidP="001D4AFE">
      <w:pPr>
        <w:widowControl w:val="0"/>
        <w:snapToGrid w:val="0"/>
        <w:spacing w:line="360" w:lineRule="auto"/>
        <w:ind w:firstLine="709"/>
        <w:jc w:val="both"/>
        <w:rPr>
          <w:sz w:val="26"/>
          <w:szCs w:val="26"/>
        </w:rPr>
      </w:pPr>
      <w:proofErr w:type="gramStart"/>
      <w:r>
        <w:rPr>
          <w:sz w:val="26"/>
          <w:szCs w:val="26"/>
          <w:lang w:eastAsia="ar-SA"/>
        </w:rPr>
        <w:t xml:space="preserve">Муниципальное задание на 2016 год и отчет о его выполнении, муниципальное задание на 2017 год и плановый период 2018 и 2019 годов </w:t>
      </w:r>
      <w:r>
        <w:rPr>
          <w:sz w:val="26"/>
          <w:szCs w:val="26"/>
        </w:rPr>
        <w:t>сформированы с ошибками, а именно номер базовой услуги и номер реестровой записи услуги (работы) не соответствуют номерам, утвержденным в ведомственном перечне муниципальных услуг и работ администрации Чугуевского муниципального района.</w:t>
      </w:r>
      <w:proofErr w:type="gramEnd"/>
    </w:p>
    <w:p w:rsidR="001D4AFE" w:rsidRDefault="001D4AFE" w:rsidP="001D4AFE">
      <w:pPr>
        <w:widowControl w:val="0"/>
        <w:spacing w:line="360" w:lineRule="auto"/>
        <w:ind w:firstLine="709"/>
        <w:jc w:val="both"/>
        <w:rPr>
          <w:sz w:val="26"/>
          <w:szCs w:val="26"/>
        </w:rPr>
      </w:pPr>
      <w:r>
        <w:rPr>
          <w:sz w:val="26"/>
          <w:szCs w:val="26"/>
        </w:rPr>
        <w:t>В п.</w:t>
      </w:r>
      <w:r w:rsidR="00276973">
        <w:rPr>
          <w:sz w:val="26"/>
          <w:szCs w:val="26"/>
        </w:rPr>
        <w:t xml:space="preserve"> </w:t>
      </w:r>
      <w:r>
        <w:rPr>
          <w:sz w:val="26"/>
          <w:szCs w:val="26"/>
        </w:rPr>
        <w:t>3 части 2 муниципального задания прописано предоставление ежеквартального отчета об исполнении муниципального задания в финансовое управление. Отчет учреждение обязано предоставлять учредителю.</w:t>
      </w:r>
    </w:p>
    <w:p w:rsidR="001D4AFE" w:rsidRDefault="001D4AFE" w:rsidP="001D4AFE">
      <w:pPr>
        <w:widowControl w:val="0"/>
        <w:spacing w:line="360" w:lineRule="auto"/>
        <w:ind w:firstLine="709"/>
        <w:jc w:val="both"/>
        <w:rPr>
          <w:sz w:val="26"/>
          <w:szCs w:val="26"/>
        </w:rPr>
      </w:pPr>
      <w:r>
        <w:rPr>
          <w:sz w:val="26"/>
          <w:szCs w:val="26"/>
        </w:rPr>
        <w:t>В отчете о выполнении муниципального задания отсутствуют даты его составления и подписания руководителем Учреждения, что не дает возможности определить своевременность его формирования. Нет также данных подтверждающих своевременность предоставления отчета Учредителю.</w:t>
      </w:r>
    </w:p>
    <w:p w:rsidR="001D4AFE" w:rsidRDefault="001D4AFE" w:rsidP="001D4AFE">
      <w:pPr>
        <w:widowControl w:val="0"/>
        <w:spacing w:line="360" w:lineRule="auto"/>
        <w:ind w:firstLine="709"/>
        <w:jc w:val="both"/>
        <w:rPr>
          <w:sz w:val="26"/>
          <w:szCs w:val="26"/>
        </w:rPr>
      </w:pPr>
      <w:r>
        <w:rPr>
          <w:sz w:val="26"/>
          <w:szCs w:val="26"/>
        </w:rPr>
        <w:t>Учреждение не опубликовало на сайте bus.gov.ru муниципальное задание на 2016 год и отчет о его выполнении, муниципальное задание на 2017 год и на плановый период 2018 и 2019 годов.</w:t>
      </w:r>
    </w:p>
    <w:p w:rsidR="001D4AFE" w:rsidRDefault="001D4AFE" w:rsidP="001D4AFE">
      <w:pPr>
        <w:widowControl w:val="0"/>
        <w:suppressAutoHyphens/>
        <w:autoSpaceDE w:val="0"/>
        <w:spacing w:line="360" w:lineRule="auto"/>
        <w:ind w:firstLine="709"/>
        <w:jc w:val="both"/>
        <w:rPr>
          <w:sz w:val="26"/>
          <w:szCs w:val="26"/>
        </w:rPr>
      </w:pPr>
      <w:r>
        <w:rPr>
          <w:sz w:val="26"/>
          <w:szCs w:val="26"/>
        </w:rPr>
        <w:t>2) План ФХД на 2016 год и последующие изменения к нему составлены не по форме, предусмотренной приложением № 1 к Порядку.</w:t>
      </w:r>
    </w:p>
    <w:p w:rsidR="001D4AFE" w:rsidRDefault="001D4AFE" w:rsidP="001D4AFE">
      <w:pPr>
        <w:widowControl w:val="0"/>
        <w:spacing w:line="360" w:lineRule="auto"/>
        <w:ind w:firstLine="709"/>
        <w:jc w:val="both"/>
        <w:rPr>
          <w:sz w:val="26"/>
          <w:szCs w:val="26"/>
        </w:rPr>
      </w:pPr>
      <w:r>
        <w:rPr>
          <w:sz w:val="26"/>
          <w:szCs w:val="26"/>
        </w:rPr>
        <w:t>Текстовая (описательная) часть плана представлена не в полном объеме: из 10 пунктов отражено только 3.</w:t>
      </w:r>
    </w:p>
    <w:p w:rsidR="001D4AFE" w:rsidRDefault="001D4AFE" w:rsidP="001D4AFE">
      <w:pPr>
        <w:widowControl w:val="0"/>
        <w:spacing w:line="360" w:lineRule="auto"/>
        <w:ind w:firstLine="709"/>
        <w:jc w:val="both"/>
        <w:rPr>
          <w:sz w:val="26"/>
          <w:szCs w:val="26"/>
        </w:rPr>
      </w:pPr>
      <w:r>
        <w:rPr>
          <w:sz w:val="26"/>
          <w:szCs w:val="26"/>
        </w:rPr>
        <w:t>Отсутствуют показатели финансового состояния Учреждения на последнюю отчетную дату.</w:t>
      </w:r>
    </w:p>
    <w:p w:rsidR="001D4AFE" w:rsidRDefault="001D4AFE" w:rsidP="001D4AFE">
      <w:pPr>
        <w:widowControl w:val="0"/>
        <w:spacing w:line="360" w:lineRule="auto"/>
        <w:ind w:firstLine="709"/>
        <w:jc w:val="both"/>
        <w:rPr>
          <w:sz w:val="26"/>
          <w:szCs w:val="26"/>
        </w:rPr>
      </w:pPr>
      <w:r>
        <w:rPr>
          <w:sz w:val="26"/>
          <w:szCs w:val="26"/>
        </w:rPr>
        <w:t xml:space="preserve">На титульном листе </w:t>
      </w:r>
      <w:proofErr w:type="gramStart"/>
      <w:r>
        <w:rPr>
          <w:sz w:val="26"/>
          <w:szCs w:val="26"/>
        </w:rPr>
        <w:t>не верно</w:t>
      </w:r>
      <w:proofErr w:type="gramEnd"/>
      <w:r>
        <w:rPr>
          <w:sz w:val="26"/>
          <w:szCs w:val="26"/>
        </w:rPr>
        <w:t xml:space="preserve"> указаны коды ОКАТО и ОКВ.</w:t>
      </w:r>
    </w:p>
    <w:p w:rsidR="001D4AFE" w:rsidRDefault="001D4AFE" w:rsidP="001D4AFE">
      <w:pPr>
        <w:widowControl w:val="0"/>
        <w:spacing w:line="360" w:lineRule="auto"/>
        <w:ind w:firstLine="709"/>
        <w:jc w:val="both"/>
        <w:rPr>
          <w:sz w:val="26"/>
          <w:szCs w:val="26"/>
        </w:rPr>
      </w:pPr>
      <w:r>
        <w:rPr>
          <w:sz w:val="26"/>
          <w:szCs w:val="26"/>
        </w:rPr>
        <w:t>Цели деятельности Учреждения</w:t>
      </w:r>
      <w:r w:rsidR="00276973">
        <w:rPr>
          <w:sz w:val="26"/>
          <w:szCs w:val="26"/>
        </w:rPr>
        <w:t xml:space="preserve">, указанные в плане ФХД </w:t>
      </w:r>
      <w:r>
        <w:rPr>
          <w:sz w:val="26"/>
          <w:szCs w:val="26"/>
        </w:rPr>
        <w:t>не соответствуют целям деятельности Учреждения, указанным в п.2.</w:t>
      </w:r>
      <w:r w:rsidR="00276973">
        <w:rPr>
          <w:sz w:val="26"/>
          <w:szCs w:val="26"/>
        </w:rPr>
        <w:t xml:space="preserve"> </w:t>
      </w:r>
      <w:r>
        <w:rPr>
          <w:sz w:val="26"/>
          <w:szCs w:val="26"/>
        </w:rPr>
        <w:t>2. раздела 2 Устава Учреждения.</w:t>
      </w:r>
    </w:p>
    <w:p w:rsidR="001D4AFE" w:rsidRDefault="001D4AFE" w:rsidP="001D4AFE">
      <w:pPr>
        <w:widowControl w:val="0"/>
        <w:spacing w:line="360" w:lineRule="auto"/>
        <w:ind w:firstLine="709"/>
        <w:jc w:val="both"/>
        <w:rPr>
          <w:sz w:val="26"/>
          <w:szCs w:val="26"/>
        </w:rPr>
      </w:pPr>
      <w:r>
        <w:rPr>
          <w:sz w:val="26"/>
          <w:szCs w:val="26"/>
        </w:rPr>
        <w:t>План ФХД на 2017 год и плановый период 2018 и 2019 годов на дату проверки не составлен</w:t>
      </w:r>
      <w:r w:rsidR="00276973">
        <w:rPr>
          <w:sz w:val="26"/>
          <w:szCs w:val="26"/>
        </w:rPr>
        <w:t>.</w:t>
      </w:r>
    </w:p>
    <w:p w:rsidR="001D4AFE" w:rsidRDefault="001D4AFE" w:rsidP="001D4AFE">
      <w:pPr>
        <w:widowControl w:val="0"/>
        <w:spacing w:line="360" w:lineRule="auto"/>
        <w:ind w:firstLine="709"/>
        <w:jc w:val="both"/>
        <w:rPr>
          <w:sz w:val="26"/>
          <w:szCs w:val="26"/>
        </w:rPr>
      </w:pPr>
      <w:proofErr w:type="gramStart"/>
      <w:r>
        <w:rPr>
          <w:sz w:val="26"/>
          <w:szCs w:val="26"/>
        </w:rPr>
        <w:lastRenderedPageBreak/>
        <w:t>Планы финансово-хозяйственной деятельности, отчеты о деятельности автономного учреждения и об использовании его имущества, об исполнении плана его финансово-хозяйственной деятельности, годовая бухгалтерскую отчетность не рассматривались, не согласовывались и не утверждались Наблюдательным советом Учреждения;</w:t>
      </w:r>
      <w:proofErr w:type="gramEnd"/>
    </w:p>
    <w:p w:rsidR="001D4AFE" w:rsidRDefault="001D4AFE" w:rsidP="001D4AFE">
      <w:pPr>
        <w:widowControl w:val="0"/>
        <w:suppressAutoHyphens/>
        <w:autoSpaceDE w:val="0"/>
        <w:spacing w:line="360" w:lineRule="auto"/>
        <w:ind w:firstLine="709"/>
        <w:jc w:val="both"/>
        <w:rPr>
          <w:sz w:val="26"/>
          <w:szCs w:val="26"/>
        </w:rPr>
      </w:pPr>
      <w:r>
        <w:rPr>
          <w:sz w:val="26"/>
          <w:szCs w:val="26"/>
        </w:rPr>
        <w:t xml:space="preserve">3) Ответственными лицами Учреждения не обеспечено в полном объеме опубликование документов и информации, подлежащих официальному опубликованию в сети Интернет на сайте bus.gov.ru и на официальном сайте Учреждения </w:t>
      </w:r>
      <w:r>
        <w:rPr>
          <w:bCs/>
          <w:sz w:val="26"/>
          <w:szCs w:val="26"/>
        </w:rPr>
        <w:t>nashe-vremya.su</w:t>
      </w:r>
      <w:r>
        <w:rPr>
          <w:sz w:val="26"/>
          <w:szCs w:val="26"/>
        </w:rPr>
        <w:t>.</w:t>
      </w:r>
    </w:p>
    <w:p w:rsidR="001D4AFE" w:rsidRDefault="001D4AFE" w:rsidP="001D4AFE">
      <w:pPr>
        <w:widowControl w:val="0"/>
        <w:suppressAutoHyphens/>
        <w:autoSpaceDE w:val="0"/>
        <w:spacing w:line="360" w:lineRule="auto"/>
        <w:ind w:firstLine="709"/>
        <w:jc w:val="both"/>
        <w:rPr>
          <w:sz w:val="26"/>
          <w:szCs w:val="26"/>
        </w:rPr>
      </w:pPr>
      <w:r>
        <w:rPr>
          <w:sz w:val="26"/>
          <w:szCs w:val="26"/>
        </w:rPr>
        <w:t>Допускается нарушение сроков опубликования информации и документов.</w:t>
      </w:r>
    </w:p>
    <w:p w:rsidR="001D4AFE" w:rsidRDefault="001D4AFE" w:rsidP="001D4AFE">
      <w:pPr>
        <w:widowControl w:val="0"/>
        <w:suppressAutoHyphens/>
        <w:autoSpaceDE w:val="0"/>
        <w:spacing w:line="360" w:lineRule="auto"/>
        <w:ind w:firstLine="709"/>
        <w:jc w:val="both"/>
        <w:rPr>
          <w:sz w:val="26"/>
          <w:szCs w:val="26"/>
        </w:rPr>
      </w:pPr>
      <w:r>
        <w:rPr>
          <w:sz w:val="26"/>
          <w:szCs w:val="26"/>
        </w:rPr>
        <w:t>При внесении изменений в ранее опубликованные информацию и документы, изменения также не всегда опубликованы;</w:t>
      </w:r>
    </w:p>
    <w:p w:rsidR="001D4AFE" w:rsidRDefault="001D4AFE" w:rsidP="001D4AFE">
      <w:pPr>
        <w:widowControl w:val="0"/>
        <w:suppressAutoHyphens/>
        <w:autoSpaceDE w:val="0"/>
        <w:spacing w:line="360" w:lineRule="auto"/>
        <w:ind w:firstLine="709"/>
        <w:jc w:val="both"/>
        <w:rPr>
          <w:sz w:val="26"/>
          <w:szCs w:val="26"/>
        </w:rPr>
      </w:pPr>
      <w:r>
        <w:rPr>
          <w:sz w:val="26"/>
          <w:szCs w:val="26"/>
        </w:rPr>
        <w:t>4) Выявлены расхождения данных первичных платежных документов с данными месячных отчетов Учреждения (форма 0503737) по виду расходов 244, производимые за счет средств субсидии. Хотя в целом нарастающим итогом с начала года по отчету 208 000,00 рублей, по платежным документам 208 000,00 рублей.</w:t>
      </w:r>
    </w:p>
    <w:p w:rsidR="001D4AFE" w:rsidRDefault="001D4AFE" w:rsidP="001D4AFE">
      <w:pPr>
        <w:widowControl w:val="0"/>
        <w:suppressAutoHyphens/>
        <w:autoSpaceDE w:val="0"/>
        <w:spacing w:line="360" w:lineRule="auto"/>
        <w:ind w:firstLine="709"/>
        <w:jc w:val="both"/>
        <w:rPr>
          <w:sz w:val="26"/>
          <w:szCs w:val="26"/>
        </w:rPr>
      </w:pPr>
      <w:r>
        <w:rPr>
          <w:sz w:val="26"/>
          <w:szCs w:val="26"/>
        </w:rPr>
        <w:t>В Учреждении не ведется раздельный учет доходов и расходов по видам финансового обеспечения: 2 – собственные доходы учреждения и 4 – субсидия на выполнение государственного (муниципального) задания.</w:t>
      </w:r>
    </w:p>
    <w:p w:rsidR="001D4AFE" w:rsidRDefault="001D4AFE" w:rsidP="001D4AFE">
      <w:pPr>
        <w:widowControl w:val="0"/>
        <w:suppressAutoHyphens/>
        <w:autoSpaceDE w:val="0"/>
        <w:spacing w:line="360" w:lineRule="auto"/>
        <w:ind w:firstLine="709"/>
        <w:jc w:val="both"/>
        <w:rPr>
          <w:sz w:val="26"/>
          <w:szCs w:val="26"/>
        </w:rPr>
      </w:pPr>
      <w:r>
        <w:rPr>
          <w:sz w:val="26"/>
          <w:szCs w:val="26"/>
        </w:rPr>
        <w:t>В платежных поручениях в поле «Назначение платежа» систематически допускаются ошибки в части ссылок на номер и дату документа-основания платежа;</w:t>
      </w:r>
    </w:p>
    <w:p w:rsidR="001D4AFE" w:rsidRDefault="001D4AFE" w:rsidP="001D4AFE">
      <w:pPr>
        <w:widowControl w:val="0"/>
        <w:suppressAutoHyphens/>
        <w:autoSpaceDE w:val="0"/>
        <w:spacing w:line="360" w:lineRule="auto"/>
        <w:ind w:firstLine="709"/>
        <w:jc w:val="both"/>
        <w:rPr>
          <w:sz w:val="26"/>
          <w:szCs w:val="26"/>
        </w:rPr>
      </w:pPr>
      <w:r>
        <w:rPr>
          <w:sz w:val="26"/>
          <w:szCs w:val="26"/>
        </w:rPr>
        <w:t>5) Не формируется Главная книга (код формы 0504072).</w:t>
      </w:r>
    </w:p>
    <w:p w:rsidR="001D4AFE" w:rsidRDefault="001D4AFE" w:rsidP="001D4AFE">
      <w:pPr>
        <w:widowControl w:val="0"/>
        <w:suppressAutoHyphens/>
        <w:autoSpaceDE w:val="0"/>
        <w:spacing w:line="360" w:lineRule="auto"/>
        <w:ind w:firstLine="709"/>
        <w:jc w:val="both"/>
        <w:rPr>
          <w:sz w:val="26"/>
          <w:szCs w:val="26"/>
        </w:rPr>
      </w:pPr>
      <w:r>
        <w:rPr>
          <w:sz w:val="26"/>
          <w:szCs w:val="26"/>
        </w:rPr>
        <w:t>Формы первичных учетных документов, применяемых в Учреждении, не утверждены Учетной политикой и не соответствуют унифицированным формам;</w:t>
      </w:r>
    </w:p>
    <w:p w:rsidR="001D4AFE" w:rsidRDefault="001D4AFE" w:rsidP="001D4AFE">
      <w:pPr>
        <w:widowControl w:val="0"/>
        <w:suppressAutoHyphens/>
        <w:autoSpaceDE w:val="0"/>
        <w:spacing w:line="360" w:lineRule="auto"/>
        <w:ind w:firstLine="709"/>
        <w:jc w:val="both"/>
        <w:rPr>
          <w:sz w:val="26"/>
          <w:szCs w:val="26"/>
        </w:rPr>
      </w:pPr>
      <w:r>
        <w:rPr>
          <w:sz w:val="26"/>
          <w:szCs w:val="26"/>
        </w:rPr>
        <w:t>6) В Учреждении не разработана Учетная политика;</w:t>
      </w:r>
    </w:p>
    <w:p w:rsidR="001D4AFE" w:rsidRDefault="001D4AFE" w:rsidP="001D4AFE">
      <w:pPr>
        <w:widowControl w:val="0"/>
        <w:suppressAutoHyphens/>
        <w:autoSpaceDE w:val="0"/>
        <w:spacing w:line="360" w:lineRule="auto"/>
        <w:ind w:firstLine="709"/>
        <w:jc w:val="both"/>
        <w:rPr>
          <w:sz w:val="26"/>
          <w:szCs w:val="26"/>
        </w:rPr>
      </w:pPr>
      <w:r>
        <w:rPr>
          <w:sz w:val="26"/>
          <w:szCs w:val="26"/>
        </w:rPr>
        <w:t xml:space="preserve">7) К бухгалтерскому учету принимаются первичные учетные документы с незаполненными обязательными реквизитами. Имеются случаи отсутствия на первичных учетных документах подписей руководителя и главного бухгалтера Учреждения. </w:t>
      </w:r>
    </w:p>
    <w:p w:rsidR="001D4AFE" w:rsidRDefault="001D4AFE" w:rsidP="001D4AFE">
      <w:pPr>
        <w:widowControl w:val="0"/>
        <w:spacing w:line="360" w:lineRule="auto"/>
        <w:ind w:firstLine="709"/>
        <w:jc w:val="both"/>
        <w:rPr>
          <w:bCs/>
          <w:sz w:val="26"/>
          <w:szCs w:val="26"/>
        </w:rPr>
      </w:pPr>
      <w:r>
        <w:rPr>
          <w:bCs/>
          <w:sz w:val="26"/>
          <w:szCs w:val="26"/>
        </w:rPr>
        <w:t xml:space="preserve">В Учреждении не ведутся регистры бухгалтерского учета, первичные </w:t>
      </w:r>
      <w:r>
        <w:rPr>
          <w:bCs/>
          <w:sz w:val="26"/>
          <w:szCs w:val="26"/>
        </w:rPr>
        <w:lastRenderedPageBreak/>
        <w:t xml:space="preserve">учетные документы, сформированные на бумажных носителях, хронологически не подбираются, не брошюруются и не пронумеровываются (подшиты в </w:t>
      </w:r>
      <w:proofErr w:type="spellStart"/>
      <w:r>
        <w:rPr>
          <w:bCs/>
          <w:sz w:val="26"/>
          <w:szCs w:val="26"/>
        </w:rPr>
        <w:t>бератор</w:t>
      </w:r>
      <w:proofErr w:type="spellEnd"/>
      <w:r>
        <w:rPr>
          <w:bCs/>
          <w:sz w:val="26"/>
          <w:szCs w:val="26"/>
        </w:rPr>
        <w:t>);</w:t>
      </w:r>
    </w:p>
    <w:p w:rsidR="001D4AFE" w:rsidRDefault="001D4AFE" w:rsidP="001D4AFE">
      <w:pPr>
        <w:widowControl w:val="0"/>
        <w:spacing w:line="360" w:lineRule="auto"/>
        <w:ind w:firstLine="709"/>
        <w:jc w:val="both"/>
        <w:rPr>
          <w:bCs/>
          <w:sz w:val="26"/>
          <w:szCs w:val="26"/>
        </w:rPr>
      </w:pPr>
      <w:r>
        <w:rPr>
          <w:bCs/>
          <w:sz w:val="26"/>
          <w:szCs w:val="26"/>
        </w:rPr>
        <w:t xml:space="preserve">8) С нарушениями ведется кассовая книга, выдача денежных средств под отчет, заполнение первичных кассовых документов, не разработаны мероприятия по обеспечению сохранности наличных денег при ведении кассовых операций, хранении, транспортировке, порядок и сроки проверок фактического наличия. </w:t>
      </w:r>
    </w:p>
    <w:p w:rsidR="001D4AFE" w:rsidRDefault="001D4AFE" w:rsidP="001D4AFE">
      <w:pPr>
        <w:widowControl w:val="0"/>
        <w:spacing w:line="360" w:lineRule="auto"/>
        <w:ind w:firstLine="709"/>
        <w:jc w:val="both"/>
        <w:rPr>
          <w:bCs/>
          <w:sz w:val="26"/>
          <w:szCs w:val="26"/>
        </w:rPr>
      </w:pPr>
      <w:r>
        <w:rPr>
          <w:bCs/>
          <w:sz w:val="26"/>
          <w:szCs w:val="26"/>
        </w:rPr>
        <w:t>Наличные денежные средства сдаются на банковский счет Учреждения не ежедневно. В целях не превышения установленного лимита кассы, кассир выписывает расходный кассовый ордер на выдачу денежных средств под отчет себе или главному бухгалтеру.</w:t>
      </w:r>
    </w:p>
    <w:p w:rsidR="001D4AFE" w:rsidRDefault="001D4AFE" w:rsidP="001D4AFE">
      <w:pPr>
        <w:widowControl w:val="0"/>
        <w:spacing w:line="360" w:lineRule="auto"/>
        <w:ind w:firstLine="709"/>
        <w:jc w:val="both"/>
        <w:rPr>
          <w:bCs/>
          <w:sz w:val="26"/>
          <w:szCs w:val="26"/>
        </w:rPr>
      </w:pPr>
      <w:r>
        <w:rPr>
          <w:bCs/>
          <w:sz w:val="26"/>
          <w:szCs w:val="26"/>
        </w:rPr>
        <w:t>Допускаются случаи, когда работник, фактически находясь в отпуске или на больничном, исполняет должностные обязанности по ведению кассы, предоставлению авансовых отчетов и составлению табеля учета рабочего времени.</w:t>
      </w:r>
    </w:p>
    <w:p w:rsidR="001D4AFE" w:rsidRDefault="001D4AFE" w:rsidP="001D4AFE">
      <w:pPr>
        <w:widowControl w:val="0"/>
        <w:spacing w:line="360" w:lineRule="auto"/>
        <w:ind w:firstLine="709"/>
        <w:jc w:val="both"/>
        <w:rPr>
          <w:bCs/>
          <w:sz w:val="26"/>
          <w:szCs w:val="26"/>
        </w:rPr>
      </w:pPr>
      <w:r>
        <w:rPr>
          <w:bCs/>
          <w:sz w:val="26"/>
          <w:szCs w:val="26"/>
        </w:rPr>
        <w:t>Имеют место случаи сдачи денежной наличности из кассы на расчетный счет Учреждения лицами, с которыми не заключен договор о полной материальной ответственности;</w:t>
      </w:r>
    </w:p>
    <w:p w:rsidR="001D4AFE" w:rsidRDefault="001D4AFE" w:rsidP="001D4AFE">
      <w:pPr>
        <w:widowControl w:val="0"/>
        <w:spacing w:line="360" w:lineRule="auto"/>
        <w:ind w:firstLine="709"/>
        <w:jc w:val="both"/>
        <w:rPr>
          <w:sz w:val="26"/>
          <w:szCs w:val="26"/>
        </w:rPr>
      </w:pPr>
      <w:r>
        <w:rPr>
          <w:bCs/>
          <w:sz w:val="26"/>
          <w:szCs w:val="26"/>
        </w:rPr>
        <w:t xml:space="preserve">9) </w:t>
      </w:r>
      <w:r>
        <w:rPr>
          <w:sz w:val="26"/>
          <w:szCs w:val="26"/>
        </w:rPr>
        <w:t>Инвентаризация имущества, денежных средств, сре</w:t>
      </w:r>
      <w:proofErr w:type="gramStart"/>
      <w:r>
        <w:rPr>
          <w:sz w:val="26"/>
          <w:szCs w:val="26"/>
        </w:rPr>
        <w:t>дств в р</w:t>
      </w:r>
      <w:proofErr w:type="gramEnd"/>
      <w:r>
        <w:rPr>
          <w:sz w:val="26"/>
          <w:szCs w:val="26"/>
        </w:rPr>
        <w:t>асчетах, обязательств учреждения для обеспечения достоверности данных учета и отчетности в 2015 и в 2016 годах не проводилась;</w:t>
      </w:r>
    </w:p>
    <w:p w:rsidR="001D4AFE" w:rsidRDefault="001D4AFE" w:rsidP="001D4AFE">
      <w:pPr>
        <w:widowControl w:val="0"/>
        <w:spacing w:line="360" w:lineRule="auto"/>
        <w:ind w:firstLine="709"/>
        <w:jc w:val="both"/>
        <w:rPr>
          <w:sz w:val="26"/>
          <w:szCs w:val="26"/>
        </w:rPr>
      </w:pPr>
      <w:r>
        <w:rPr>
          <w:sz w:val="26"/>
          <w:szCs w:val="26"/>
        </w:rPr>
        <w:t>10) Выплачиваются суточные при командировке в г. Арсеньев, откуда есть возможность возвращаться ежедневно в Чугуевку;</w:t>
      </w:r>
    </w:p>
    <w:p w:rsidR="001D4AFE" w:rsidRDefault="001D4AFE" w:rsidP="001D4AFE">
      <w:pPr>
        <w:widowControl w:val="0"/>
        <w:spacing w:line="360" w:lineRule="auto"/>
        <w:ind w:firstLine="709"/>
        <w:jc w:val="both"/>
        <w:rPr>
          <w:sz w:val="26"/>
          <w:szCs w:val="26"/>
        </w:rPr>
      </w:pPr>
      <w:r>
        <w:rPr>
          <w:sz w:val="26"/>
          <w:szCs w:val="26"/>
        </w:rPr>
        <w:t>11) Не организован и не ведется должным образом учет материальных запасов, денежных документов, нефинансовых активов, бухгалтерский учет в Учреждении не автоматизирован;</w:t>
      </w:r>
    </w:p>
    <w:p w:rsidR="001D4AFE" w:rsidRDefault="001D4AFE" w:rsidP="001D4AFE">
      <w:pPr>
        <w:widowControl w:val="0"/>
        <w:spacing w:line="360" w:lineRule="auto"/>
        <w:ind w:firstLine="709"/>
        <w:jc w:val="both"/>
        <w:rPr>
          <w:sz w:val="26"/>
          <w:szCs w:val="26"/>
        </w:rPr>
      </w:pPr>
      <w:r>
        <w:rPr>
          <w:sz w:val="26"/>
          <w:szCs w:val="26"/>
        </w:rPr>
        <w:t>12) В Учреждении работают два расчетных счета. Один расчетный счет (40702), предназначенный для учета средств коммерческих организаций, основной целью деятельности которых является извлечение прибыли, и второй счет (40703), предназначенный для учета средств некоммерческих организаций, полученных бюджетными учреждениями муниципальных образований от приносящей доход деятельности;</w:t>
      </w:r>
    </w:p>
    <w:p w:rsidR="001D4AFE" w:rsidRDefault="001D4AFE" w:rsidP="001D4AFE">
      <w:pPr>
        <w:widowControl w:val="0"/>
        <w:spacing w:line="360" w:lineRule="auto"/>
        <w:ind w:firstLine="709"/>
        <w:jc w:val="both"/>
        <w:rPr>
          <w:sz w:val="26"/>
          <w:szCs w:val="26"/>
        </w:rPr>
      </w:pPr>
      <w:r>
        <w:rPr>
          <w:sz w:val="26"/>
          <w:szCs w:val="26"/>
        </w:rPr>
        <w:t>13) Учреждением допускается наличие просроченной дебиторской задолженности по заработной плате уволенных сотрудников (с декабря 2011 года).</w:t>
      </w:r>
    </w:p>
    <w:p w:rsidR="001D4AFE" w:rsidRDefault="001D4AFE" w:rsidP="001D4AFE">
      <w:pPr>
        <w:widowControl w:val="0"/>
        <w:spacing w:line="360" w:lineRule="auto"/>
        <w:ind w:firstLine="709"/>
        <w:jc w:val="both"/>
        <w:rPr>
          <w:sz w:val="26"/>
          <w:szCs w:val="26"/>
          <w:lang w:eastAsia="ar-SA"/>
        </w:rPr>
      </w:pPr>
      <w:r>
        <w:rPr>
          <w:sz w:val="26"/>
          <w:szCs w:val="26"/>
          <w:lang w:eastAsia="ar-SA"/>
        </w:rPr>
        <w:lastRenderedPageBreak/>
        <w:t xml:space="preserve">По результатам проверки  был составлен акт, который подписан сторонами без разногласий. Учреждению было вынесены представление об устранении нарушений в указанные сроки, объяснительные получены, нарушения устранены или устранялись на дату предоставления </w:t>
      </w:r>
      <w:proofErr w:type="gramStart"/>
      <w:r>
        <w:rPr>
          <w:sz w:val="26"/>
          <w:szCs w:val="26"/>
          <w:lang w:eastAsia="ar-SA"/>
        </w:rPr>
        <w:t>объяснительной</w:t>
      </w:r>
      <w:proofErr w:type="gramEnd"/>
      <w:r>
        <w:rPr>
          <w:sz w:val="26"/>
          <w:szCs w:val="26"/>
          <w:lang w:eastAsia="ar-SA"/>
        </w:rPr>
        <w:t>, произведена смена главного бухгалтера, планируется проверка исполнения представления.</w:t>
      </w:r>
    </w:p>
    <w:p w:rsidR="001D4AFE" w:rsidRDefault="001D4AFE" w:rsidP="001D4AFE">
      <w:pPr>
        <w:widowControl w:val="0"/>
        <w:spacing w:line="360" w:lineRule="auto"/>
        <w:ind w:firstLine="709"/>
        <w:jc w:val="both"/>
        <w:rPr>
          <w:b/>
          <w:sz w:val="26"/>
          <w:szCs w:val="26"/>
        </w:rPr>
      </w:pPr>
      <w:r>
        <w:rPr>
          <w:b/>
          <w:sz w:val="26"/>
          <w:szCs w:val="26"/>
        </w:rPr>
        <w:t>2. Проверка целевого использования средств бюджета, выделенных на реализацию муниципальной программы «Развитие физической культуры, спорта и туризма в Чугуевском муниципальном районе» на 2014-2020 годы в 2016 году</w:t>
      </w:r>
    </w:p>
    <w:p w:rsidR="001D4AFE" w:rsidRDefault="001D4AFE" w:rsidP="001D4AFE">
      <w:pPr>
        <w:widowControl w:val="0"/>
        <w:spacing w:line="360" w:lineRule="auto"/>
        <w:ind w:firstLine="709"/>
        <w:jc w:val="both"/>
        <w:rPr>
          <w:sz w:val="26"/>
          <w:szCs w:val="26"/>
        </w:rPr>
      </w:pPr>
      <w:r>
        <w:rPr>
          <w:sz w:val="26"/>
          <w:szCs w:val="26"/>
        </w:rPr>
        <w:t>Срок проведения проверки с 03 апреля по 24 апреля 2017 года.</w:t>
      </w:r>
    </w:p>
    <w:p w:rsidR="001D4AFE" w:rsidRDefault="001D4AFE" w:rsidP="001D4AFE">
      <w:pPr>
        <w:widowControl w:val="0"/>
        <w:spacing w:line="360" w:lineRule="auto"/>
        <w:ind w:firstLine="709"/>
        <w:jc w:val="both"/>
        <w:rPr>
          <w:sz w:val="26"/>
          <w:szCs w:val="26"/>
        </w:rPr>
      </w:pPr>
      <w:r>
        <w:rPr>
          <w:sz w:val="26"/>
          <w:szCs w:val="26"/>
        </w:rPr>
        <w:t>Перечень основных вопросов:</w:t>
      </w:r>
    </w:p>
    <w:p w:rsidR="001D4AFE" w:rsidRDefault="001D4AFE" w:rsidP="001D4AFE">
      <w:pPr>
        <w:widowControl w:val="0"/>
        <w:spacing w:line="360" w:lineRule="auto"/>
        <w:ind w:firstLine="709"/>
        <w:jc w:val="both"/>
        <w:rPr>
          <w:sz w:val="26"/>
          <w:szCs w:val="26"/>
        </w:rPr>
      </w:pPr>
      <w:r>
        <w:rPr>
          <w:sz w:val="26"/>
          <w:szCs w:val="26"/>
        </w:rPr>
        <w:t>- достоверность отражаемых в отчете о реализации муниципальной программы конкретных результатов, достигнутых за отчетный период, выполнения и невыполнения перечня мероприятий в установленные сроки;</w:t>
      </w:r>
    </w:p>
    <w:p w:rsidR="001D4AFE" w:rsidRDefault="001D4AFE" w:rsidP="001D4AFE">
      <w:pPr>
        <w:widowControl w:val="0"/>
        <w:spacing w:line="360" w:lineRule="auto"/>
        <w:ind w:firstLine="709"/>
        <w:jc w:val="both"/>
        <w:rPr>
          <w:sz w:val="26"/>
          <w:szCs w:val="26"/>
        </w:rPr>
      </w:pPr>
      <w:r>
        <w:rPr>
          <w:sz w:val="26"/>
          <w:szCs w:val="26"/>
        </w:rPr>
        <w:t>- достоверность данных отчета об использовании бюджетных средств на выполнение мероприятий программы:</w:t>
      </w:r>
    </w:p>
    <w:p w:rsidR="001D4AFE" w:rsidRDefault="001D4AFE" w:rsidP="001D4AFE">
      <w:pPr>
        <w:widowControl w:val="0"/>
        <w:spacing w:line="360" w:lineRule="auto"/>
        <w:ind w:firstLine="709"/>
        <w:jc w:val="both"/>
        <w:rPr>
          <w:sz w:val="26"/>
          <w:szCs w:val="26"/>
        </w:rPr>
      </w:pPr>
      <w:r>
        <w:rPr>
          <w:sz w:val="26"/>
          <w:szCs w:val="26"/>
        </w:rPr>
        <w:t>- анализ кассовых расходов, произведенных за счет средств местного бюджета, выделенных на реализацию программных мероприятий;</w:t>
      </w:r>
    </w:p>
    <w:p w:rsidR="001D4AFE" w:rsidRDefault="001D4AFE" w:rsidP="001D4AFE">
      <w:pPr>
        <w:widowControl w:val="0"/>
        <w:spacing w:line="360" w:lineRule="auto"/>
        <w:ind w:firstLine="709"/>
        <w:jc w:val="both"/>
        <w:rPr>
          <w:sz w:val="26"/>
          <w:szCs w:val="26"/>
        </w:rPr>
      </w:pPr>
      <w:r>
        <w:rPr>
          <w:sz w:val="26"/>
          <w:szCs w:val="26"/>
        </w:rPr>
        <w:t>- целевое использование средств местного бюджета, выделенных в проверяемом периоде на финансовое обеспечение программных мероприятий.</w:t>
      </w:r>
    </w:p>
    <w:p w:rsidR="001D4AFE" w:rsidRDefault="001D4AFE" w:rsidP="001D4AFE">
      <w:pPr>
        <w:widowControl w:val="0"/>
        <w:spacing w:line="360" w:lineRule="auto"/>
        <w:ind w:firstLine="709"/>
        <w:jc w:val="both"/>
        <w:rPr>
          <w:sz w:val="26"/>
          <w:szCs w:val="26"/>
        </w:rPr>
      </w:pPr>
      <w:r>
        <w:rPr>
          <w:sz w:val="26"/>
          <w:szCs w:val="26"/>
        </w:rPr>
        <w:t>Основание назначения контрольного мероприятия – приказ финансового управления от 28 марта 2016 года № 10.</w:t>
      </w:r>
    </w:p>
    <w:p w:rsidR="001D4AFE" w:rsidRDefault="001D4AFE" w:rsidP="001D4AFE">
      <w:pPr>
        <w:widowControl w:val="0"/>
        <w:spacing w:line="360" w:lineRule="auto"/>
        <w:ind w:firstLine="709"/>
        <w:jc w:val="both"/>
        <w:rPr>
          <w:sz w:val="26"/>
          <w:szCs w:val="26"/>
        </w:rPr>
      </w:pPr>
      <w:r>
        <w:rPr>
          <w:sz w:val="26"/>
          <w:szCs w:val="26"/>
        </w:rPr>
        <w:t>Обобщенная информация о результатах контрольного мероприятия:</w:t>
      </w:r>
    </w:p>
    <w:p w:rsidR="001D4AFE" w:rsidRDefault="001D4AFE" w:rsidP="001D4AFE">
      <w:pPr>
        <w:widowControl w:val="0"/>
        <w:numPr>
          <w:ilvl w:val="0"/>
          <w:numId w:val="1"/>
        </w:numPr>
        <w:spacing w:line="360" w:lineRule="auto"/>
        <w:ind w:left="0" w:firstLine="709"/>
        <w:jc w:val="both"/>
        <w:rPr>
          <w:sz w:val="26"/>
          <w:szCs w:val="26"/>
          <w:lang w:eastAsia="ar-SA"/>
        </w:rPr>
      </w:pPr>
      <w:r>
        <w:rPr>
          <w:sz w:val="26"/>
          <w:szCs w:val="26"/>
        </w:rPr>
        <w:t>Не организован учет расхода денежных средств по мероприятиям, не обеспечена реализация программы в соответствии с планом мероприятий;</w:t>
      </w:r>
    </w:p>
    <w:p w:rsidR="001D4AFE" w:rsidRDefault="001D4AFE" w:rsidP="001D4AFE">
      <w:pPr>
        <w:widowControl w:val="0"/>
        <w:numPr>
          <w:ilvl w:val="0"/>
          <w:numId w:val="1"/>
        </w:numPr>
        <w:spacing w:line="360" w:lineRule="auto"/>
        <w:ind w:left="0" w:firstLine="709"/>
        <w:jc w:val="both"/>
        <w:rPr>
          <w:sz w:val="26"/>
          <w:szCs w:val="26"/>
          <w:lang w:eastAsia="ar-SA"/>
        </w:rPr>
      </w:pPr>
      <w:r>
        <w:rPr>
          <w:sz w:val="26"/>
          <w:szCs w:val="26"/>
        </w:rPr>
        <w:t>Не составлялись и не предоставлялись в управление экономики администрации Чугуевского муниципального района ежеквартальные информации о ходе исполнения программ по установленным формам, не предоставлен годовой отчет в срок до 01 марта;</w:t>
      </w:r>
    </w:p>
    <w:p w:rsidR="001D4AFE" w:rsidRDefault="001D4AFE" w:rsidP="001D4AFE">
      <w:pPr>
        <w:widowControl w:val="0"/>
        <w:numPr>
          <w:ilvl w:val="0"/>
          <w:numId w:val="1"/>
        </w:numPr>
        <w:spacing w:line="360" w:lineRule="auto"/>
        <w:ind w:left="0" w:firstLine="709"/>
        <w:jc w:val="both"/>
        <w:rPr>
          <w:sz w:val="26"/>
          <w:szCs w:val="26"/>
          <w:lang w:eastAsia="ar-SA"/>
        </w:rPr>
      </w:pPr>
      <w:r>
        <w:rPr>
          <w:sz w:val="26"/>
          <w:szCs w:val="26"/>
        </w:rPr>
        <w:t>Допускаются случаи принятия к учету первичных бухгалтерских документов  с не всеми заполненными предусмотренными бланком реквизитами;</w:t>
      </w:r>
    </w:p>
    <w:p w:rsidR="001D4AFE" w:rsidRDefault="001D4AFE" w:rsidP="001D4AFE">
      <w:pPr>
        <w:widowControl w:val="0"/>
        <w:numPr>
          <w:ilvl w:val="0"/>
          <w:numId w:val="1"/>
        </w:numPr>
        <w:spacing w:line="360" w:lineRule="auto"/>
        <w:ind w:left="0" w:firstLine="709"/>
        <w:jc w:val="both"/>
        <w:rPr>
          <w:sz w:val="26"/>
          <w:szCs w:val="26"/>
          <w:lang w:eastAsia="ar-SA"/>
        </w:rPr>
      </w:pPr>
      <w:r>
        <w:rPr>
          <w:sz w:val="26"/>
          <w:szCs w:val="26"/>
        </w:rPr>
        <w:t xml:space="preserve">Не размещено на официальном сайте Чугуевского муниципального </w:t>
      </w:r>
      <w:r>
        <w:rPr>
          <w:sz w:val="26"/>
          <w:szCs w:val="26"/>
        </w:rPr>
        <w:lastRenderedPageBreak/>
        <w:t>района и не опубликовано внесение изменений в муниципальную программу.</w:t>
      </w:r>
    </w:p>
    <w:p w:rsidR="001D4AFE" w:rsidRDefault="001D4AFE" w:rsidP="001D4AFE">
      <w:pPr>
        <w:widowControl w:val="0"/>
        <w:spacing w:line="360" w:lineRule="auto"/>
        <w:ind w:firstLine="709"/>
        <w:jc w:val="both"/>
        <w:rPr>
          <w:sz w:val="26"/>
          <w:szCs w:val="26"/>
          <w:lang w:eastAsia="ar-SA"/>
        </w:rPr>
      </w:pPr>
      <w:r>
        <w:rPr>
          <w:sz w:val="26"/>
          <w:szCs w:val="26"/>
          <w:lang w:eastAsia="ar-SA"/>
        </w:rPr>
        <w:t>Нецелевого использования средств не обнаружено.</w:t>
      </w:r>
    </w:p>
    <w:p w:rsidR="001D4AFE" w:rsidRDefault="001D4AFE" w:rsidP="001D4AFE">
      <w:pPr>
        <w:widowControl w:val="0"/>
        <w:spacing w:line="360" w:lineRule="auto"/>
        <w:ind w:firstLine="709"/>
        <w:jc w:val="both"/>
        <w:rPr>
          <w:sz w:val="26"/>
          <w:szCs w:val="26"/>
          <w:lang w:eastAsia="ar-SA"/>
        </w:rPr>
      </w:pPr>
      <w:r>
        <w:rPr>
          <w:sz w:val="26"/>
          <w:szCs w:val="26"/>
          <w:lang w:eastAsia="ar-SA"/>
        </w:rPr>
        <w:t>По результатам проверки  был составлен акт, который подписан сторонами без разногласий. Учреждению было вынесено представление об устранении нарушений в указанные сроки, объяснительная записка получена, нарушения устранены.</w:t>
      </w:r>
    </w:p>
    <w:p w:rsidR="001D4AFE" w:rsidRDefault="001D4AFE" w:rsidP="001D4AFE">
      <w:pPr>
        <w:widowControl w:val="0"/>
        <w:spacing w:line="360" w:lineRule="auto"/>
        <w:ind w:firstLine="709"/>
        <w:jc w:val="both"/>
        <w:rPr>
          <w:b/>
          <w:sz w:val="26"/>
          <w:szCs w:val="26"/>
        </w:rPr>
      </w:pPr>
      <w:r>
        <w:rPr>
          <w:b/>
          <w:sz w:val="26"/>
          <w:szCs w:val="26"/>
        </w:rPr>
        <w:t xml:space="preserve">3. Проверка целевого и эффективного использования средств бюджета на реализацию муниципальной программы «Развитие культуры в </w:t>
      </w:r>
      <w:proofErr w:type="spellStart"/>
      <w:r>
        <w:rPr>
          <w:b/>
          <w:sz w:val="26"/>
          <w:szCs w:val="26"/>
        </w:rPr>
        <w:t>Шумненском</w:t>
      </w:r>
      <w:proofErr w:type="spellEnd"/>
      <w:r>
        <w:rPr>
          <w:b/>
          <w:sz w:val="26"/>
          <w:szCs w:val="26"/>
        </w:rPr>
        <w:t xml:space="preserve"> сельском поселении» на 2014-2020 годы за 2016 год и за 1 квартал 2017 года</w:t>
      </w:r>
    </w:p>
    <w:p w:rsidR="001D4AFE" w:rsidRDefault="001D4AFE" w:rsidP="001D4AFE">
      <w:pPr>
        <w:widowControl w:val="0"/>
        <w:spacing w:line="360" w:lineRule="auto"/>
        <w:ind w:firstLine="709"/>
        <w:jc w:val="both"/>
        <w:rPr>
          <w:sz w:val="26"/>
          <w:szCs w:val="26"/>
        </w:rPr>
      </w:pPr>
      <w:r>
        <w:rPr>
          <w:sz w:val="26"/>
          <w:szCs w:val="26"/>
        </w:rPr>
        <w:t>Проверка была проведена совместно с контрольно-счетным комитетом Чугуевского муниципального района.</w:t>
      </w:r>
    </w:p>
    <w:p w:rsidR="001D4AFE" w:rsidRDefault="001D4AFE" w:rsidP="001D4AFE">
      <w:pPr>
        <w:widowControl w:val="0"/>
        <w:spacing w:line="360" w:lineRule="auto"/>
        <w:ind w:firstLine="709"/>
        <w:jc w:val="both"/>
        <w:rPr>
          <w:sz w:val="26"/>
          <w:szCs w:val="26"/>
        </w:rPr>
      </w:pPr>
      <w:r>
        <w:rPr>
          <w:rFonts w:eastAsia="Calibri"/>
          <w:sz w:val="26"/>
          <w:szCs w:val="26"/>
        </w:rPr>
        <w:t>Срок проверки с 15 мая по 31 мая 2017 года.</w:t>
      </w:r>
    </w:p>
    <w:p w:rsidR="001D4AFE" w:rsidRDefault="001D4AFE" w:rsidP="001D4AFE">
      <w:pPr>
        <w:widowControl w:val="0"/>
        <w:spacing w:line="360" w:lineRule="auto"/>
        <w:ind w:firstLine="709"/>
        <w:jc w:val="both"/>
        <w:rPr>
          <w:sz w:val="26"/>
          <w:szCs w:val="26"/>
        </w:rPr>
      </w:pPr>
      <w:r>
        <w:rPr>
          <w:sz w:val="26"/>
          <w:szCs w:val="26"/>
        </w:rPr>
        <w:t>Основание назначения контрольного мероприятия – приказ финансового управления от 10 мая 2017 года № 22.</w:t>
      </w:r>
    </w:p>
    <w:p w:rsidR="001D4AFE" w:rsidRDefault="001D4AFE" w:rsidP="001D4AFE">
      <w:pPr>
        <w:widowControl w:val="0"/>
        <w:spacing w:line="360" w:lineRule="auto"/>
        <w:ind w:firstLine="709"/>
        <w:jc w:val="both"/>
        <w:rPr>
          <w:sz w:val="26"/>
          <w:szCs w:val="26"/>
        </w:rPr>
      </w:pPr>
      <w:r>
        <w:rPr>
          <w:sz w:val="26"/>
          <w:szCs w:val="26"/>
        </w:rPr>
        <w:t>Перечень основных вопросов проверки:</w:t>
      </w:r>
    </w:p>
    <w:p w:rsidR="001D4AFE" w:rsidRDefault="001D4AFE" w:rsidP="001D4AFE">
      <w:pPr>
        <w:widowControl w:val="0"/>
        <w:spacing w:line="360" w:lineRule="auto"/>
        <w:ind w:firstLine="709"/>
        <w:jc w:val="both"/>
        <w:rPr>
          <w:sz w:val="26"/>
          <w:szCs w:val="26"/>
        </w:rPr>
      </w:pPr>
      <w:r>
        <w:rPr>
          <w:sz w:val="26"/>
          <w:szCs w:val="26"/>
        </w:rPr>
        <w:t>- проверка соблюдения Порядка формирования и реализации муниципальной программы;</w:t>
      </w:r>
    </w:p>
    <w:p w:rsidR="001D4AFE" w:rsidRDefault="001D4AFE" w:rsidP="001D4AFE">
      <w:pPr>
        <w:widowControl w:val="0"/>
        <w:spacing w:line="360" w:lineRule="auto"/>
        <w:ind w:firstLine="709"/>
        <w:jc w:val="both"/>
        <w:rPr>
          <w:sz w:val="26"/>
          <w:szCs w:val="26"/>
        </w:rPr>
      </w:pPr>
      <w:r>
        <w:rPr>
          <w:sz w:val="26"/>
          <w:szCs w:val="26"/>
        </w:rPr>
        <w:t>- соблюдение сметно-штатной дисциплины;</w:t>
      </w:r>
    </w:p>
    <w:p w:rsidR="001D4AFE" w:rsidRDefault="001D4AFE" w:rsidP="001D4AFE">
      <w:pPr>
        <w:widowControl w:val="0"/>
        <w:spacing w:line="360" w:lineRule="auto"/>
        <w:ind w:firstLine="709"/>
        <w:jc w:val="both"/>
        <w:rPr>
          <w:sz w:val="26"/>
          <w:szCs w:val="26"/>
        </w:rPr>
      </w:pPr>
      <w:r>
        <w:rPr>
          <w:sz w:val="26"/>
          <w:szCs w:val="26"/>
        </w:rPr>
        <w:t>- достоверность данных отчетов об использовании бюджетных средств на выполнение мероприятий муниципальной программы:</w:t>
      </w:r>
    </w:p>
    <w:p w:rsidR="001D4AFE" w:rsidRDefault="001D4AFE" w:rsidP="001D4AFE">
      <w:pPr>
        <w:widowControl w:val="0"/>
        <w:spacing w:line="360" w:lineRule="auto"/>
        <w:ind w:firstLine="709"/>
        <w:jc w:val="both"/>
        <w:rPr>
          <w:sz w:val="26"/>
          <w:szCs w:val="26"/>
        </w:rPr>
      </w:pPr>
      <w:r>
        <w:rPr>
          <w:sz w:val="26"/>
          <w:szCs w:val="26"/>
        </w:rPr>
        <w:t>- анализ кассовых расходов, произведенных на реализацию программных мероприятий;</w:t>
      </w:r>
    </w:p>
    <w:p w:rsidR="001D4AFE" w:rsidRDefault="001D4AFE" w:rsidP="001D4AFE">
      <w:pPr>
        <w:widowControl w:val="0"/>
        <w:spacing w:line="360" w:lineRule="auto"/>
        <w:ind w:firstLine="709"/>
        <w:jc w:val="both"/>
        <w:rPr>
          <w:sz w:val="26"/>
          <w:szCs w:val="26"/>
        </w:rPr>
      </w:pPr>
      <w:r>
        <w:rPr>
          <w:sz w:val="26"/>
          <w:szCs w:val="26"/>
        </w:rPr>
        <w:t>- целевое использование средств местного бюджета, выделенных в проверяемом периоде на финансовое обеспечение программных мероприятий;</w:t>
      </w:r>
    </w:p>
    <w:p w:rsidR="001D4AFE" w:rsidRDefault="001D4AFE" w:rsidP="001D4AFE">
      <w:pPr>
        <w:widowControl w:val="0"/>
        <w:spacing w:line="360" w:lineRule="auto"/>
        <w:ind w:firstLine="709"/>
        <w:jc w:val="both"/>
        <w:rPr>
          <w:sz w:val="26"/>
          <w:szCs w:val="26"/>
        </w:rPr>
      </w:pPr>
      <w:r>
        <w:rPr>
          <w:sz w:val="26"/>
          <w:szCs w:val="26"/>
        </w:rPr>
        <w:t>- оценка эффективности использования средств, выделенных в проверяемом периоде на финансовое обеспечение программных мероприятий.</w:t>
      </w:r>
    </w:p>
    <w:p w:rsidR="001D4AFE" w:rsidRDefault="001D4AFE" w:rsidP="001D4AFE">
      <w:pPr>
        <w:widowControl w:val="0"/>
        <w:spacing w:line="360" w:lineRule="auto"/>
        <w:ind w:firstLine="709"/>
        <w:jc w:val="both"/>
        <w:rPr>
          <w:sz w:val="26"/>
          <w:szCs w:val="26"/>
        </w:rPr>
      </w:pPr>
      <w:r>
        <w:rPr>
          <w:sz w:val="26"/>
          <w:szCs w:val="26"/>
        </w:rPr>
        <w:t>Обобщенная информация о результатах контрольного мероприятия:</w:t>
      </w:r>
    </w:p>
    <w:p w:rsidR="001D4AFE" w:rsidRDefault="001D4AFE" w:rsidP="001D4AFE">
      <w:pPr>
        <w:widowControl w:val="0"/>
        <w:numPr>
          <w:ilvl w:val="0"/>
          <w:numId w:val="2"/>
        </w:numPr>
        <w:spacing w:line="360" w:lineRule="auto"/>
        <w:ind w:left="0" w:firstLine="709"/>
        <w:jc w:val="both"/>
        <w:rPr>
          <w:sz w:val="26"/>
          <w:szCs w:val="26"/>
        </w:rPr>
      </w:pPr>
      <w:proofErr w:type="gramStart"/>
      <w:r>
        <w:rPr>
          <w:sz w:val="26"/>
          <w:szCs w:val="26"/>
        </w:rPr>
        <w:t xml:space="preserve">Порядок разработки программ противоречит статье 179 Бюджетного кодекса РФ в связи с тем, что формулировка «долгосрочные целевые программы» заменена на «Государственные программы Российской Федерации, государственные программы субъекта Российской Федерации, муниципальные </w:t>
      </w:r>
      <w:r>
        <w:rPr>
          <w:sz w:val="26"/>
          <w:szCs w:val="26"/>
        </w:rPr>
        <w:lastRenderedPageBreak/>
        <w:t>программы» согласно Федерального закона от 07.05.2013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на</w:t>
      </w:r>
      <w:proofErr w:type="gramEnd"/>
      <w:r>
        <w:rPr>
          <w:sz w:val="26"/>
          <w:szCs w:val="26"/>
        </w:rPr>
        <w:t xml:space="preserve"> дату проверки не </w:t>
      </w:r>
      <w:proofErr w:type="gramStart"/>
      <w:r>
        <w:rPr>
          <w:sz w:val="26"/>
          <w:szCs w:val="26"/>
        </w:rPr>
        <w:t>актуален</w:t>
      </w:r>
      <w:proofErr w:type="gramEnd"/>
      <w:r>
        <w:rPr>
          <w:sz w:val="26"/>
          <w:szCs w:val="26"/>
        </w:rPr>
        <w:t>;</w:t>
      </w:r>
    </w:p>
    <w:p w:rsidR="001D4AFE" w:rsidRDefault="001D4AFE" w:rsidP="001D4AFE">
      <w:pPr>
        <w:widowControl w:val="0"/>
        <w:numPr>
          <w:ilvl w:val="0"/>
          <w:numId w:val="2"/>
        </w:numPr>
        <w:spacing w:line="360" w:lineRule="auto"/>
        <w:ind w:left="0" w:firstLine="709"/>
        <w:jc w:val="both"/>
        <w:rPr>
          <w:sz w:val="26"/>
          <w:szCs w:val="26"/>
        </w:rPr>
      </w:pPr>
      <w:r>
        <w:rPr>
          <w:sz w:val="26"/>
          <w:szCs w:val="26"/>
        </w:rPr>
        <w:t xml:space="preserve">Нарушение срока внесения изменений в муниципальную программу «Развитие культуры </w:t>
      </w:r>
      <w:proofErr w:type="spellStart"/>
      <w:r>
        <w:rPr>
          <w:sz w:val="26"/>
          <w:szCs w:val="26"/>
        </w:rPr>
        <w:t>Шумненского</w:t>
      </w:r>
      <w:proofErr w:type="spellEnd"/>
      <w:r>
        <w:rPr>
          <w:sz w:val="26"/>
          <w:szCs w:val="26"/>
        </w:rPr>
        <w:t xml:space="preserve"> сельского поселения на 2014 – 2020 годы»;</w:t>
      </w:r>
    </w:p>
    <w:p w:rsidR="001D4AFE" w:rsidRDefault="001D4AFE" w:rsidP="001D4AFE">
      <w:pPr>
        <w:widowControl w:val="0"/>
        <w:numPr>
          <w:ilvl w:val="0"/>
          <w:numId w:val="2"/>
        </w:numPr>
        <w:spacing w:line="360" w:lineRule="auto"/>
        <w:ind w:left="0" w:firstLine="709"/>
        <w:jc w:val="both"/>
        <w:rPr>
          <w:sz w:val="26"/>
          <w:szCs w:val="26"/>
        </w:rPr>
      </w:pPr>
      <w:r>
        <w:rPr>
          <w:sz w:val="26"/>
          <w:szCs w:val="26"/>
        </w:rPr>
        <w:t>Расхождение данных объема финансирования на 2016 год, утвержденных в муниципальной программе (3 945,20 тыс. рублей) и решением о бюджете на 2016 год (3 775,20 тыс. рублей);</w:t>
      </w:r>
    </w:p>
    <w:p w:rsidR="001D4AFE" w:rsidRDefault="001D4AFE" w:rsidP="001D4AFE">
      <w:pPr>
        <w:widowControl w:val="0"/>
        <w:numPr>
          <w:ilvl w:val="0"/>
          <w:numId w:val="2"/>
        </w:numPr>
        <w:spacing w:line="360" w:lineRule="auto"/>
        <w:ind w:left="0" w:firstLine="709"/>
        <w:jc w:val="both"/>
        <w:rPr>
          <w:sz w:val="26"/>
          <w:szCs w:val="26"/>
        </w:rPr>
      </w:pPr>
      <w:r>
        <w:rPr>
          <w:sz w:val="26"/>
          <w:szCs w:val="26"/>
        </w:rPr>
        <w:t xml:space="preserve">Объемы финансирования Программы по строке «Источники финансирования программы» Паспорта Программы не разбиты по годам и не соответствуют объемам финансирования, указанным в таблице «Прогнозируемый объем финансирования мероприятий» на 0,10 тыс. рублей. Кроме того, в перечне мероприятий Программы по графе «Источники» по мероприятиям указан бюджет </w:t>
      </w:r>
      <w:proofErr w:type="spellStart"/>
      <w:r>
        <w:rPr>
          <w:sz w:val="26"/>
          <w:szCs w:val="26"/>
        </w:rPr>
        <w:t>Шумненского</w:t>
      </w:r>
      <w:proofErr w:type="spellEnd"/>
      <w:r>
        <w:rPr>
          <w:sz w:val="26"/>
          <w:szCs w:val="26"/>
        </w:rPr>
        <w:t xml:space="preserve"> сельского поселения, тогда как программа финансируется еще и за счет иных межбюджетных трансфертов из бюджета Чугуевского муниципального района;</w:t>
      </w:r>
    </w:p>
    <w:p w:rsidR="001D4AFE" w:rsidRDefault="001D4AFE" w:rsidP="001D4AFE">
      <w:pPr>
        <w:widowControl w:val="0"/>
        <w:numPr>
          <w:ilvl w:val="0"/>
          <w:numId w:val="2"/>
        </w:numPr>
        <w:spacing w:line="360" w:lineRule="auto"/>
        <w:ind w:left="0" w:firstLine="709"/>
        <w:jc w:val="both"/>
        <w:rPr>
          <w:sz w:val="26"/>
          <w:szCs w:val="26"/>
        </w:rPr>
      </w:pPr>
      <w:r>
        <w:rPr>
          <w:sz w:val="26"/>
          <w:szCs w:val="26"/>
        </w:rPr>
        <w:t xml:space="preserve">Разработчик Программы – МКУ «ЦКД» должен ежеквартально, а также за год в срок до 1 марта, предоставлять в финансовый отдел администрации </w:t>
      </w:r>
      <w:proofErr w:type="spellStart"/>
      <w:r>
        <w:rPr>
          <w:sz w:val="26"/>
          <w:szCs w:val="26"/>
        </w:rPr>
        <w:t>Шумненского</w:t>
      </w:r>
      <w:proofErr w:type="spellEnd"/>
      <w:r>
        <w:rPr>
          <w:sz w:val="26"/>
          <w:szCs w:val="26"/>
        </w:rPr>
        <w:t xml:space="preserve"> сельского поселения отчет о ходе выполнения программных мероприятий. Фактически данная работа не проводится;</w:t>
      </w:r>
    </w:p>
    <w:p w:rsidR="001D4AFE" w:rsidRDefault="001D4AFE" w:rsidP="001D4AFE">
      <w:pPr>
        <w:widowControl w:val="0"/>
        <w:numPr>
          <w:ilvl w:val="0"/>
          <w:numId w:val="2"/>
        </w:numPr>
        <w:spacing w:line="360" w:lineRule="auto"/>
        <w:ind w:left="0" w:firstLine="709"/>
        <w:jc w:val="both"/>
        <w:rPr>
          <w:sz w:val="26"/>
          <w:szCs w:val="26"/>
        </w:rPr>
      </w:pPr>
      <w:r>
        <w:rPr>
          <w:sz w:val="26"/>
          <w:szCs w:val="26"/>
        </w:rPr>
        <w:t>При анализе плановых и фактических показателей исполнения расходов на реализацию мероприятий Программы выявлено, что показатели финансового обеспечения мероприятий Программы не соответствуют плановым бюджетным назначениям на 2016 год. Отклонение составило 300,07 тыс. рублей. Объем финансового обеспечения мероприятий Программы за счет средств бюджета Чугуевского муниципального района утвержден по Программе в сумме 3 947,90 тыс. рублей, а  следовало утвердить в сумме 3 647,90 тыс. рублей, за счет средств местного бюджета утвержден в сумме 234,10 тыс. рублей, а следовало утвердить в сумме 534,17 тыс. рублей;</w:t>
      </w:r>
    </w:p>
    <w:p w:rsidR="001D4AFE" w:rsidRDefault="001D4AFE" w:rsidP="001D4AFE">
      <w:pPr>
        <w:widowControl w:val="0"/>
        <w:spacing w:line="360" w:lineRule="auto"/>
        <w:ind w:firstLine="709"/>
        <w:jc w:val="both"/>
        <w:rPr>
          <w:sz w:val="26"/>
          <w:szCs w:val="26"/>
        </w:rPr>
      </w:pPr>
      <w:r>
        <w:rPr>
          <w:sz w:val="26"/>
          <w:szCs w:val="26"/>
        </w:rPr>
        <w:t>7) При сплошной проверке первичных бухгалтерских и кассовых документов выявлено следующее:</w:t>
      </w:r>
    </w:p>
    <w:p w:rsidR="001D4AFE" w:rsidRDefault="001D4AFE" w:rsidP="001D4AFE">
      <w:pPr>
        <w:widowControl w:val="0"/>
        <w:spacing w:line="360" w:lineRule="auto"/>
        <w:ind w:firstLine="709"/>
        <w:jc w:val="both"/>
        <w:rPr>
          <w:sz w:val="26"/>
          <w:szCs w:val="26"/>
        </w:rPr>
      </w:pPr>
      <w:r>
        <w:rPr>
          <w:sz w:val="26"/>
          <w:szCs w:val="26"/>
        </w:rPr>
        <w:lastRenderedPageBreak/>
        <w:t>- заявки на кассовый расход подшиваются без проведения сверки с выписками из лицевого счета получателя бюджетных средств, не по возрастанию номеров, не в полном объеме, дублируют друг друга;</w:t>
      </w:r>
    </w:p>
    <w:p w:rsidR="001D4AFE" w:rsidRDefault="001D4AFE" w:rsidP="001D4AFE">
      <w:pPr>
        <w:widowControl w:val="0"/>
        <w:spacing w:line="360" w:lineRule="auto"/>
        <w:ind w:firstLine="709"/>
        <w:jc w:val="both"/>
        <w:rPr>
          <w:sz w:val="26"/>
          <w:szCs w:val="26"/>
        </w:rPr>
      </w:pPr>
      <w:r>
        <w:rPr>
          <w:sz w:val="26"/>
          <w:szCs w:val="26"/>
        </w:rPr>
        <w:t>- в заявках на кассовый расход не всегда полностью указываются цели расходов;</w:t>
      </w:r>
    </w:p>
    <w:p w:rsidR="001D4AFE" w:rsidRDefault="001D4AFE" w:rsidP="001D4AFE">
      <w:pPr>
        <w:widowControl w:val="0"/>
        <w:spacing w:line="360" w:lineRule="auto"/>
        <w:ind w:firstLine="709"/>
        <w:jc w:val="both"/>
        <w:rPr>
          <w:sz w:val="26"/>
          <w:szCs w:val="26"/>
        </w:rPr>
      </w:pPr>
      <w:r>
        <w:rPr>
          <w:sz w:val="26"/>
          <w:szCs w:val="26"/>
        </w:rPr>
        <w:t xml:space="preserve">- имеются случаи, когда в заявках на кассовый расход не в полном объеме и </w:t>
      </w:r>
      <w:proofErr w:type="gramStart"/>
      <w:r>
        <w:rPr>
          <w:sz w:val="26"/>
          <w:szCs w:val="26"/>
        </w:rPr>
        <w:t>не верно</w:t>
      </w:r>
      <w:proofErr w:type="gramEnd"/>
      <w:r>
        <w:rPr>
          <w:sz w:val="26"/>
          <w:szCs w:val="26"/>
        </w:rPr>
        <w:t xml:space="preserve"> или вообще не указываются реквизиты документов-оснований  платежа;</w:t>
      </w:r>
    </w:p>
    <w:p w:rsidR="001D4AFE" w:rsidRDefault="001D4AFE" w:rsidP="001D4AFE">
      <w:pPr>
        <w:widowControl w:val="0"/>
        <w:spacing w:line="360" w:lineRule="auto"/>
        <w:ind w:firstLine="709"/>
        <w:jc w:val="both"/>
        <w:rPr>
          <w:sz w:val="26"/>
          <w:szCs w:val="26"/>
        </w:rPr>
      </w:pPr>
      <w:r>
        <w:rPr>
          <w:sz w:val="26"/>
          <w:szCs w:val="26"/>
        </w:rPr>
        <w:t>- допускаются случаи, когда авансовые отчеты приняты к учету без утверждения директором МКУ «ЦКД», допускаются случаи, когда к учету принимаются документы без подписи заказчика;</w:t>
      </w:r>
    </w:p>
    <w:p w:rsidR="001D4AFE" w:rsidRDefault="001D4AFE" w:rsidP="001D4AFE">
      <w:pPr>
        <w:widowControl w:val="0"/>
        <w:spacing w:line="360" w:lineRule="auto"/>
        <w:ind w:firstLine="709"/>
        <w:jc w:val="both"/>
        <w:rPr>
          <w:sz w:val="26"/>
          <w:szCs w:val="26"/>
        </w:rPr>
      </w:pPr>
      <w:r>
        <w:rPr>
          <w:sz w:val="26"/>
          <w:szCs w:val="26"/>
        </w:rPr>
        <w:t xml:space="preserve">8) Администрацией </w:t>
      </w:r>
      <w:proofErr w:type="spellStart"/>
      <w:r>
        <w:rPr>
          <w:sz w:val="26"/>
          <w:szCs w:val="26"/>
        </w:rPr>
        <w:t>Шумненского</w:t>
      </w:r>
      <w:proofErr w:type="spellEnd"/>
      <w:r>
        <w:rPr>
          <w:sz w:val="26"/>
          <w:szCs w:val="26"/>
        </w:rPr>
        <w:t xml:space="preserve"> сельского поселения не проводится санкционирование расходов МКУ «ЦКД».</w:t>
      </w:r>
    </w:p>
    <w:p w:rsidR="001D4AFE" w:rsidRDefault="001D4AFE" w:rsidP="001D4AFE">
      <w:pPr>
        <w:widowControl w:val="0"/>
        <w:spacing w:line="360" w:lineRule="auto"/>
        <w:ind w:firstLine="709"/>
        <w:jc w:val="both"/>
        <w:rPr>
          <w:sz w:val="26"/>
          <w:szCs w:val="26"/>
        </w:rPr>
      </w:pPr>
      <w:r>
        <w:rPr>
          <w:sz w:val="26"/>
          <w:szCs w:val="26"/>
        </w:rPr>
        <w:t xml:space="preserve">9) </w:t>
      </w:r>
      <w:r>
        <w:rPr>
          <w:rFonts w:eastAsia="Calibri"/>
          <w:sz w:val="26"/>
          <w:szCs w:val="26"/>
        </w:rPr>
        <w:t>МКУ «ЦКД» допускается выдача наличных денег под отчет без погашения подотчетным лицом задолженности по ранее полученной под отчет сумме наличных денег;</w:t>
      </w:r>
    </w:p>
    <w:p w:rsidR="001D4AFE" w:rsidRDefault="001D4AFE" w:rsidP="001D4AFE">
      <w:pPr>
        <w:widowControl w:val="0"/>
        <w:spacing w:line="360" w:lineRule="auto"/>
        <w:ind w:firstLine="709"/>
        <w:jc w:val="both"/>
        <w:rPr>
          <w:sz w:val="26"/>
          <w:szCs w:val="26"/>
        </w:rPr>
      </w:pPr>
      <w:r>
        <w:rPr>
          <w:sz w:val="26"/>
          <w:szCs w:val="26"/>
        </w:rPr>
        <w:t>10) Расходы на приобретение цветов, подарков, призов, сувениров, поздравительных открыток и т.д. отражаются в бухгалтерском учете по КОСГУ 340 «Увеличение стоимости материальных запасов» вместо КОСГУ 290;</w:t>
      </w:r>
    </w:p>
    <w:p w:rsidR="001D4AFE" w:rsidRDefault="001D4AFE" w:rsidP="001D4AFE">
      <w:pPr>
        <w:widowControl w:val="0"/>
        <w:spacing w:line="360" w:lineRule="auto"/>
        <w:ind w:firstLine="709"/>
        <w:jc w:val="both"/>
        <w:rPr>
          <w:sz w:val="26"/>
          <w:szCs w:val="26"/>
        </w:rPr>
      </w:pPr>
      <w:r>
        <w:rPr>
          <w:sz w:val="26"/>
          <w:szCs w:val="26"/>
        </w:rPr>
        <w:t>11) Программой предусмотрена реализация трех мероприятий, фактически финансирование всех мероприятий производится по одной целевой статье 0400170490 «Обеспечение деятельности подведомственных учреждений культуры», что затрудняет проверку целевого расходования средств по конкретному мероприятию.</w:t>
      </w:r>
    </w:p>
    <w:p w:rsidR="001D4AFE" w:rsidRDefault="001D4AFE" w:rsidP="001D4AFE">
      <w:pPr>
        <w:widowControl w:val="0"/>
        <w:spacing w:line="360" w:lineRule="auto"/>
        <w:ind w:firstLine="709"/>
        <w:jc w:val="both"/>
        <w:rPr>
          <w:sz w:val="26"/>
          <w:szCs w:val="26"/>
          <w:lang w:eastAsia="ar-SA"/>
        </w:rPr>
      </w:pPr>
      <w:r>
        <w:rPr>
          <w:sz w:val="26"/>
          <w:szCs w:val="26"/>
          <w:lang w:eastAsia="ar-SA"/>
        </w:rPr>
        <w:t>По результатам проверки  был составлен акт, который подписан сторонами без разногласий. Учреждению было направлено представление об устранении нарушений в указанные сроки, объяснительная записка получена, в установленный срок часть нарушений была устранена, остальные на момент предоставления ответа в стадии устранения.</w:t>
      </w:r>
    </w:p>
    <w:p w:rsidR="001D4AFE" w:rsidRDefault="001D4AFE" w:rsidP="001D4AFE">
      <w:pPr>
        <w:widowControl w:val="0"/>
        <w:spacing w:line="360" w:lineRule="auto"/>
        <w:ind w:firstLine="709"/>
        <w:jc w:val="both"/>
        <w:rPr>
          <w:rFonts w:eastAsia="Calibri"/>
          <w:b/>
          <w:sz w:val="26"/>
          <w:szCs w:val="26"/>
        </w:rPr>
      </w:pPr>
      <w:r>
        <w:rPr>
          <w:rFonts w:eastAsia="Calibri"/>
          <w:b/>
          <w:sz w:val="26"/>
          <w:szCs w:val="26"/>
        </w:rPr>
        <w:t>4. Проверка соблюдения требований действующего законодательства в сфере закупок товаров, работ и услуг для обеспечения нужд муниципального общеобразовательного учреждения «Средняя общеобразовательная школа № 2» с. Чугуевка за 2016 год и за 1 полугодие 2017 года</w:t>
      </w:r>
    </w:p>
    <w:p w:rsidR="001D4AFE" w:rsidRDefault="001D4AFE" w:rsidP="001D4AFE">
      <w:pPr>
        <w:widowControl w:val="0"/>
        <w:spacing w:line="360" w:lineRule="auto"/>
        <w:ind w:firstLine="709"/>
        <w:jc w:val="both"/>
        <w:rPr>
          <w:rFonts w:eastAsia="Calibri"/>
          <w:sz w:val="26"/>
          <w:szCs w:val="26"/>
        </w:rPr>
      </w:pPr>
      <w:r>
        <w:rPr>
          <w:rFonts w:eastAsia="Calibri"/>
          <w:sz w:val="26"/>
          <w:szCs w:val="26"/>
        </w:rPr>
        <w:lastRenderedPageBreak/>
        <w:t>Проверка проведена совместно с Контрольно-счетным комитетом Чугуевского муниципального района.</w:t>
      </w:r>
    </w:p>
    <w:p w:rsidR="001D4AFE" w:rsidRDefault="001D4AFE" w:rsidP="001D4AFE">
      <w:pPr>
        <w:widowControl w:val="0"/>
        <w:spacing w:line="360" w:lineRule="auto"/>
        <w:ind w:firstLine="709"/>
        <w:jc w:val="both"/>
        <w:rPr>
          <w:rFonts w:eastAsia="Calibri"/>
          <w:sz w:val="26"/>
          <w:szCs w:val="26"/>
        </w:rPr>
      </w:pPr>
      <w:r>
        <w:rPr>
          <w:rFonts w:eastAsia="Calibri"/>
          <w:sz w:val="26"/>
          <w:szCs w:val="26"/>
        </w:rPr>
        <w:t>Срок проведения проверки с 26 июля по 11 августа 2017 года.</w:t>
      </w:r>
    </w:p>
    <w:p w:rsidR="001D4AFE" w:rsidRDefault="001D4AFE" w:rsidP="001D4AFE">
      <w:pPr>
        <w:widowControl w:val="0"/>
        <w:spacing w:line="360" w:lineRule="auto"/>
        <w:ind w:firstLine="709"/>
        <w:jc w:val="both"/>
        <w:rPr>
          <w:sz w:val="26"/>
          <w:szCs w:val="26"/>
        </w:rPr>
      </w:pPr>
      <w:r>
        <w:rPr>
          <w:sz w:val="26"/>
          <w:szCs w:val="26"/>
        </w:rPr>
        <w:t>Основание назначения контрольного мероприятия – приказ финансового управления от 19 июля 2017 года № 36.</w:t>
      </w:r>
    </w:p>
    <w:p w:rsidR="001D4AFE" w:rsidRDefault="001D4AFE" w:rsidP="001D4AFE">
      <w:pPr>
        <w:widowControl w:val="0"/>
        <w:spacing w:line="360" w:lineRule="auto"/>
        <w:ind w:firstLine="709"/>
        <w:jc w:val="both"/>
        <w:rPr>
          <w:sz w:val="26"/>
          <w:szCs w:val="26"/>
        </w:rPr>
      </w:pPr>
      <w:r>
        <w:rPr>
          <w:sz w:val="26"/>
          <w:szCs w:val="26"/>
        </w:rPr>
        <w:t>Перечень основных вопросов проверки:</w:t>
      </w:r>
    </w:p>
    <w:p w:rsidR="001D4AFE" w:rsidRDefault="001D4AFE" w:rsidP="001D4AFE">
      <w:pPr>
        <w:widowControl w:val="0"/>
        <w:spacing w:line="360" w:lineRule="auto"/>
        <w:ind w:firstLine="709"/>
        <w:jc w:val="both"/>
        <w:rPr>
          <w:sz w:val="26"/>
          <w:szCs w:val="26"/>
        </w:rPr>
      </w:pPr>
      <w:r>
        <w:rPr>
          <w:sz w:val="26"/>
          <w:szCs w:val="26"/>
        </w:rPr>
        <w:t>- проверка порядка организации закупок;</w:t>
      </w:r>
    </w:p>
    <w:p w:rsidR="001D4AFE" w:rsidRDefault="001D4AFE" w:rsidP="001D4AFE">
      <w:pPr>
        <w:widowControl w:val="0"/>
        <w:spacing w:line="360" w:lineRule="auto"/>
        <w:ind w:firstLine="709"/>
        <w:jc w:val="both"/>
        <w:rPr>
          <w:sz w:val="26"/>
          <w:szCs w:val="26"/>
        </w:rPr>
      </w:pPr>
      <w:r>
        <w:rPr>
          <w:sz w:val="26"/>
          <w:szCs w:val="26"/>
        </w:rPr>
        <w:t>- проверка порядка планирования закупок;</w:t>
      </w:r>
    </w:p>
    <w:p w:rsidR="001D4AFE" w:rsidRDefault="001D4AFE" w:rsidP="001D4AFE">
      <w:pPr>
        <w:widowControl w:val="0"/>
        <w:spacing w:line="360" w:lineRule="auto"/>
        <w:ind w:firstLine="709"/>
        <w:jc w:val="both"/>
        <w:rPr>
          <w:sz w:val="26"/>
          <w:szCs w:val="26"/>
        </w:rPr>
      </w:pPr>
      <w:r>
        <w:rPr>
          <w:sz w:val="26"/>
          <w:szCs w:val="26"/>
        </w:rPr>
        <w:t>- проверка обоснованности и целесообразности закупок;</w:t>
      </w:r>
    </w:p>
    <w:p w:rsidR="001D4AFE" w:rsidRDefault="001D4AFE" w:rsidP="001D4AFE">
      <w:pPr>
        <w:widowControl w:val="0"/>
        <w:spacing w:line="360" w:lineRule="auto"/>
        <w:ind w:firstLine="709"/>
        <w:jc w:val="both"/>
        <w:rPr>
          <w:sz w:val="26"/>
          <w:szCs w:val="26"/>
        </w:rPr>
      </w:pPr>
      <w:r>
        <w:rPr>
          <w:sz w:val="26"/>
          <w:szCs w:val="26"/>
        </w:rPr>
        <w:t>- проверка документации (извещения) о закупках на соответствии законодательству о контрактной системе;</w:t>
      </w:r>
    </w:p>
    <w:p w:rsidR="001D4AFE" w:rsidRDefault="001D4AFE" w:rsidP="001D4AFE">
      <w:pPr>
        <w:widowControl w:val="0"/>
        <w:spacing w:line="360" w:lineRule="auto"/>
        <w:ind w:firstLine="709"/>
        <w:jc w:val="both"/>
        <w:rPr>
          <w:sz w:val="26"/>
          <w:szCs w:val="26"/>
        </w:rPr>
      </w:pPr>
      <w:r>
        <w:rPr>
          <w:sz w:val="26"/>
          <w:szCs w:val="26"/>
        </w:rPr>
        <w:t>- проверка осуществления процедуры закупки;</w:t>
      </w:r>
    </w:p>
    <w:p w:rsidR="001D4AFE" w:rsidRDefault="001D4AFE" w:rsidP="001D4AFE">
      <w:pPr>
        <w:widowControl w:val="0"/>
        <w:spacing w:line="360" w:lineRule="auto"/>
        <w:ind w:firstLine="709"/>
        <w:jc w:val="both"/>
        <w:rPr>
          <w:sz w:val="26"/>
          <w:szCs w:val="26"/>
        </w:rPr>
      </w:pPr>
      <w:r>
        <w:rPr>
          <w:sz w:val="26"/>
          <w:szCs w:val="26"/>
        </w:rPr>
        <w:t>- проверка порядка заключения контракта и процедуры исполнения контракта.</w:t>
      </w:r>
    </w:p>
    <w:p w:rsidR="001D4AFE" w:rsidRDefault="001D4AFE" w:rsidP="001D4AFE">
      <w:pPr>
        <w:widowControl w:val="0"/>
        <w:spacing w:line="360" w:lineRule="auto"/>
        <w:ind w:firstLine="709"/>
        <w:jc w:val="both"/>
        <w:rPr>
          <w:sz w:val="26"/>
          <w:szCs w:val="26"/>
        </w:rPr>
      </w:pPr>
      <w:r>
        <w:rPr>
          <w:sz w:val="26"/>
          <w:szCs w:val="26"/>
        </w:rPr>
        <w:t>Обобщенная информация о результатах контрольного мероприятия:</w:t>
      </w:r>
    </w:p>
    <w:p w:rsidR="001D4AFE" w:rsidRDefault="001D4AFE" w:rsidP="001D4AFE">
      <w:pPr>
        <w:widowControl w:val="0"/>
        <w:numPr>
          <w:ilvl w:val="0"/>
          <w:numId w:val="3"/>
        </w:numPr>
        <w:spacing w:line="360" w:lineRule="auto"/>
        <w:ind w:left="0" w:firstLine="709"/>
        <w:jc w:val="both"/>
        <w:rPr>
          <w:sz w:val="26"/>
          <w:szCs w:val="26"/>
        </w:rPr>
      </w:pPr>
      <w:r>
        <w:rPr>
          <w:sz w:val="26"/>
          <w:szCs w:val="26"/>
        </w:rPr>
        <w:t>Не ведется реестр закупок, осуществляемых без заключения государственных или муниципальных контрактов.</w:t>
      </w:r>
    </w:p>
    <w:p w:rsidR="001D4AFE" w:rsidRDefault="001D4AFE" w:rsidP="001D4AFE">
      <w:pPr>
        <w:widowControl w:val="0"/>
        <w:numPr>
          <w:ilvl w:val="0"/>
          <w:numId w:val="3"/>
        </w:numPr>
        <w:spacing w:line="360" w:lineRule="auto"/>
        <w:ind w:left="0" w:firstLine="709"/>
        <w:jc w:val="both"/>
        <w:rPr>
          <w:sz w:val="26"/>
          <w:szCs w:val="26"/>
        </w:rPr>
      </w:pPr>
      <w:r>
        <w:rPr>
          <w:sz w:val="26"/>
          <w:szCs w:val="26"/>
        </w:rPr>
        <w:t>План закупок Учреждения на 2016 год размещен на официальном сайте Единой информационной системы закупок позже установленного законом срока.</w:t>
      </w:r>
    </w:p>
    <w:p w:rsidR="001D4AFE" w:rsidRDefault="001D4AFE" w:rsidP="001D4AFE">
      <w:pPr>
        <w:widowControl w:val="0"/>
        <w:numPr>
          <w:ilvl w:val="0"/>
          <w:numId w:val="3"/>
        </w:numPr>
        <w:spacing w:line="360" w:lineRule="auto"/>
        <w:ind w:left="0" w:firstLine="709"/>
        <w:jc w:val="both"/>
        <w:rPr>
          <w:sz w:val="26"/>
          <w:szCs w:val="26"/>
        </w:rPr>
      </w:pPr>
      <w:r>
        <w:rPr>
          <w:sz w:val="26"/>
          <w:szCs w:val="26"/>
        </w:rPr>
        <w:t>При корректировке плана финансово-хозяйственной деятельности не вносились изменения в план закупок на 2016 год.</w:t>
      </w:r>
    </w:p>
    <w:p w:rsidR="001D4AFE" w:rsidRDefault="001D4AFE" w:rsidP="001D4AFE">
      <w:pPr>
        <w:widowControl w:val="0"/>
        <w:numPr>
          <w:ilvl w:val="0"/>
          <w:numId w:val="3"/>
        </w:numPr>
        <w:spacing w:line="360" w:lineRule="auto"/>
        <w:ind w:left="0" w:firstLine="709"/>
        <w:jc w:val="both"/>
        <w:rPr>
          <w:sz w:val="26"/>
          <w:szCs w:val="26"/>
        </w:rPr>
      </w:pPr>
      <w:r>
        <w:rPr>
          <w:sz w:val="26"/>
          <w:szCs w:val="26"/>
        </w:rPr>
        <w:t xml:space="preserve">НМКЦ, </w:t>
      </w:r>
      <w:proofErr w:type="gramStart"/>
      <w:r>
        <w:rPr>
          <w:sz w:val="26"/>
          <w:szCs w:val="26"/>
        </w:rPr>
        <w:t>указанная</w:t>
      </w:r>
      <w:proofErr w:type="gramEnd"/>
      <w:r>
        <w:rPr>
          <w:sz w:val="26"/>
          <w:szCs w:val="26"/>
        </w:rPr>
        <w:t xml:space="preserve"> в плане-графике при размещении у единственного поставщика ниже цены заключенного контракта.</w:t>
      </w:r>
    </w:p>
    <w:p w:rsidR="001D4AFE" w:rsidRDefault="001D4AFE" w:rsidP="001D4AFE">
      <w:pPr>
        <w:widowControl w:val="0"/>
        <w:numPr>
          <w:ilvl w:val="0"/>
          <w:numId w:val="3"/>
        </w:numPr>
        <w:spacing w:line="360" w:lineRule="auto"/>
        <w:ind w:left="0" w:firstLine="709"/>
        <w:jc w:val="both"/>
        <w:rPr>
          <w:sz w:val="26"/>
          <w:szCs w:val="26"/>
        </w:rPr>
      </w:pPr>
      <w:r>
        <w:rPr>
          <w:sz w:val="26"/>
          <w:szCs w:val="26"/>
        </w:rPr>
        <w:t>При внесении изменения в план закупок товаров, работ и услуг  в январе 2017 года не был сформирован соответствующий план-график.</w:t>
      </w:r>
    </w:p>
    <w:p w:rsidR="001D4AFE" w:rsidRDefault="001D4AFE" w:rsidP="001D4AFE">
      <w:pPr>
        <w:widowControl w:val="0"/>
        <w:numPr>
          <w:ilvl w:val="0"/>
          <w:numId w:val="3"/>
        </w:numPr>
        <w:spacing w:line="360" w:lineRule="auto"/>
        <w:ind w:left="0" w:firstLine="709"/>
        <w:jc w:val="both"/>
        <w:rPr>
          <w:sz w:val="26"/>
          <w:szCs w:val="26"/>
        </w:rPr>
      </w:pPr>
      <w:r>
        <w:rPr>
          <w:sz w:val="26"/>
          <w:szCs w:val="26"/>
        </w:rPr>
        <w:t>Допускались случаи перечисления авансовых платежей, тогда как в контрактах они не были предусмотрены</w:t>
      </w:r>
      <w:r w:rsidR="00BD69C6">
        <w:rPr>
          <w:sz w:val="26"/>
          <w:szCs w:val="26"/>
        </w:rPr>
        <w:t>, на сумму 166,0 тыс. руб.</w:t>
      </w:r>
    </w:p>
    <w:p w:rsidR="001D4AFE" w:rsidRDefault="001D4AFE" w:rsidP="001D4AFE">
      <w:pPr>
        <w:widowControl w:val="0"/>
        <w:spacing w:line="360" w:lineRule="auto"/>
        <w:ind w:firstLine="709"/>
        <w:jc w:val="both"/>
        <w:rPr>
          <w:sz w:val="26"/>
          <w:szCs w:val="26"/>
        </w:rPr>
      </w:pPr>
      <w:r>
        <w:rPr>
          <w:sz w:val="26"/>
          <w:szCs w:val="26"/>
          <w:lang w:eastAsia="ar-SA"/>
        </w:rPr>
        <w:t xml:space="preserve">По результатам проверки  был составлен акт, который подписан сторонами без разногласий. Учреждению было направлено представление об устранении нарушений в указанные сроки, объяснительная записка получена, в установленный срок часть нарушений была устранена, остальные на момент предоставления </w:t>
      </w:r>
      <w:r>
        <w:rPr>
          <w:sz w:val="26"/>
          <w:szCs w:val="26"/>
          <w:lang w:eastAsia="ar-SA"/>
        </w:rPr>
        <w:lastRenderedPageBreak/>
        <w:t>ответа в стадии устранения.</w:t>
      </w:r>
      <w:r w:rsidR="00276973">
        <w:rPr>
          <w:sz w:val="26"/>
          <w:szCs w:val="26"/>
          <w:lang w:eastAsia="ar-SA"/>
        </w:rPr>
        <w:t xml:space="preserve"> </w:t>
      </w:r>
      <w:r w:rsidR="00BD69C6">
        <w:rPr>
          <w:sz w:val="26"/>
          <w:szCs w:val="26"/>
          <w:lang w:eastAsia="ar-SA"/>
        </w:rPr>
        <w:t>Виновные лица привлечены к дисциплинарной ответственности.</w:t>
      </w:r>
    </w:p>
    <w:p w:rsidR="001D4AFE" w:rsidRDefault="001D4AFE" w:rsidP="001D4AFE">
      <w:pPr>
        <w:widowControl w:val="0"/>
        <w:spacing w:line="360" w:lineRule="auto"/>
        <w:ind w:firstLine="709"/>
        <w:jc w:val="both"/>
        <w:rPr>
          <w:b/>
          <w:sz w:val="26"/>
          <w:szCs w:val="26"/>
        </w:rPr>
      </w:pPr>
      <w:r>
        <w:rPr>
          <w:b/>
          <w:sz w:val="26"/>
          <w:szCs w:val="26"/>
        </w:rPr>
        <w:t>5. Проверка целевого использования средств бюджета Чугуевского муниципального района, выделенных на реализацию муниципальной программы «Энергосбережение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 на 2014-2020 годы в 2016 году и за 1 полугодие 2017года</w:t>
      </w:r>
    </w:p>
    <w:p w:rsidR="001D4AFE" w:rsidRDefault="001D4AFE" w:rsidP="001D4AFE">
      <w:pPr>
        <w:widowControl w:val="0"/>
        <w:spacing w:line="360" w:lineRule="auto"/>
        <w:ind w:firstLine="709"/>
        <w:jc w:val="both"/>
        <w:rPr>
          <w:sz w:val="26"/>
          <w:szCs w:val="26"/>
        </w:rPr>
      </w:pPr>
      <w:r>
        <w:rPr>
          <w:sz w:val="26"/>
          <w:szCs w:val="26"/>
        </w:rPr>
        <w:t>Основание назначения контрольного мероприятия – приказ финансового управления от 25 сентября 2017 года № 39.</w:t>
      </w:r>
    </w:p>
    <w:p w:rsidR="001D4AFE" w:rsidRDefault="001D4AFE" w:rsidP="001D4AFE">
      <w:pPr>
        <w:widowControl w:val="0"/>
        <w:spacing w:line="360" w:lineRule="auto"/>
        <w:ind w:firstLine="709"/>
        <w:jc w:val="both"/>
        <w:rPr>
          <w:sz w:val="26"/>
          <w:szCs w:val="26"/>
        </w:rPr>
      </w:pPr>
      <w:r>
        <w:rPr>
          <w:sz w:val="26"/>
          <w:szCs w:val="26"/>
        </w:rPr>
        <w:t>Срок проведения проверки с 28 сентября по 25 октября 2017 года.</w:t>
      </w:r>
    </w:p>
    <w:p w:rsidR="001D4AFE" w:rsidRDefault="001D4AFE" w:rsidP="001D4AFE">
      <w:pPr>
        <w:widowControl w:val="0"/>
        <w:spacing w:line="360" w:lineRule="auto"/>
        <w:ind w:firstLine="709"/>
        <w:jc w:val="both"/>
        <w:rPr>
          <w:sz w:val="26"/>
          <w:szCs w:val="26"/>
        </w:rPr>
      </w:pPr>
      <w:r>
        <w:rPr>
          <w:sz w:val="26"/>
          <w:szCs w:val="26"/>
        </w:rPr>
        <w:t>Перечень основных вопросов проверки:</w:t>
      </w:r>
    </w:p>
    <w:p w:rsidR="001D4AFE" w:rsidRDefault="001D4AFE" w:rsidP="001D4AFE">
      <w:pPr>
        <w:widowControl w:val="0"/>
        <w:spacing w:line="360" w:lineRule="auto"/>
        <w:ind w:firstLine="709"/>
        <w:jc w:val="both"/>
        <w:rPr>
          <w:sz w:val="26"/>
          <w:szCs w:val="26"/>
        </w:rPr>
      </w:pPr>
      <w:r>
        <w:rPr>
          <w:sz w:val="26"/>
          <w:szCs w:val="26"/>
        </w:rPr>
        <w:t>- соблюдение Порядка формирования и реализации муниципальной программы;</w:t>
      </w:r>
    </w:p>
    <w:p w:rsidR="001D4AFE" w:rsidRDefault="001D4AFE" w:rsidP="001D4AFE">
      <w:pPr>
        <w:widowControl w:val="0"/>
        <w:spacing w:line="360" w:lineRule="auto"/>
        <w:ind w:firstLine="709"/>
        <w:jc w:val="both"/>
        <w:rPr>
          <w:sz w:val="26"/>
          <w:szCs w:val="26"/>
        </w:rPr>
      </w:pPr>
      <w:r>
        <w:rPr>
          <w:sz w:val="26"/>
          <w:szCs w:val="26"/>
        </w:rPr>
        <w:t>- достоверность данных отчета об использовании бюджетных средств на выполнение мероприятий программы;</w:t>
      </w:r>
    </w:p>
    <w:p w:rsidR="001D4AFE" w:rsidRDefault="001D4AFE" w:rsidP="001D4AFE">
      <w:pPr>
        <w:widowControl w:val="0"/>
        <w:spacing w:line="360" w:lineRule="auto"/>
        <w:ind w:firstLine="709"/>
        <w:jc w:val="both"/>
        <w:rPr>
          <w:sz w:val="26"/>
          <w:szCs w:val="26"/>
        </w:rPr>
      </w:pPr>
      <w:r>
        <w:rPr>
          <w:sz w:val="26"/>
          <w:szCs w:val="26"/>
        </w:rPr>
        <w:t>- анализ кассовых расходов, произведенных на реализацию программных мероприятий;</w:t>
      </w:r>
    </w:p>
    <w:p w:rsidR="001D4AFE" w:rsidRDefault="001D4AFE" w:rsidP="001D4AFE">
      <w:pPr>
        <w:widowControl w:val="0"/>
        <w:spacing w:line="360" w:lineRule="auto"/>
        <w:ind w:firstLine="709"/>
        <w:jc w:val="both"/>
        <w:rPr>
          <w:sz w:val="26"/>
          <w:szCs w:val="26"/>
        </w:rPr>
      </w:pPr>
      <w:r>
        <w:rPr>
          <w:sz w:val="26"/>
          <w:szCs w:val="26"/>
        </w:rPr>
        <w:t>- целевое использование средств местного бюджета, выделенных в проверяемом периоде на реализацию программных мероприятий.</w:t>
      </w:r>
    </w:p>
    <w:p w:rsidR="001D4AFE" w:rsidRDefault="001D4AFE" w:rsidP="001D4AFE">
      <w:pPr>
        <w:widowControl w:val="0"/>
        <w:spacing w:line="360" w:lineRule="auto"/>
        <w:ind w:firstLine="709"/>
        <w:jc w:val="both"/>
        <w:rPr>
          <w:sz w:val="26"/>
          <w:szCs w:val="26"/>
        </w:rPr>
      </w:pPr>
      <w:r>
        <w:rPr>
          <w:sz w:val="26"/>
          <w:szCs w:val="26"/>
        </w:rPr>
        <w:t>Обобщенная информация о результатах контрольного мероприятия:</w:t>
      </w:r>
    </w:p>
    <w:p w:rsidR="001D4AFE" w:rsidRDefault="001D4AFE" w:rsidP="001D4AFE">
      <w:pPr>
        <w:widowControl w:val="0"/>
        <w:numPr>
          <w:ilvl w:val="0"/>
          <w:numId w:val="4"/>
        </w:numPr>
        <w:spacing w:line="360" w:lineRule="auto"/>
        <w:ind w:left="0" w:firstLine="709"/>
        <w:jc w:val="both"/>
        <w:rPr>
          <w:sz w:val="26"/>
          <w:szCs w:val="26"/>
        </w:rPr>
      </w:pPr>
      <w:r>
        <w:rPr>
          <w:sz w:val="26"/>
          <w:szCs w:val="26"/>
        </w:rPr>
        <w:t>Неверно указан ответственный исполнитель программы.</w:t>
      </w:r>
    </w:p>
    <w:p w:rsidR="001D4AFE" w:rsidRDefault="001D4AFE" w:rsidP="001D4AFE">
      <w:pPr>
        <w:widowControl w:val="0"/>
        <w:numPr>
          <w:ilvl w:val="0"/>
          <w:numId w:val="4"/>
        </w:numPr>
        <w:spacing w:line="360" w:lineRule="auto"/>
        <w:ind w:left="0" w:firstLine="709"/>
        <w:jc w:val="both"/>
        <w:rPr>
          <w:sz w:val="26"/>
          <w:szCs w:val="26"/>
        </w:rPr>
      </w:pPr>
      <w:r>
        <w:rPr>
          <w:sz w:val="26"/>
          <w:szCs w:val="26"/>
        </w:rPr>
        <w:t>Программа размещена на официальном интернет сайте Чугуевского муниципального района без учета последнего изменения.</w:t>
      </w:r>
    </w:p>
    <w:p w:rsidR="001D4AFE" w:rsidRDefault="001D4AFE" w:rsidP="001D4AFE">
      <w:pPr>
        <w:widowControl w:val="0"/>
        <w:numPr>
          <w:ilvl w:val="0"/>
          <w:numId w:val="4"/>
        </w:numPr>
        <w:spacing w:line="360" w:lineRule="auto"/>
        <w:ind w:left="0" w:firstLine="709"/>
        <w:jc w:val="both"/>
        <w:rPr>
          <w:sz w:val="26"/>
          <w:szCs w:val="26"/>
        </w:rPr>
      </w:pPr>
      <w:r>
        <w:rPr>
          <w:sz w:val="26"/>
          <w:szCs w:val="26"/>
        </w:rPr>
        <w:t>Изменения в Программу в части приведения назначений на 2016 год в соответствие с бюджетом были внесены позже срока, установленного Бюджетным кодексом РФ.</w:t>
      </w:r>
    </w:p>
    <w:p w:rsidR="001D4AFE" w:rsidRDefault="001D4AFE" w:rsidP="001D4AFE">
      <w:pPr>
        <w:widowControl w:val="0"/>
        <w:numPr>
          <w:ilvl w:val="0"/>
          <w:numId w:val="4"/>
        </w:numPr>
        <w:spacing w:line="360" w:lineRule="auto"/>
        <w:ind w:left="0" w:firstLine="709"/>
        <w:jc w:val="both"/>
        <w:rPr>
          <w:sz w:val="26"/>
          <w:szCs w:val="26"/>
        </w:rPr>
      </w:pPr>
      <w:r>
        <w:rPr>
          <w:sz w:val="26"/>
          <w:szCs w:val="26"/>
        </w:rPr>
        <w:t>Изменения в Программу в части приведения назначений на 2017 год в соответствие с бюджетом были внесены позже срока, установленного Бюджетным кодексом РФ.</w:t>
      </w:r>
    </w:p>
    <w:p w:rsidR="001D4AFE" w:rsidRDefault="001D4AFE" w:rsidP="001D4AFE">
      <w:pPr>
        <w:widowControl w:val="0"/>
        <w:numPr>
          <w:ilvl w:val="0"/>
          <w:numId w:val="4"/>
        </w:numPr>
        <w:spacing w:line="360" w:lineRule="auto"/>
        <w:ind w:left="0" w:firstLine="709"/>
        <w:jc w:val="both"/>
        <w:rPr>
          <w:sz w:val="26"/>
          <w:szCs w:val="26"/>
        </w:rPr>
      </w:pPr>
      <w:r>
        <w:rPr>
          <w:sz w:val="26"/>
          <w:szCs w:val="26"/>
        </w:rPr>
        <w:t xml:space="preserve">Ресурсное обеспечение программы на 2017 год в целом соответствует бюджетным назначениям, но постатейно соответствия по мероприятиям </w:t>
      </w:r>
      <w:r>
        <w:rPr>
          <w:sz w:val="26"/>
          <w:szCs w:val="26"/>
        </w:rPr>
        <w:lastRenderedPageBreak/>
        <w:t>Программы нет.</w:t>
      </w:r>
    </w:p>
    <w:p w:rsidR="001D4AFE" w:rsidRDefault="001D4AFE" w:rsidP="001D4AFE">
      <w:pPr>
        <w:widowControl w:val="0"/>
        <w:numPr>
          <w:ilvl w:val="0"/>
          <w:numId w:val="4"/>
        </w:numPr>
        <w:spacing w:line="360" w:lineRule="auto"/>
        <w:ind w:left="0" w:firstLine="709"/>
        <w:jc w:val="both"/>
        <w:rPr>
          <w:sz w:val="26"/>
          <w:szCs w:val="26"/>
        </w:rPr>
      </w:pPr>
      <w:r>
        <w:rPr>
          <w:sz w:val="26"/>
          <w:szCs w:val="26"/>
        </w:rPr>
        <w:t>Нет соответствия между бюджетными назначениями по Программе и бюджетом на 2018 и 2019 годы.</w:t>
      </w:r>
    </w:p>
    <w:p w:rsidR="001D4AFE" w:rsidRDefault="001D4AFE" w:rsidP="001D4AFE">
      <w:pPr>
        <w:widowControl w:val="0"/>
        <w:numPr>
          <w:ilvl w:val="0"/>
          <w:numId w:val="4"/>
        </w:numPr>
        <w:spacing w:line="360" w:lineRule="auto"/>
        <w:ind w:left="0" w:firstLine="709"/>
        <w:jc w:val="both"/>
        <w:rPr>
          <w:sz w:val="26"/>
          <w:szCs w:val="26"/>
        </w:rPr>
      </w:pPr>
      <w:r>
        <w:rPr>
          <w:sz w:val="26"/>
          <w:szCs w:val="26"/>
        </w:rPr>
        <w:t xml:space="preserve">Ответственный исполнитель Программы не </w:t>
      </w:r>
      <w:proofErr w:type="gramStart"/>
      <w:r>
        <w:rPr>
          <w:sz w:val="26"/>
          <w:szCs w:val="26"/>
        </w:rPr>
        <w:t>предоставляет ежеквартальные отчеты</w:t>
      </w:r>
      <w:proofErr w:type="gramEnd"/>
      <w:r>
        <w:rPr>
          <w:sz w:val="26"/>
          <w:szCs w:val="26"/>
        </w:rPr>
        <w:t xml:space="preserve"> о ходе реализации Программы в управление экономического развития и потребительского рынка.</w:t>
      </w:r>
    </w:p>
    <w:p w:rsidR="001D4AFE" w:rsidRDefault="001D4AFE" w:rsidP="001D4AFE">
      <w:pPr>
        <w:widowControl w:val="0"/>
        <w:spacing w:line="360" w:lineRule="auto"/>
        <w:ind w:firstLine="709"/>
        <w:jc w:val="both"/>
        <w:rPr>
          <w:sz w:val="26"/>
          <w:szCs w:val="26"/>
        </w:rPr>
      </w:pPr>
      <w:r>
        <w:rPr>
          <w:sz w:val="26"/>
          <w:szCs w:val="26"/>
          <w:lang w:eastAsia="ar-SA"/>
        </w:rPr>
        <w:t xml:space="preserve">По результатам проверки  был составлен акт, который подписан сторонами без разногласий. Учреждению было направлено представление об устранении нарушений в указанные сроки, объяснительная записка получена, в установленный срок нарушения были устранены, внесены изменения в Программу. </w:t>
      </w:r>
    </w:p>
    <w:p w:rsidR="001D4AFE" w:rsidRDefault="001D4AFE" w:rsidP="001D4AFE">
      <w:pPr>
        <w:widowControl w:val="0"/>
        <w:spacing w:line="360" w:lineRule="auto"/>
        <w:ind w:firstLine="709"/>
        <w:jc w:val="both"/>
        <w:rPr>
          <w:b/>
          <w:sz w:val="26"/>
          <w:szCs w:val="26"/>
        </w:rPr>
      </w:pPr>
      <w:r>
        <w:rPr>
          <w:b/>
          <w:sz w:val="26"/>
          <w:szCs w:val="26"/>
        </w:rPr>
        <w:t>6. Проверка численности и начисления заработной платы работников общеобразовательных учреждений, финансируемых за счет средств Чугуевского муниципального района в 2016 и 2017 годах</w:t>
      </w:r>
    </w:p>
    <w:p w:rsidR="001D4AFE" w:rsidRDefault="001D4AFE" w:rsidP="001D4AFE">
      <w:pPr>
        <w:widowControl w:val="0"/>
        <w:spacing w:line="360" w:lineRule="auto"/>
        <w:ind w:firstLine="709"/>
        <w:jc w:val="both"/>
        <w:rPr>
          <w:sz w:val="26"/>
          <w:szCs w:val="26"/>
        </w:rPr>
      </w:pPr>
      <w:r>
        <w:rPr>
          <w:sz w:val="26"/>
          <w:szCs w:val="26"/>
        </w:rPr>
        <w:t>Основание назначения контрольного мероприятия – приказ финансового управления от 08 ноября 2017 года № 47.</w:t>
      </w:r>
    </w:p>
    <w:p w:rsidR="001D4AFE" w:rsidRDefault="001D4AFE" w:rsidP="001D4AFE">
      <w:pPr>
        <w:widowControl w:val="0"/>
        <w:spacing w:line="360" w:lineRule="auto"/>
        <w:ind w:firstLine="709"/>
        <w:jc w:val="both"/>
        <w:rPr>
          <w:sz w:val="26"/>
          <w:szCs w:val="26"/>
        </w:rPr>
      </w:pPr>
      <w:r>
        <w:rPr>
          <w:sz w:val="26"/>
          <w:szCs w:val="26"/>
        </w:rPr>
        <w:t>Срок проведения проверки с 13 ноября по 05 декабря 2017 года</w:t>
      </w:r>
    </w:p>
    <w:p w:rsidR="001D4AFE" w:rsidRDefault="001D4AFE" w:rsidP="001D4AFE">
      <w:pPr>
        <w:widowControl w:val="0"/>
        <w:spacing w:line="360" w:lineRule="auto"/>
        <w:ind w:firstLine="709"/>
        <w:jc w:val="both"/>
        <w:rPr>
          <w:sz w:val="26"/>
          <w:szCs w:val="26"/>
        </w:rPr>
      </w:pPr>
      <w:r>
        <w:rPr>
          <w:sz w:val="26"/>
          <w:szCs w:val="26"/>
        </w:rPr>
        <w:t>Перечень основных вопросов проверки:</w:t>
      </w:r>
    </w:p>
    <w:p w:rsidR="001D4AFE" w:rsidRDefault="001D4AFE" w:rsidP="001D4AFE">
      <w:pPr>
        <w:widowControl w:val="0"/>
        <w:spacing w:line="360" w:lineRule="auto"/>
        <w:ind w:firstLine="709"/>
        <w:jc w:val="both"/>
        <w:rPr>
          <w:sz w:val="26"/>
          <w:szCs w:val="26"/>
        </w:rPr>
      </w:pPr>
      <w:r>
        <w:rPr>
          <w:sz w:val="26"/>
          <w:szCs w:val="26"/>
        </w:rPr>
        <w:t>- анализ штатных расписаний общеобразовательных учреждений;</w:t>
      </w:r>
    </w:p>
    <w:p w:rsidR="001D4AFE" w:rsidRDefault="001D4AFE" w:rsidP="001D4AFE">
      <w:pPr>
        <w:widowControl w:val="0"/>
        <w:spacing w:line="360" w:lineRule="auto"/>
        <w:ind w:firstLine="709"/>
        <w:jc w:val="both"/>
        <w:rPr>
          <w:sz w:val="26"/>
          <w:szCs w:val="26"/>
        </w:rPr>
      </w:pPr>
      <w:r>
        <w:rPr>
          <w:sz w:val="26"/>
          <w:szCs w:val="26"/>
        </w:rPr>
        <w:t>- проверка правильности начисления и выплаты заработной платы работников общеобразовательных учреждений, содержание которых финансируется за счет средств местного бюджета.</w:t>
      </w:r>
    </w:p>
    <w:p w:rsidR="001D4AFE" w:rsidRDefault="001D4AFE" w:rsidP="001D4AFE">
      <w:pPr>
        <w:widowControl w:val="0"/>
        <w:spacing w:line="360" w:lineRule="auto"/>
        <w:ind w:firstLine="709"/>
        <w:jc w:val="both"/>
        <w:rPr>
          <w:sz w:val="26"/>
          <w:szCs w:val="26"/>
        </w:rPr>
      </w:pPr>
      <w:r>
        <w:rPr>
          <w:sz w:val="26"/>
          <w:szCs w:val="26"/>
        </w:rPr>
        <w:t>Обобщенная информация о результатах контрольного мероприятия:</w:t>
      </w:r>
    </w:p>
    <w:p w:rsidR="001D4AFE" w:rsidRDefault="001D4AFE" w:rsidP="001D4AFE">
      <w:pPr>
        <w:widowControl w:val="0"/>
        <w:numPr>
          <w:ilvl w:val="0"/>
          <w:numId w:val="5"/>
        </w:numPr>
        <w:snapToGrid w:val="0"/>
        <w:spacing w:line="360" w:lineRule="auto"/>
        <w:ind w:left="0" w:firstLine="709"/>
        <w:jc w:val="both"/>
        <w:rPr>
          <w:sz w:val="26"/>
          <w:szCs w:val="26"/>
        </w:rPr>
      </w:pPr>
      <w:proofErr w:type="gramStart"/>
      <w:r>
        <w:rPr>
          <w:rFonts w:eastAsia="Calibri"/>
          <w:sz w:val="26"/>
          <w:szCs w:val="26"/>
        </w:rPr>
        <w:t xml:space="preserve">Допущено увеличение штатной численности за 9 месяцев 2017 года в нарушение </w:t>
      </w:r>
      <w:r>
        <w:rPr>
          <w:sz w:val="26"/>
          <w:szCs w:val="26"/>
        </w:rPr>
        <w:t xml:space="preserve">Дополнительного соглашения между департаментом финансов Приморского края и муниципальным  образованием </w:t>
      </w:r>
      <w:proofErr w:type="spellStart"/>
      <w:r>
        <w:rPr>
          <w:sz w:val="26"/>
          <w:szCs w:val="26"/>
        </w:rPr>
        <w:t>Чугуевский</w:t>
      </w:r>
      <w:proofErr w:type="spellEnd"/>
      <w:r>
        <w:rPr>
          <w:sz w:val="26"/>
          <w:szCs w:val="26"/>
        </w:rPr>
        <w:t xml:space="preserve"> муниципальный район «О мерах по повышению эффективности использования бюджетных средств и увеличению поступлений налоговых и неналоговых доходов бюджета муниципального района Приморского края на очередной финансовый год» от 20 марта 2017 года № 39</w:t>
      </w:r>
      <w:proofErr w:type="gramEnd"/>
    </w:p>
    <w:p w:rsidR="001D4AFE" w:rsidRDefault="001D4AFE" w:rsidP="001D4AFE">
      <w:pPr>
        <w:widowControl w:val="0"/>
        <w:numPr>
          <w:ilvl w:val="0"/>
          <w:numId w:val="5"/>
        </w:numPr>
        <w:snapToGrid w:val="0"/>
        <w:spacing w:line="360" w:lineRule="auto"/>
        <w:ind w:left="0" w:firstLine="709"/>
        <w:jc w:val="both"/>
        <w:rPr>
          <w:sz w:val="26"/>
          <w:szCs w:val="26"/>
        </w:rPr>
      </w:pPr>
      <w:proofErr w:type="gramStart"/>
      <w:r>
        <w:rPr>
          <w:sz w:val="26"/>
          <w:szCs w:val="26"/>
        </w:rPr>
        <w:t xml:space="preserve">В нарушение П. 20 Постановления Правительства Российской Федерации от 3 ноября 1994 года №1206 «Об утверждении порядка назначения и выплаты ежемесячных компенсационных выплат отдельными категориями </w:t>
      </w:r>
      <w:r>
        <w:rPr>
          <w:sz w:val="26"/>
          <w:szCs w:val="26"/>
        </w:rPr>
        <w:lastRenderedPageBreak/>
        <w:t>граждан» За счет средств местного бюджета в МКУ «ЦООУ» выплачивают ежемесячную компенсационную выплату в связи с предоставлением отпуска по уходу за ребенком до достижения им возраста трех лет в размере 60 рублей работникам, находящимся на</w:t>
      </w:r>
      <w:proofErr w:type="gramEnd"/>
      <w:r>
        <w:rPr>
          <w:sz w:val="26"/>
          <w:szCs w:val="26"/>
        </w:rPr>
        <w:t xml:space="preserve"> </w:t>
      </w:r>
      <w:proofErr w:type="gramStart"/>
      <w:r>
        <w:rPr>
          <w:sz w:val="26"/>
          <w:szCs w:val="26"/>
        </w:rPr>
        <w:t>финансировании</w:t>
      </w:r>
      <w:proofErr w:type="gramEnd"/>
      <w:r>
        <w:rPr>
          <w:sz w:val="26"/>
          <w:szCs w:val="26"/>
        </w:rPr>
        <w:t xml:space="preserve"> краевого бюджета. Так выплаты составили: в 2016 году - 8 116,64 рублей, за 9 месяцев 2017 года - 5 731,82 рублей;</w:t>
      </w:r>
    </w:p>
    <w:p w:rsidR="001D4AFE" w:rsidRDefault="001D4AFE" w:rsidP="001D4AFE">
      <w:pPr>
        <w:widowControl w:val="0"/>
        <w:numPr>
          <w:ilvl w:val="0"/>
          <w:numId w:val="5"/>
        </w:numPr>
        <w:autoSpaceDE w:val="0"/>
        <w:autoSpaceDN w:val="0"/>
        <w:adjustRightInd w:val="0"/>
        <w:spacing w:line="360" w:lineRule="auto"/>
        <w:ind w:left="0" w:firstLine="709"/>
        <w:jc w:val="both"/>
        <w:rPr>
          <w:sz w:val="26"/>
          <w:szCs w:val="26"/>
        </w:rPr>
      </w:pPr>
      <w:proofErr w:type="gramStart"/>
      <w:r>
        <w:rPr>
          <w:sz w:val="26"/>
          <w:szCs w:val="26"/>
        </w:rPr>
        <w:t>В учете применяется не утверждённая учетной политикой форма Реестра денежных средств с результатами зачислений, в которой не проставляется печать, отметка банка о зачислении (№ 484 от 06.04.2017).</w:t>
      </w:r>
      <w:proofErr w:type="gramEnd"/>
    </w:p>
    <w:p w:rsidR="001D4AFE" w:rsidRDefault="001D4AFE" w:rsidP="001D4AFE">
      <w:pPr>
        <w:widowControl w:val="0"/>
        <w:autoSpaceDE w:val="0"/>
        <w:autoSpaceDN w:val="0"/>
        <w:adjustRightInd w:val="0"/>
        <w:spacing w:line="360" w:lineRule="auto"/>
        <w:ind w:firstLine="709"/>
        <w:jc w:val="both"/>
        <w:rPr>
          <w:sz w:val="26"/>
          <w:szCs w:val="26"/>
        </w:rPr>
      </w:pPr>
      <w:r>
        <w:rPr>
          <w:sz w:val="26"/>
          <w:szCs w:val="26"/>
        </w:rPr>
        <w:t>Не заполняются формы, предусмотренные учетной политикой:</w:t>
      </w:r>
    </w:p>
    <w:p w:rsidR="001D4AFE" w:rsidRDefault="001D4AFE" w:rsidP="001D4AFE">
      <w:pPr>
        <w:widowControl w:val="0"/>
        <w:autoSpaceDE w:val="0"/>
        <w:autoSpaceDN w:val="0"/>
        <w:adjustRightInd w:val="0"/>
        <w:spacing w:line="360" w:lineRule="auto"/>
        <w:ind w:firstLine="709"/>
        <w:jc w:val="both"/>
        <w:rPr>
          <w:sz w:val="26"/>
          <w:szCs w:val="26"/>
        </w:rPr>
      </w:pPr>
      <w:r>
        <w:rPr>
          <w:sz w:val="26"/>
          <w:szCs w:val="26"/>
        </w:rPr>
        <w:t>- ф.0504425</w:t>
      </w:r>
    </w:p>
    <w:p w:rsidR="001D4AFE" w:rsidRDefault="001D4AFE" w:rsidP="001D4AFE">
      <w:pPr>
        <w:widowControl w:val="0"/>
        <w:autoSpaceDE w:val="0"/>
        <w:autoSpaceDN w:val="0"/>
        <w:adjustRightInd w:val="0"/>
        <w:spacing w:line="360" w:lineRule="auto"/>
        <w:ind w:firstLine="709"/>
        <w:jc w:val="both"/>
        <w:rPr>
          <w:sz w:val="26"/>
          <w:szCs w:val="26"/>
        </w:rPr>
      </w:pPr>
      <w:r>
        <w:rPr>
          <w:sz w:val="26"/>
          <w:szCs w:val="26"/>
        </w:rPr>
        <w:t>- ф. 0504417</w:t>
      </w:r>
    </w:p>
    <w:p w:rsidR="001D4AFE" w:rsidRDefault="001D4AFE" w:rsidP="001D4AFE">
      <w:pPr>
        <w:widowControl w:val="0"/>
        <w:snapToGrid w:val="0"/>
        <w:spacing w:line="360" w:lineRule="auto"/>
        <w:ind w:firstLine="709"/>
        <w:jc w:val="both"/>
        <w:rPr>
          <w:sz w:val="26"/>
          <w:szCs w:val="26"/>
        </w:rPr>
      </w:pPr>
      <w:r>
        <w:rPr>
          <w:rFonts w:eastAsia="Calibri"/>
          <w:sz w:val="26"/>
          <w:szCs w:val="26"/>
        </w:rPr>
        <w:t xml:space="preserve">4) </w:t>
      </w:r>
      <w:r>
        <w:rPr>
          <w:sz w:val="26"/>
          <w:szCs w:val="26"/>
        </w:rPr>
        <w:t xml:space="preserve">Оплата труда при суммированном учете рабочего времени доплата до минимального </w:t>
      </w:r>
      <w:proofErr w:type="gramStart"/>
      <w:r>
        <w:rPr>
          <w:sz w:val="26"/>
          <w:szCs w:val="26"/>
        </w:rPr>
        <w:t>размера оплаты труда</w:t>
      </w:r>
      <w:proofErr w:type="gramEnd"/>
      <w:r>
        <w:rPr>
          <w:sz w:val="26"/>
          <w:szCs w:val="26"/>
        </w:rPr>
        <w:t xml:space="preserve"> начисляется по дням, а не по отработанным фактически часам, вследствие чего происходит переплата в начислении.</w:t>
      </w:r>
    </w:p>
    <w:p w:rsidR="00BD69C6" w:rsidRPr="00BD69C6" w:rsidRDefault="00BD69C6" w:rsidP="00BD69C6">
      <w:pPr>
        <w:autoSpaceDE w:val="0"/>
        <w:autoSpaceDN w:val="0"/>
        <w:adjustRightInd w:val="0"/>
        <w:spacing w:line="360" w:lineRule="auto"/>
        <w:ind w:firstLine="540"/>
        <w:jc w:val="both"/>
        <w:rPr>
          <w:sz w:val="26"/>
          <w:szCs w:val="26"/>
        </w:rPr>
      </w:pPr>
      <w:r>
        <w:rPr>
          <w:sz w:val="26"/>
          <w:szCs w:val="26"/>
        </w:rPr>
        <w:t xml:space="preserve">5) </w:t>
      </w:r>
      <w:r w:rsidRPr="00BD69C6">
        <w:rPr>
          <w:sz w:val="26"/>
          <w:szCs w:val="26"/>
        </w:rPr>
        <w:t xml:space="preserve">При оплате ежегодного основного оплачиваемого </w:t>
      </w:r>
      <w:proofErr w:type="spellStart"/>
      <w:r w:rsidRPr="00BD69C6">
        <w:rPr>
          <w:sz w:val="26"/>
          <w:szCs w:val="26"/>
        </w:rPr>
        <w:t>отпуска</w:t>
      </w:r>
      <w:r>
        <w:rPr>
          <w:sz w:val="26"/>
          <w:szCs w:val="26"/>
        </w:rPr>
        <w:t>работника</w:t>
      </w:r>
      <w:proofErr w:type="spellEnd"/>
      <w:r>
        <w:rPr>
          <w:sz w:val="26"/>
          <w:szCs w:val="26"/>
        </w:rPr>
        <w:t xml:space="preserve"> обслуживающего персонала</w:t>
      </w:r>
      <w:r w:rsidRPr="00BD69C6">
        <w:rPr>
          <w:sz w:val="26"/>
          <w:szCs w:val="26"/>
        </w:rPr>
        <w:t xml:space="preserve"> вместо 18 календарных дней было оплачено 36 календарных дней, переплата в начислении составила 6 383,57 рублей</w:t>
      </w:r>
      <w:r w:rsidRPr="00BD69C6">
        <w:rPr>
          <w:b/>
          <w:sz w:val="26"/>
          <w:szCs w:val="26"/>
        </w:rPr>
        <w:t>.</w:t>
      </w:r>
    </w:p>
    <w:p w:rsidR="001D4AFE" w:rsidRDefault="001D4AFE" w:rsidP="001D4AFE">
      <w:pPr>
        <w:widowControl w:val="0"/>
        <w:spacing w:line="360" w:lineRule="auto"/>
        <w:ind w:firstLine="709"/>
        <w:jc w:val="both"/>
        <w:rPr>
          <w:rFonts w:eastAsia="Calibri"/>
          <w:sz w:val="26"/>
          <w:szCs w:val="26"/>
        </w:rPr>
      </w:pPr>
      <w:r>
        <w:rPr>
          <w:sz w:val="26"/>
          <w:szCs w:val="26"/>
          <w:lang w:eastAsia="ar-SA"/>
        </w:rPr>
        <w:t>Допускаются случаи начисления заработной платы за работу в ночное время, за отработанные часы сверх нормы рабочего времени без соответствующих приказов руководителей учреждений.</w:t>
      </w:r>
    </w:p>
    <w:p w:rsidR="001D4AFE" w:rsidRDefault="001D4AFE" w:rsidP="001D4AFE">
      <w:pPr>
        <w:widowControl w:val="0"/>
        <w:spacing w:line="360" w:lineRule="auto"/>
        <w:ind w:firstLine="709"/>
        <w:jc w:val="both"/>
        <w:rPr>
          <w:sz w:val="26"/>
          <w:szCs w:val="26"/>
          <w:lang w:eastAsia="ar-SA"/>
        </w:rPr>
      </w:pPr>
      <w:r>
        <w:rPr>
          <w:sz w:val="26"/>
          <w:szCs w:val="26"/>
          <w:lang w:eastAsia="ar-SA"/>
        </w:rPr>
        <w:t>По результатам проверки учреждения было вынесено предписание об устранении нарушений и привлечению к дисциплинарной ответственности лиц, допустивших выявленные нарушения в указанные сроки, срок исполнения предписания 05 февраля 2018 и предоставления информации в финансовое управление 10 февраля 2018 года.</w:t>
      </w:r>
      <w:bookmarkStart w:id="0" w:name="_GoBack"/>
      <w:bookmarkEnd w:id="0"/>
    </w:p>
    <w:sectPr w:rsidR="001D4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33B2"/>
    <w:multiLevelType w:val="hybridMultilevel"/>
    <w:tmpl w:val="8580EF3C"/>
    <w:lvl w:ilvl="0" w:tplc="F91EAE5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34F3117A"/>
    <w:multiLevelType w:val="hybridMultilevel"/>
    <w:tmpl w:val="EE246A3C"/>
    <w:lvl w:ilvl="0" w:tplc="822A1A22">
      <w:start w:val="1"/>
      <w:numFmt w:val="decimal"/>
      <w:lvlText w:val="%1)"/>
      <w:lvlJc w:val="left"/>
      <w:pPr>
        <w:ind w:left="671" w:hanging="360"/>
      </w:pPr>
    </w:lvl>
    <w:lvl w:ilvl="1" w:tplc="04190019">
      <w:start w:val="1"/>
      <w:numFmt w:val="lowerLetter"/>
      <w:lvlText w:val="%2."/>
      <w:lvlJc w:val="left"/>
      <w:pPr>
        <w:ind w:left="1391" w:hanging="360"/>
      </w:pPr>
    </w:lvl>
    <w:lvl w:ilvl="2" w:tplc="0419001B">
      <w:start w:val="1"/>
      <w:numFmt w:val="lowerRoman"/>
      <w:lvlText w:val="%3."/>
      <w:lvlJc w:val="right"/>
      <w:pPr>
        <w:ind w:left="2111" w:hanging="180"/>
      </w:pPr>
    </w:lvl>
    <w:lvl w:ilvl="3" w:tplc="0419000F">
      <w:start w:val="1"/>
      <w:numFmt w:val="decimal"/>
      <w:lvlText w:val="%4."/>
      <w:lvlJc w:val="left"/>
      <w:pPr>
        <w:ind w:left="2831" w:hanging="360"/>
      </w:pPr>
    </w:lvl>
    <w:lvl w:ilvl="4" w:tplc="04190019">
      <w:start w:val="1"/>
      <w:numFmt w:val="lowerLetter"/>
      <w:lvlText w:val="%5."/>
      <w:lvlJc w:val="left"/>
      <w:pPr>
        <w:ind w:left="3551" w:hanging="360"/>
      </w:pPr>
    </w:lvl>
    <w:lvl w:ilvl="5" w:tplc="0419001B">
      <w:start w:val="1"/>
      <w:numFmt w:val="lowerRoman"/>
      <w:lvlText w:val="%6."/>
      <w:lvlJc w:val="right"/>
      <w:pPr>
        <w:ind w:left="4271" w:hanging="180"/>
      </w:pPr>
    </w:lvl>
    <w:lvl w:ilvl="6" w:tplc="0419000F">
      <w:start w:val="1"/>
      <w:numFmt w:val="decimal"/>
      <w:lvlText w:val="%7."/>
      <w:lvlJc w:val="left"/>
      <w:pPr>
        <w:ind w:left="4991" w:hanging="360"/>
      </w:pPr>
    </w:lvl>
    <w:lvl w:ilvl="7" w:tplc="04190019">
      <w:start w:val="1"/>
      <w:numFmt w:val="lowerLetter"/>
      <w:lvlText w:val="%8."/>
      <w:lvlJc w:val="left"/>
      <w:pPr>
        <w:ind w:left="5711" w:hanging="360"/>
      </w:pPr>
    </w:lvl>
    <w:lvl w:ilvl="8" w:tplc="0419001B">
      <w:start w:val="1"/>
      <w:numFmt w:val="lowerRoman"/>
      <w:lvlText w:val="%9."/>
      <w:lvlJc w:val="right"/>
      <w:pPr>
        <w:ind w:left="6431" w:hanging="180"/>
      </w:pPr>
    </w:lvl>
  </w:abstractNum>
  <w:abstractNum w:abstractNumId="2">
    <w:nsid w:val="3BAA21F1"/>
    <w:multiLevelType w:val="hybridMultilevel"/>
    <w:tmpl w:val="D3F4F8B0"/>
    <w:lvl w:ilvl="0" w:tplc="E1AE963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736D5C14"/>
    <w:multiLevelType w:val="hybridMultilevel"/>
    <w:tmpl w:val="8A4868BE"/>
    <w:lvl w:ilvl="0" w:tplc="0A46825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789B2381"/>
    <w:multiLevelType w:val="hybridMultilevel"/>
    <w:tmpl w:val="8F204A26"/>
    <w:lvl w:ilvl="0" w:tplc="A8F2E7E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A1"/>
    <w:rsid w:val="000E79A1"/>
    <w:rsid w:val="001D4AFE"/>
    <w:rsid w:val="00276973"/>
    <w:rsid w:val="006750CE"/>
    <w:rsid w:val="007015A8"/>
    <w:rsid w:val="00A05C82"/>
    <w:rsid w:val="00BD69C6"/>
    <w:rsid w:val="00C3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AFE"/>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1D4AF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AFE"/>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1D4AF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budg3</dc:creator>
  <cp:lastModifiedBy>budg3</cp:lastModifiedBy>
  <cp:revision>4</cp:revision>
  <dcterms:created xsi:type="dcterms:W3CDTF">2018-01-24T23:40:00Z</dcterms:created>
  <dcterms:modified xsi:type="dcterms:W3CDTF">2018-01-24T23:43:00Z</dcterms:modified>
</cp:coreProperties>
</file>