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BF" w:rsidRPr="008554FA" w:rsidRDefault="002C48B3" w:rsidP="002904BF">
      <w:pPr>
        <w:pStyle w:val="a8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-520065</wp:posOffset>
            </wp:positionV>
            <wp:extent cx="619125" cy="904875"/>
            <wp:effectExtent l="0" t="0" r="9525" b="9525"/>
            <wp:wrapNone/>
            <wp:docPr id="26" name="Рисунок 26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59D">
        <w:rPr>
          <w:rFonts w:ascii="Times New Roman" w:hAnsi="Times New Roman"/>
        </w:rPr>
        <w:t xml:space="preserve"> </w:t>
      </w: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rPr>
          <w:rFonts w:ascii="Times New Roman" w:hAnsi="Times New Roman"/>
        </w:rPr>
      </w:pP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2904BF" w:rsidRPr="008554FA" w:rsidRDefault="0050367A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="009F34CA">
        <w:rPr>
          <w:rFonts w:ascii="Times New Roman" w:hAnsi="Times New Roman"/>
          <w:b/>
          <w:spacing w:val="34"/>
          <w:sz w:val="24"/>
          <w:szCs w:val="24"/>
        </w:rPr>
        <w:t>ОКРУГА</w:t>
      </w:r>
    </w:p>
    <w:p w:rsidR="002904BF" w:rsidRPr="008554FA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B348E3" w:rsidRDefault="002904BF" w:rsidP="002904BF">
      <w:pPr>
        <w:pStyle w:val="a8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2904BF" w:rsidRPr="001439B6" w:rsidRDefault="002904BF" w:rsidP="001439B6">
      <w:pPr>
        <w:pStyle w:val="a8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2904BF" w:rsidRPr="008554FA" w:rsidRDefault="002904BF" w:rsidP="002904BF">
      <w:pPr>
        <w:pStyle w:val="a8"/>
        <w:rPr>
          <w:rFonts w:ascii="Times New Roman" w:hAnsi="Times New Roman"/>
          <w:b/>
          <w:spacing w:val="24"/>
          <w:sz w:val="16"/>
          <w:szCs w:val="16"/>
        </w:rPr>
      </w:pPr>
    </w:p>
    <w:p w:rsidR="002904BF" w:rsidRPr="00BE3561" w:rsidRDefault="002904BF" w:rsidP="002904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2904BF" w:rsidRDefault="00161D0D" w:rsidP="0050367A">
      <w:pPr>
        <w:pStyle w:val="a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</w:t>
      </w:r>
      <w:r w:rsidR="0050367A">
        <w:rPr>
          <w:rFonts w:ascii="Times New Roman" w:hAnsi="Times New Roman"/>
          <w:sz w:val="20"/>
        </w:rPr>
        <w:t xml:space="preserve">                                      </w:t>
      </w:r>
      <w:r>
        <w:rPr>
          <w:rFonts w:ascii="Times New Roman" w:hAnsi="Times New Roman"/>
          <w:sz w:val="20"/>
        </w:rPr>
        <w:t xml:space="preserve">  </w:t>
      </w:r>
      <w:r w:rsidR="0050367A">
        <w:rPr>
          <w:rFonts w:ascii="Times New Roman" w:hAnsi="Times New Roman"/>
          <w:sz w:val="20"/>
        </w:rPr>
        <w:t xml:space="preserve">               </w:t>
      </w:r>
      <w:r w:rsidR="002904BF" w:rsidRPr="008554FA">
        <w:rPr>
          <w:rFonts w:ascii="Times New Roman" w:hAnsi="Times New Roman"/>
          <w:sz w:val="20"/>
        </w:rPr>
        <w:t>с. Чугуевка</w:t>
      </w:r>
      <w:r w:rsidR="0050367A">
        <w:rPr>
          <w:rFonts w:ascii="Times New Roman" w:hAnsi="Times New Roman"/>
          <w:sz w:val="20"/>
        </w:rPr>
        <w:t xml:space="preserve">                                                         </w:t>
      </w:r>
      <w:r>
        <w:rPr>
          <w:rFonts w:ascii="Times New Roman" w:hAnsi="Times New Roman"/>
          <w:sz w:val="20"/>
        </w:rPr>
        <w:t>________________</w:t>
      </w:r>
    </w:p>
    <w:p w:rsidR="000D6AB8" w:rsidRDefault="000D6AB8" w:rsidP="0050367A">
      <w:pPr>
        <w:pStyle w:val="a8"/>
        <w:jc w:val="both"/>
        <w:rPr>
          <w:rFonts w:ascii="Times New Roman" w:hAnsi="Times New Roman"/>
          <w:sz w:val="20"/>
        </w:rPr>
      </w:pPr>
    </w:p>
    <w:p w:rsidR="0050367A" w:rsidRPr="00F731A1" w:rsidRDefault="0050367A" w:rsidP="00D54911">
      <w:pPr>
        <w:pStyle w:val="a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F43B1" w:rsidRDefault="00161D0D" w:rsidP="009E35C2">
      <w:pPr>
        <w:suppressAutoHyphens/>
        <w:jc w:val="center"/>
        <w:rPr>
          <w:b/>
          <w:bCs/>
          <w:sz w:val="26"/>
          <w:szCs w:val="26"/>
        </w:rPr>
      </w:pPr>
      <w:r w:rsidRPr="00161D0D">
        <w:rPr>
          <w:b/>
          <w:bCs/>
          <w:sz w:val="26"/>
          <w:szCs w:val="26"/>
          <w:lang w:bidi="ru-RU"/>
        </w:rPr>
        <w:t xml:space="preserve">О </w:t>
      </w:r>
      <w:r w:rsidR="009E35C2">
        <w:rPr>
          <w:b/>
          <w:bCs/>
          <w:sz w:val="26"/>
          <w:szCs w:val="26"/>
          <w:lang w:bidi="ru-RU"/>
        </w:rPr>
        <w:t>порядке установления и использования придорожных полос автомобильных дорог местного значения</w:t>
      </w:r>
      <w:r w:rsidR="00996082">
        <w:rPr>
          <w:b/>
          <w:bCs/>
          <w:sz w:val="26"/>
          <w:szCs w:val="26"/>
          <w:lang w:bidi="ru-RU"/>
        </w:rPr>
        <w:t xml:space="preserve"> в границах Чугуевского муниципального округа</w:t>
      </w:r>
    </w:p>
    <w:p w:rsidR="00E02074" w:rsidRPr="00F731A1" w:rsidRDefault="00E02074" w:rsidP="0050367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B19E7" w:rsidRDefault="009E35C2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В соответствии с Федеральным законом</w:t>
      </w:r>
      <w:r w:rsidR="000375EA">
        <w:rPr>
          <w:rFonts w:eastAsia="Calibri"/>
          <w:sz w:val="26"/>
          <w:szCs w:val="26"/>
          <w:lang w:eastAsia="en-US" w:bidi="ru-RU"/>
        </w:rPr>
        <w:t xml:space="preserve"> </w:t>
      </w:r>
      <w:r w:rsidR="000375EA" w:rsidRPr="00A730AC">
        <w:rPr>
          <w:rFonts w:eastAsia="Calibri"/>
          <w:sz w:val="26"/>
          <w:szCs w:val="26"/>
          <w:lang w:eastAsia="en-US" w:bidi="ru-RU"/>
        </w:rPr>
        <w:t>от 06.10.2003</w:t>
      </w:r>
      <w:r w:rsidR="000375EA">
        <w:rPr>
          <w:rFonts w:eastAsia="Calibri"/>
          <w:sz w:val="26"/>
          <w:szCs w:val="26"/>
          <w:lang w:eastAsia="en-US" w:bidi="ru-RU"/>
        </w:rPr>
        <w:t xml:space="preserve"> года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6C37DE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131-ФЗ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Об общих принципах организации местного самоуправления в Российской Федерации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, Земельным кодексом Российской Федерации, Федеральным законом</w:t>
      </w:r>
      <w:r w:rsidR="000375EA">
        <w:rPr>
          <w:rFonts w:eastAsia="Calibri"/>
          <w:sz w:val="26"/>
          <w:szCs w:val="26"/>
          <w:lang w:eastAsia="en-US" w:bidi="ru-RU"/>
        </w:rPr>
        <w:t xml:space="preserve"> </w:t>
      </w:r>
      <w:r w:rsidR="000375EA" w:rsidRPr="00A730AC">
        <w:rPr>
          <w:rFonts w:eastAsia="Calibri"/>
          <w:sz w:val="26"/>
          <w:szCs w:val="26"/>
          <w:lang w:eastAsia="en-US" w:bidi="ru-RU"/>
        </w:rPr>
        <w:t>от 08.11.2007</w:t>
      </w:r>
      <w:r w:rsidR="000375EA">
        <w:rPr>
          <w:rFonts w:eastAsia="Calibri"/>
          <w:sz w:val="26"/>
          <w:szCs w:val="26"/>
          <w:lang w:eastAsia="en-US" w:bidi="ru-RU"/>
        </w:rPr>
        <w:t xml:space="preserve"> года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6C37DE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257-ФЗ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, в целях создания предусмотренных действующим законодательством условий эксплуатации автомобильных дорог местного значения, обеспечения их сохранности, безопасности дорожного движения, повышения качества услуг, предоставляемых пользователям автомобильных дорог, руководствуясь</w:t>
      </w:r>
      <w:r w:rsidR="002B19E7">
        <w:rPr>
          <w:rFonts w:eastAsia="Calibri"/>
          <w:sz w:val="26"/>
          <w:szCs w:val="26"/>
          <w:lang w:eastAsia="en-US" w:bidi="ru-RU"/>
        </w:rPr>
        <w:t xml:space="preserve"> статьёй 43 </w:t>
      </w:r>
      <w:r w:rsidRPr="00A730AC">
        <w:rPr>
          <w:rFonts w:eastAsia="Calibri"/>
          <w:sz w:val="26"/>
          <w:szCs w:val="26"/>
          <w:lang w:eastAsia="en-US" w:bidi="ru-RU"/>
        </w:rPr>
        <w:t xml:space="preserve"> Устав</w:t>
      </w:r>
      <w:r w:rsidR="002B19E7">
        <w:rPr>
          <w:rFonts w:eastAsia="Calibri"/>
          <w:sz w:val="26"/>
          <w:szCs w:val="26"/>
          <w:lang w:eastAsia="en-US" w:bidi="ru-RU"/>
        </w:rPr>
        <w:t>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BF1BDD"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Pr="00A730AC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r w:rsidR="00BF1BDD" w:rsidRPr="00A730AC">
        <w:rPr>
          <w:rFonts w:eastAsia="Calibri"/>
          <w:sz w:val="26"/>
          <w:szCs w:val="26"/>
          <w:lang w:eastAsia="en-US" w:bidi="ru-RU"/>
        </w:rPr>
        <w:t>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, администрация </w:t>
      </w:r>
      <w:r w:rsidR="00BF1BDD"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Pr="00A730AC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r w:rsidR="00BF1BDD" w:rsidRPr="00A730AC">
        <w:rPr>
          <w:rFonts w:eastAsia="Calibri"/>
          <w:sz w:val="26"/>
          <w:szCs w:val="26"/>
          <w:lang w:eastAsia="en-US" w:bidi="ru-RU"/>
        </w:rPr>
        <w:t>округа</w:t>
      </w:r>
      <w:r w:rsidR="002B19E7">
        <w:rPr>
          <w:rFonts w:eastAsia="Calibri"/>
          <w:sz w:val="26"/>
          <w:szCs w:val="26"/>
          <w:lang w:eastAsia="en-US" w:bidi="ru-RU"/>
        </w:rPr>
        <w:t xml:space="preserve"> </w:t>
      </w:r>
    </w:p>
    <w:p w:rsidR="002B19E7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ПОСТАНОВЛЯЕТ:</w:t>
      </w:r>
    </w:p>
    <w:p w:rsidR="002B19E7" w:rsidRPr="00A730AC" w:rsidRDefault="002B19E7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1. Утвердить Порядок установления и использования придорожных полос автомобильных дорог местного значения (приложение).</w:t>
      </w:r>
    </w:p>
    <w:p w:rsidR="009E35C2" w:rsidRPr="00A730AC" w:rsidRDefault="009E35C2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2. </w:t>
      </w:r>
      <w:r w:rsidR="002B19E7">
        <w:rPr>
          <w:rFonts w:eastAsia="Calibri"/>
          <w:sz w:val="26"/>
          <w:szCs w:val="26"/>
          <w:lang w:eastAsia="en-US" w:bidi="ru-RU"/>
        </w:rPr>
        <w:t>Настоящее постановление разместить на официальном сайте Чугуевского муниципального округа в информационно-коммуникационный сети интернет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9E35C2" w:rsidP="000375E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3. Настоящее постановление вступает в силу со дня его официального опубликования.</w:t>
      </w:r>
    </w:p>
    <w:p w:rsidR="000C3D96" w:rsidRDefault="000C3D96" w:rsidP="000375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 w:bidi="ru-RU"/>
        </w:rPr>
      </w:pPr>
    </w:p>
    <w:p w:rsidR="00A32395" w:rsidRPr="00A730AC" w:rsidRDefault="00A32395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FF517E" w:rsidRPr="00A730AC" w:rsidRDefault="00FF517E" w:rsidP="000375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Глава Чугуевского </w:t>
      </w:r>
    </w:p>
    <w:p w:rsidR="00FF517E" w:rsidRPr="00A730AC" w:rsidRDefault="00FF517E" w:rsidP="000375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муниципального округа, </w:t>
      </w:r>
    </w:p>
    <w:p w:rsidR="009E35C2" w:rsidRPr="00A730AC" w:rsidRDefault="00FF517E" w:rsidP="000375EA">
      <w:pPr>
        <w:widowControl w:val="0"/>
        <w:suppressAutoHyphens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глава администрации                                                                </w:t>
      </w:r>
      <w:r w:rsidR="000375EA">
        <w:rPr>
          <w:rFonts w:eastAsia="Calibri"/>
          <w:sz w:val="26"/>
          <w:szCs w:val="26"/>
          <w:lang w:eastAsia="en-US" w:bidi="ru-RU"/>
        </w:rPr>
        <w:t xml:space="preserve">           </w:t>
      </w:r>
      <w:r w:rsidRPr="00A730AC">
        <w:rPr>
          <w:rFonts w:eastAsia="Calibri"/>
          <w:sz w:val="26"/>
          <w:szCs w:val="26"/>
          <w:lang w:eastAsia="en-US" w:bidi="ru-RU"/>
        </w:rPr>
        <w:t xml:space="preserve">           Р. Ю. Деменев                                                          </w:t>
      </w:r>
      <w:r w:rsidR="00996082">
        <w:rPr>
          <w:rFonts w:eastAsia="Calibri"/>
          <w:sz w:val="26"/>
          <w:szCs w:val="26"/>
          <w:lang w:eastAsia="en-US" w:bidi="ru-RU"/>
        </w:rPr>
        <w:lastRenderedPageBreak/>
        <w:t>П</w:t>
      </w:r>
      <w:r w:rsidR="009E35C2" w:rsidRPr="00A730AC">
        <w:rPr>
          <w:rFonts w:eastAsia="Calibri"/>
          <w:sz w:val="26"/>
          <w:szCs w:val="26"/>
          <w:lang w:eastAsia="en-US" w:bidi="ru-RU"/>
        </w:rPr>
        <w:t>риложение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к постановлению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администрации</w:t>
      </w:r>
    </w:p>
    <w:p w:rsidR="009E35C2" w:rsidRPr="00A730AC" w:rsidRDefault="00A730AC" w:rsidP="00A730A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Чугуевского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муниципального </w:t>
      </w:r>
      <w:r w:rsidR="00A730AC" w:rsidRPr="00A730AC">
        <w:rPr>
          <w:rFonts w:eastAsia="Calibri"/>
          <w:sz w:val="26"/>
          <w:szCs w:val="26"/>
          <w:lang w:eastAsia="en-US" w:bidi="ru-RU"/>
        </w:rPr>
        <w:t>округа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от </w:t>
      </w:r>
      <w:r w:rsidR="00A730AC" w:rsidRPr="00A730AC">
        <w:rPr>
          <w:rFonts w:eastAsia="Calibri"/>
          <w:sz w:val="26"/>
          <w:szCs w:val="26"/>
          <w:lang w:eastAsia="en-US" w:bidi="ru-RU"/>
        </w:rPr>
        <w:t>_________№ _______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 w:rsidRPr="00A730AC">
        <w:rPr>
          <w:rFonts w:eastAsia="Calibri"/>
          <w:b/>
          <w:sz w:val="26"/>
          <w:szCs w:val="26"/>
          <w:lang w:eastAsia="en-US" w:bidi="ru-RU"/>
        </w:rPr>
        <w:t>ПОРЯДОК</w:t>
      </w:r>
    </w:p>
    <w:p w:rsidR="009E35C2" w:rsidRPr="00A730AC" w:rsidRDefault="000700C1" w:rsidP="00A730AC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 w:bidi="ru-RU"/>
        </w:rPr>
      </w:pPr>
      <w:r w:rsidRPr="00A730AC">
        <w:rPr>
          <w:rFonts w:eastAsia="Calibri"/>
          <w:b/>
          <w:sz w:val="26"/>
          <w:szCs w:val="26"/>
          <w:lang w:eastAsia="en-US" w:bidi="ru-RU"/>
        </w:rPr>
        <w:t>установления и использования придорожных полос автомобильных дорог местного значения</w:t>
      </w:r>
      <w:r w:rsidR="00996082">
        <w:rPr>
          <w:rFonts w:eastAsia="Calibri"/>
          <w:b/>
          <w:sz w:val="26"/>
          <w:szCs w:val="26"/>
          <w:lang w:eastAsia="en-US" w:bidi="ru-RU"/>
        </w:rPr>
        <w:t xml:space="preserve"> </w:t>
      </w:r>
      <w:r w:rsidR="00996082">
        <w:rPr>
          <w:b/>
          <w:bCs/>
          <w:sz w:val="26"/>
          <w:szCs w:val="26"/>
          <w:lang w:bidi="ru-RU"/>
        </w:rPr>
        <w:t>в границах Чугуевского муниципального округа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ab/>
      </w:r>
      <w:r w:rsidRPr="00A730AC">
        <w:rPr>
          <w:rFonts w:eastAsia="Calibri"/>
          <w:sz w:val="26"/>
          <w:szCs w:val="26"/>
          <w:lang w:eastAsia="en-US" w:bidi="ru-RU"/>
        </w:rPr>
        <w:tab/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1. Общие положения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1.1. Настоящий Порядок установления и использования придорожных полос автомобильных дорог местного значения </w:t>
      </w:r>
      <w:r w:rsidR="00FF517E" w:rsidRPr="00A730AC">
        <w:rPr>
          <w:rFonts w:eastAsia="Calibri"/>
          <w:sz w:val="26"/>
          <w:szCs w:val="26"/>
          <w:lang w:eastAsia="en-US" w:bidi="ru-RU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(далее - Порядок) регламентирует условия установления и использования придорожных полос автомобильных дорог местного значения, расположенных на территории </w:t>
      </w:r>
      <w:r w:rsidR="00FF517E" w:rsidRPr="00A730AC">
        <w:rPr>
          <w:rFonts w:eastAsia="Calibri"/>
          <w:sz w:val="26"/>
          <w:szCs w:val="26"/>
          <w:lang w:eastAsia="en-US" w:bidi="ru-RU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и являющихся зонами с особыми условиями использования земель.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придорожных полос автомобильных дорог местного значения </w:t>
      </w:r>
      <w:r w:rsidR="00FF517E" w:rsidRPr="00A730AC">
        <w:rPr>
          <w:rFonts w:eastAsia="Calibri"/>
          <w:sz w:val="26"/>
          <w:szCs w:val="26"/>
          <w:lang w:eastAsia="en-US" w:bidi="ru-RU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A730AC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1.3. </w:t>
      </w:r>
      <w:r w:rsidR="00FF517E" w:rsidRPr="00A730AC">
        <w:rPr>
          <w:rFonts w:eastAsia="Calibri"/>
          <w:sz w:val="26"/>
          <w:szCs w:val="26"/>
          <w:lang w:eastAsia="en-US" w:bidi="ru-RU"/>
        </w:rPr>
        <w:t>Основные понятия и термины, используемые</w:t>
      </w:r>
      <w:r w:rsidR="00A730AC" w:rsidRPr="00A730AC">
        <w:rPr>
          <w:rFonts w:eastAsia="Calibri"/>
          <w:sz w:val="26"/>
          <w:szCs w:val="26"/>
          <w:lang w:eastAsia="en-US" w:bidi="ru-RU"/>
        </w:rPr>
        <w:t xml:space="preserve"> в настоящем Положении, соответ</w:t>
      </w:r>
      <w:r w:rsidR="00FF517E" w:rsidRPr="00A730AC">
        <w:rPr>
          <w:rFonts w:eastAsia="Calibri"/>
          <w:sz w:val="26"/>
          <w:szCs w:val="26"/>
          <w:lang w:eastAsia="en-US" w:bidi="ru-RU"/>
        </w:rPr>
        <w:t>ствуют понятиям и терминам, используемым в Федеральном законе от 8 ноября 2007 года № 257-ФЗ «Об автомобильных дорогах</w:t>
      </w:r>
      <w:r w:rsidR="00A730AC" w:rsidRPr="00A730AC">
        <w:rPr>
          <w:rFonts w:eastAsia="Calibri"/>
          <w:sz w:val="26"/>
          <w:szCs w:val="26"/>
          <w:lang w:eastAsia="en-US" w:bidi="ru-RU"/>
        </w:rPr>
        <w:t xml:space="preserve"> и дорожной деятельности в Рос</w:t>
      </w:r>
      <w:r w:rsidR="00FF517E" w:rsidRPr="00A730AC">
        <w:rPr>
          <w:rFonts w:eastAsia="Calibri"/>
          <w:sz w:val="26"/>
          <w:szCs w:val="26"/>
          <w:lang w:eastAsia="en-US" w:bidi="ru-RU"/>
        </w:rPr>
        <w:t>сийской Федерации и о внесении изменений в отдельные законодательные акты Российской Федерации».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1.4. При разработке настоящего Порядка использованы следующие нормативные и технические документы: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Федеральный закон </w:t>
      </w:r>
      <w:r w:rsidR="006C37DE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257-ФЗ от 08.11.2007 </w:t>
      </w:r>
      <w:r w:rsidR="00FF67A9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FF67A9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 xml:space="preserve"> (далее Федеральный закон </w:t>
      </w:r>
      <w:r w:rsidR="00FF67A9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257-ФЗ);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СН 467-74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Нормы отвода земель для автомобильных дорог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ГОСТ Р 52398-2005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Классификация автомобильных дорог. Основные параметры и требования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ГОСТ Р 52044-2003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Наружная реклама на автомобильных дорогах и территориях городских и сельских поселений. Общие технические требования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СНиП 2.05.02-85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Автомобильные дороги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Федеральный закон </w:t>
      </w:r>
      <w:r w:rsidR="006C37DE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38-ФЗ от 13.03.2006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 рекламе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Федеральный закон </w:t>
      </w:r>
      <w:r w:rsidR="006C37DE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135-ФЗ от 26.07.2006 "О защите конкуренции";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постановление администрации </w:t>
      </w:r>
      <w:r w:rsidR="00A730AC" w:rsidRPr="00A730AC">
        <w:rPr>
          <w:rFonts w:eastAsia="Calibri"/>
          <w:sz w:val="26"/>
          <w:szCs w:val="26"/>
          <w:lang w:eastAsia="en-US" w:bidi="ru-RU"/>
        </w:rPr>
        <w:t>Чугуевского</w:t>
      </w:r>
      <w:r w:rsidRPr="00A730AC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r w:rsidR="00A730AC" w:rsidRPr="00A730AC">
        <w:rPr>
          <w:rFonts w:eastAsia="Calibri"/>
          <w:sz w:val="26"/>
          <w:szCs w:val="26"/>
          <w:lang w:eastAsia="en-US" w:bidi="ru-RU"/>
        </w:rPr>
        <w:t>района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от </w:t>
      </w:r>
      <w:r w:rsidR="00A730AC" w:rsidRPr="00A730AC">
        <w:rPr>
          <w:rFonts w:eastAsia="Calibri"/>
          <w:sz w:val="26"/>
          <w:szCs w:val="26"/>
          <w:lang w:eastAsia="en-US" w:bidi="ru-RU"/>
        </w:rPr>
        <w:t>15</w:t>
      </w:r>
      <w:r w:rsidRPr="00A730AC">
        <w:rPr>
          <w:rFonts w:eastAsia="Calibri"/>
          <w:sz w:val="26"/>
          <w:szCs w:val="26"/>
          <w:lang w:eastAsia="en-US" w:bidi="ru-RU"/>
        </w:rPr>
        <w:t xml:space="preserve">.09.2015 </w:t>
      </w:r>
      <w:r w:rsidR="00A730AC" w:rsidRPr="00A730AC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A730AC" w:rsidRPr="00A730AC">
        <w:rPr>
          <w:rFonts w:eastAsia="Calibri"/>
          <w:sz w:val="26"/>
          <w:szCs w:val="26"/>
          <w:lang w:eastAsia="en-US" w:bidi="ru-RU"/>
        </w:rPr>
        <w:t>453</w:t>
      </w:r>
      <w:r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0375EA">
        <w:rPr>
          <w:rFonts w:eastAsia="Calibri"/>
          <w:sz w:val="26"/>
          <w:szCs w:val="26"/>
          <w:lang w:eastAsia="en-US" w:bidi="ru-RU"/>
        </w:rPr>
        <w:t>«</w:t>
      </w:r>
      <w:r w:rsidRPr="00A730AC">
        <w:rPr>
          <w:rFonts w:eastAsia="Calibri"/>
          <w:sz w:val="26"/>
          <w:szCs w:val="26"/>
          <w:lang w:eastAsia="en-US" w:bidi="ru-RU"/>
        </w:rPr>
        <w:t>Об утверждении перечня автомобильных дорог общего пользования</w:t>
      </w:r>
      <w:r w:rsidR="00A730AC" w:rsidRPr="00A730AC">
        <w:rPr>
          <w:rFonts w:eastAsia="Calibri"/>
          <w:sz w:val="26"/>
          <w:szCs w:val="26"/>
          <w:lang w:eastAsia="en-US" w:bidi="ru-RU"/>
        </w:rPr>
        <w:t xml:space="preserve"> местного значения Чугуевского муниципального района</w:t>
      </w:r>
      <w:r w:rsidR="000375EA">
        <w:rPr>
          <w:rFonts w:eastAsia="Calibri"/>
          <w:sz w:val="26"/>
          <w:szCs w:val="26"/>
          <w:lang w:eastAsia="en-US" w:bidi="ru-RU"/>
        </w:rPr>
        <w:t>»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80340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eastAsia="en-US" w:bidi="ru-RU"/>
        </w:rPr>
        <w:lastRenderedPageBreak/>
        <w:t>2</w:t>
      </w:r>
      <w:r w:rsidR="009E35C2" w:rsidRPr="00A80340">
        <w:rPr>
          <w:rFonts w:eastAsia="Calibri"/>
          <w:b/>
          <w:sz w:val="26"/>
          <w:szCs w:val="26"/>
          <w:lang w:eastAsia="en-US" w:bidi="ru-RU"/>
        </w:rPr>
        <w:t>. Установление и использование придорожных полос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.1. Для автомобильных дорог, за исключением автомобильных дорог, расположенных в границах населенных пунктов, устанавливаются придорожные полосы. Придорожные полосы автомобильных дорог (далее придорожные полосы) предназначаются для обеспечения безопасности населения и создания необходимых условий для эксплуатации дорог местного значения с учетом требований безопасности дорожного движения, а также возможности осуществления реконструкции, ремонта, содержания дорог местного значения и размещения объектов дорожной инфраструктуры.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.2. Решение об установлении границ придорожных полос автомобильных дорог или об изменении границ таких придорожных полос принимается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в виде постановления администрации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B94D2B">
        <w:rPr>
          <w:sz w:val="26"/>
          <w:szCs w:val="26"/>
        </w:rPr>
        <w:t>.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В постановлении администрации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об установлении границ придорожных полос указывается уполномоченное лицо, которое будет осуществлять обозначение границ придорожных полос автомобильных дорог.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Администрация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 xml:space="preserve"> в месячный срок со дня издания постановления об установлении границ придорожных полос автомобильных дорог или об изменении границ таких придорожных полос уведомляет собственников, владельцев, пользователей и арендаторов земельных участков, расположенных в границах придорожных полос автомобильных дорог, об особом режиме использования этих земельных участков.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.3. Обозначение границ придорожных полос автомобильных дорог на местности, их ремонт и содержание осуществляется за счет средств бюджета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в пределах бюджетных ассигнований, предусмотренных в бюджете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на соответствующий финансовый год и плановый период.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.3.1. Земли, занятые автомобильными дорогами, их придорожными полосами, подлежат в установленном порядке учету в государственном кадастре недвижимости.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.3.2. Заключение договоров на выполнение работ по обозначению границ придорожных полос автомобильных дорог на местности, их ремонту и содержанию производится в соответствии с гражданским законодательством и Федеральным законом </w:t>
      </w:r>
      <w:r w:rsidR="00FF67A9">
        <w:rPr>
          <w:rFonts w:eastAsia="Calibri"/>
          <w:sz w:val="26"/>
          <w:szCs w:val="26"/>
          <w:lang w:eastAsia="en-US" w:bidi="ru-RU"/>
        </w:rPr>
        <w:t>«</w:t>
      </w:r>
      <w:r w:rsidR="009E35C2" w:rsidRPr="00A730AC">
        <w:rPr>
          <w:rFonts w:eastAsia="Calibri"/>
          <w:sz w:val="26"/>
          <w:szCs w:val="26"/>
          <w:lang w:eastAsia="en-US" w:bidi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67A9">
        <w:rPr>
          <w:rFonts w:eastAsia="Calibri"/>
          <w:sz w:val="26"/>
          <w:szCs w:val="26"/>
          <w:lang w:eastAsia="en-US" w:bidi="ru-RU"/>
        </w:rPr>
        <w:t>»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от 05.04.2013 </w:t>
      </w:r>
      <w:r w:rsidR="007E3C76">
        <w:rPr>
          <w:rFonts w:eastAsia="Calibri"/>
          <w:sz w:val="26"/>
          <w:szCs w:val="26"/>
          <w:lang w:eastAsia="en-US" w:bidi="ru-RU"/>
        </w:rPr>
        <w:t>№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44-ФЗ.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Муниципальным заказчиком выступает администрация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.4. Ширина придорожных полос начинает исчисляться от границ полосы отвода дорог местного значения и в зависимости от технических категорий автомобильных дорог, с учетом перспективы их развития устанавливается: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.4.1. Для автомобильных дорог местного значения V категории ширина каждой придорожной полосы устанавливается 25 метров.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.5. Для земель, расположенных в пределах придорожных полос, устанавливается особый режим их использования, который включает в себя запрет на возведение капитальных зданий, строений, сооружений (кроме объектов дорожного сервиса), а также ограничение осуществления рекламной и иной хозяйственной деятельности, снижающей безопасность дорожного движения, ухудшающей условия эксплуатации дорог общего пользования и расположенных на них зданий, строений, </w:t>
      </w:r>
      <w:r w:rsidR="009E35C2" w:rsidRPr="00A730AC">
        <w:rPr>
          <w:rFonts w:eastAsia="Calibri"/>
          <w:sz w:val="26"/>
          <w:szCs w:val="26"/>
          <w:lang w:eastAsia="en-US" w:bidi="ru-RU"/>
        </w:rPr>
        <w:lastRenderedPageBreak/>
        <w:t>сооружений (с учетом перспективы их развития) и создающей угрозу безопасности населения и участников дорожного движения.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>.6. В пределах придорожных полос запрещается: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загрязнение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- создавать условия, препятствующие обеспечению безопасности дорожного движения;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- нарушать другие установленные Федеральным законом </w:t>
      </w:r>
      <w:r w:rsidR="0031030C">
        <w:rPr>
          <w:rFonts w:eastAsia="Calibri"/>
          <w:sz w:val="26"/>
          <w:szCs w:val="26"/>
          <w:lang w:eastAsia="en-US" w:bidi="ru-RU"/>
        </w:rPr>
        <w:t>№</w:t>
      </w:r>
      <w:r w:rsidRPr="00A730AC">
        <w:rPr>
          <w:rFonts w:eastAsia="Calibri"/>
          <w:sz w:val="26"/>
          <w:szCs w:val="26"/>
          <w:lang w:eastAsia="en-US" w:bidi="ru-RU"/>
        </w:rPr>
        <w:t xml:space="preserve"> 257-ФЗ, другими федеральными законами и иными нормативными правовыми актами Российской Федерации, законами и иными нормативно-правовыми актами субъектов Российской Федерации.</w:t>
      </w: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2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.7. 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строительство, выдаваемого в соответствии с Градостроительным кодексом РФ и Федеральным законом </w:t>
      </w:r>
      <w:r w:rsidR="007E3C76">
        <w:rPr>
          <w:rFonts w:eastAsia="Calibri"/>
          <w:sz w:val="26"/>
          <w:szCs w:val="26"/>
          <w:lang w:eastAsia="en-US" w:bidi="ru-RU"/>
        </w:rPr>
        <w:t>№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257-ФЗ от 08.11.2007 </w:t>
      </w:r>
      <w:r w:rsidR="00FF67A9">
        <w:rPr>
          <w:rFonts w:eastAsia="Calibri"/>
          <w:sz w:val="26"/>
          <w:szCs w:val="26"/>
          <w:lang w:eastAsia="en-US" w:bidi="ru-RU"/>
        </w:rPr>
        <w:t>«</w:t>
      </w:r>
      <w:r w:rsidR="009E35C2" w:rsidRPr="00A730AC">
        <w:rPr>
          <w:rFonts w:eastAsia="Calibri"/>
          <w:sz w:val="26"/>
          <w:szCs w:val="26"/>
          <w:lang w:eastAsia="en-US" w:bidi="ru-RU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FF67A9">
        <w:rPr>
          <w:rFonts w:eastAsia="Calibri"/>
          <w:sz w:val="26"/>
          <w:szCs w:val="26"/>
          <w:lang w:eastAsia="en-US" w:bidi="ru-RU"/>
        </w:rPr>
        <w:t>»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в соответствии с утвержденными полномочиями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7E3C76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eastAsia="en-US" w:bidi="ru-RU"/>
        </w:rPr>
        <w:t>3</w:t>
      </w:r>
      <w:r w:rsidR="009E35C2" w:rsidRPr="007E3C76">
        <w:rPr>
          <w:rFonts w:eastAsia="Calibri"/>
          <w:b/>
          <w:sz w:val="26"/>
          <w:szCs w:val="26"/>
          <w:lang w:eastAsia="en-US" w:bidi="ru-RU"/>
        </w:rPr>
        <w:t>. Размещение объектов дорожного сервиса и рекламы</w:t>
      </w:r>
    </w:p>
    <w:p w:rsidR="009E35C2" w:rsidRPr="007E3C76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 w:rsidRPr="007E3C76">
        <w:rPr>
          <w:rFonts w:eastAsia="Calibri"/>
          <w:b/>
          <w:sz w:val="26"/>
          <w:szCs w:val="26"/>
          <w:lang w:eastAsia="en-US" w:bidi="ru-RU"/>
        </w:rPr>
        <w:t>в границах придорожных полос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91217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.1. Решения о предоставлении земельных участков для размещения объектов дорожного сервиса и рекламы в пределах придорожных полос автомобильных дорог местного значения или вне этих полос, а также иных объектов вне придорожных полос, но требующих для эксплуатации указанных объектов специального доступа к ним (подъездов, съездов, примыканий, площадок для стоянки автомобилей), </w:t>
      </w:r>
      <w:r w:rsidR="009E35C2" w:rsidRPr="00A730AC">
        <w:rPr>
          <w:rFonts w:eastAsia="Calibri"/>
          <w:sz w:val="26"/>
          <w:szCs w:val="26"/>
          <w:lang w:eastAsia="en-US" w:bidi="ru-RU"/>
        </w:rPr>
        <w:lastRenderedPageBreak/>
        <w:t xml:space="preserve">принимаются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на основании действующего законодательства.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 Размещение в пределах придорожных полос объектов дорожного сервиса разрешается при соблюдении следующих условий: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.2.1. Данные объекты не должны ухудшать видимость на автомобильной дороге местного значения и другие условия безопасности дорожного движения, мешать эксплуатации дороги и расположенных на ней сооружений, а также создавать угрозу безопасности населения.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.2.2. Выбор места размещения объектов дорожного сервиса должен осуществляться с учетом возможности производства дорожных работ, перспективного обустройства и реконструкции дороги местного значения.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.2.3. Размещение, проектирование и строительство объектов дорожного сервиса в пределах придорожных полос должно производиться в соответствии с нормами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на основании генерального плана сельского поселения, схем размещения данных объектов и муниципальных правовых актов администрации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.2.5. Строительство и содержание объектов дорожного сервиса осуществляется за счет средств их владельцев.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.2.6. Расходы по строительству, обустройству, ремонту и содержанию подъездов, съездов, примыканий, ведущих к объектам дорожного сервиса, стоянок автомобилей и иных объектов, а также расходы по размещению рекламных конструкций, находящихся в пределах придорожных полос автомобильных дорог местного значения, несут собственники указанных объектов.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.2.7. В случае,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.3. Размещение наружной рекламы на придорожных полосах дорог общего пользования допускается при наличии разрешения на установку рекламной конструкции, выдаваемого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>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(лица, обладающего правом хозяйственного ведения, правом оперативного управления или иным вещным правом на такое недвижимое имущество), а также по согласованию с арендатором.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.4. Средства наружной рекламы не должны ограничивать видимость, мешать восприятию водителем дорожной обстановки или эксплуатации транспортного средства, вызывать ослепление участников движения светом, в том числе отраженным, уменьшать габарит инженерных сооружений, иметь сходство (по </w:t>
      </w:r>
      <w:r w:rsidR="009E35C2" w:rsidRPr="00A730AC">
        <w:rPr>
          <w:rFonts w:eastAsia="Calibri"/>
          <w:sz w:val="26"/>
          <w:szCs w:val="26"/>
          <w:lang w:eastAsia="en-US" w:bidi="ru-RU"/>
        </w:rPr>
        <w:lastRenderedPageBreak/>
        <w:t>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.5. На автомобильных дорогах вне населенного пункта нижний край рекламного щита или крепящих его конструкций размещают на высоте не менее 2,0 м от уровня поверхности участка, на котором расположено средство размещения рекламы.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.6. Не допускается размещение рекламы путем нанесения либо вкрапления, с использованием строительных материалов, краски, дорожной разметки и т.п. в поверхность автомобильных дорог.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>.7. 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3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.8. </w:t>
      </w:r>
      <w:proofErr w:type="spellStart"/>
      <w:r w:rsidR="009E35C2" w:rsidRPr="00A730AC">
        <w:rPr>
          <w:rFonts w:eastAsia="Calibri"/>
          <w:sz w:val="26"/>
          <w:szCs w:val="26"/>
          <w:lang w:eastAsia="en-US" w:bidi="ru-RU"/>
        </w:rPr>
        <w:t>Рекламораспространитель</w:t>
      </w:r>
      <w:proofErr w:type="spellEnd"/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7E3C76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 w:bidi="ru-RU"/>
        </w:rPr>
      </w:pPr>
      <w:r>
        <w:rPr>
          <w:rFonts w:eastAsia="Calibri"/>
          <w:b/>
          <w:sz w:val="26"/>
          <w:szCs w:val="26"/>
          <w:lang w:eastAsia="en-US" w:bidi="ru-RU"/>
        </w:rPr>
        <w:t>4</w:t>
      </w:r>
      <w:r w:rsidR="009E35C2" w:rsidRPr="007E3C76">
        <w:rPr>
          <w:rFonts w:eastAsia="Calibri"/>
          <w:b/>
          <w:sz w:val="26"/>
          <w:szCs w:val="26"/>
          <w:lang w:eastAsia="en-US" w:bidi="ru-RU"/>
        </w:rPr>
        <w:t>. Ответственность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.1. Объекты дорожного сервиса и рекламы, иные объекты, возведенные в пределах придорожных полос с нарушением требований действующего законодательства, настоящего Порядка, других муниципальных правовых актов, строительных норм и </w:t>
      </w:r>
      <w:r w:rsidR="007E3C76" w:rsidRPr="00A730AC">
        <w:rPr>
          <w:rFonts w:eastAsia="Calibri"/>
          <w:sz w:val="26"/>
          <w:szCs w:val="26"/>
          <w:lang w:eastAsia="en-US" w:bidi="ru-RU"/>
        </w:rPr>
        <w:t>правил,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и иных нормативных документов, признаются в установленном порядке самовольной постройкой.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 xml:space="preserve">Правовой режим и порядок сноса самовольной постройки устанавливаются в соответствии с действующим законодательством и муниципальными правовыми актами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Pr="00A730AC">
        <w:rPr>
          <w:rFonts w:eastAsia="Calibri"/>
          <w:sz w:val="26"/>
          <w:szCs w:val="26"/>
          <w:lang w:eastAsia="en-US" w:bidi="ru-RU"/>
        </w:rPr>
        <w:t>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.2. В постановлениях администрации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7E3C76" w:rsidRPr="00A730AC">
        <w:rPr>
          <w:rFonts w:eastAsia="Calibri"/>
          <w:sz w:val="26"/>
          <w:szCs w:val="26"/>
          <w:lang w:eastAsia="en-US" w:bidi="ru-RU"/>
        </w:rPr>
        <w:t xml:space="preserve"> </w:t>
      </w:r>
      <w:r w:rsidR="009E35C2" w:rsidRPr="00A730AC">
        <w:rPr>
          <w:rFonts w:eastAsia="Calibri"/>
          <w:sz w:val="26"/>
          <w:szCs w:val="26"/>
          <w:lang w:eastAsia="en-US" w:bidi="ru-RU"/>
        </w:rPr>
        <w:t>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по осуществлению за свой счет их сноса или переноса в случае, если эти здания и сооружения создадут препятствия для нормальной эксплуатации автомобильной дороги при ее ремонте, реконструкции или будут ухудшать условия движения по ней.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.3. Собственники, владельцы, пользователи и арендаторы земельных участков, расположенных в пределах придорожных полос, должны быть уведомлены администрацией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об установлении особого режима использования этих земель.</w:t>
      </w:r>
    </w:p>
    <w:p w:rsidR="009E35C2" w:rsidRPr="00A730AC" w:rsidRDefault="009E35C2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A730AC">
        <w:rPr>
          <w:rFonts w:eastAsia="Calibri"/>
          <w:sz w:val="26"/>
          <w:szCs w:val="26"/>
          <w:lang w:eastAsia="en-US" w:bidi="ru-RU"/>
        </w:rPr>
        <w:t>Установление особого режима использования земельных участков не является основанием для изъятия данных земельных участков у их собственников, владельцев, пользователей и арендаторов.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.4. Администрация </w:t>
      </w:r>
      <w:r w:rsidR="007E3C76" w:rsidRPr="00BC4E7B">
        <w:rPr>
          <w:sz w:val="26"/>
          <w:szCs w:val="26"/>
        </w:rPr>
        <w:t>Чугуевского муниципального округа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 обязана: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>.4.1. Осуществлять в пределах своей компетенции контроль за использованием земель в пределах и придорожных полос, в том числе для предупреждения чрезвычайных ситуаций или ликвидации их последствий.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.4.2. Вносить предложения об отмене решений о выделении земельных </w:t>
      </w:r>
      <w:r w:rsidR="009E35C2" w:rsidRPr="00A730AC">
        <w:rPr>
          <w:rFonts w:eastAsia="Calibri"/>
          <w:sz w:val="26"/>
          <w:szCs w:val="26"/>
          <w:lang w:eastAsia="en-US" w:bidi="ru-RU"/>
        </w:rPr>
        <w:lastRenderedPageBreak/>
        <w:t>участков в пределах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>.4.3. Выдавать собственникам, владельцам, пользователям и арендаторам земельных участков, расположенных в пределах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9E35C2" w:rsidRPr="00A730AC" w:rsidRDefault="006F0426" w:rsidP="00A730A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>
        <w:rPr>
          <w:rFonts w:eastAsia="Calibri"/>
          <w:sz w:val="26"/>
          <w:szCs w:val="26"/>
          <w:lang w:eastAsia="en-US" w:bidi="ru-RU"/>
        </w:rPr>
        <w:t>4</w:t>
      </w:r>
      <w:r w:rsidR="009E35C2" w:rsidRPr="00A730AC">
        <w:rPr>
          <w:rFonts w:eastAsia="Calibri"/>
          <w:sz w:val="26"/>
          <w:szCs w:val="26"/>
          <w:lang w:eastAsia="en-US" w:bidi="ru-RU"/>
        </w:rPr>
        <w:t xml:space="preserve">.5. </w:t>
      </w:r>
      <w:r w:rsidR="00912176">
        <w:rPr>
          <w:rFonts w:eastAsia="Calibri"/>
          <w:sz w:val="26"/>
          <w:szCs w:val="26"/>
          <w:lang w:eastAsia="en-US" w:bidi="ru-RU"/>
        </w:rPr>
        <w:t xml:space="preserve">Нарушение Порядка использования </w:t>
      </w:r>
      <w:r w:rsidR="009E35C2" w:rsidRPr="00A730AC">
        <w:rPr>
          <w:rFonts w:eastAsia="Calibri"/>
          <w:sz w:val="26"/>
          <w:szCs w:val="26"/>
          <w:lang w:eastAsia="en-US" w:bidi="ru-RU"/>
        </w:rPr>
        <w:t>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9E35C2" w:rsidRPr="009E35C2" w:rsidRDefault="009E35C2" w:rsidP="009E35C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9E35C2" w:rsidRPr="009E35C2" w:rsidRDefault="009E35C2" w:rsidP="009E35C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 w:bidi="ru-RU"/>
        </w:rPr>
      </w:pPr>
    </w:p>
    <w:p w:rsidR="00817262" w:rsidRPr="0050367A" w:rsidRDefault="00817262" w:rsidP="009E35C2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817262" w:rsidRPr="0050367A" w:rsidSect="0023396C">
      <w:headerReference w:type="default" r:id="rId9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C5" w:rsidRDefault="004C45C5">
      <w:r>
        <w:separator/>
      </w:r>
    </w:p>
  </w:endnote>
  <w:endnote w:type="continuationSeparator" w:id="0">
    <w:p w:rsidR="004C45C5" w:rsidRDefault="004C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C5" w:rsidRDefault="004C45C5">
      <w:r>
        <w:separator/>
      </w:r>
    </w:p>
  </w:footnote>
  <w:footnote w:type="continuationSeparator" w:id="0">
    <w:p w:rsidR="004C45C5" w:rsidRDefault="004C4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17E" w:rsidRDefault="00FF517E">
    <w:pPr>
      <w:pStyle w:val="af2"/>
    </w:pPr>
  </w:p>
  <w:p w:rsidR="00FF517E" w:rsidRDefault="00FF517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3C8"/>
    <w:multiLevelType w:val="multilevel"/>
    <w:tmpl w:val="00A638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">
    <w:nsid w:val="0A104233"/>
    <w:multiLevelType w:val="hybridMultilevel"/>
    <w:tmpl w:val="E2E880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F537F2"/>
    <w:multiLevelType w:val="multilevel"/>
    <w:tmpl w:val="1A8E3C5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A7AC0"/>
    <w:multiLevelType w:val="multilevel"/>
    <w:tmpl w:val="C9A672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072ABA"/>
    <w:multiLevelType w:val="hybridMultilevel"/>
    <w:tmpl w:val="BB6CA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23F"/>
    <w:multiLevelType w:val="multilevel"/>
    <w:tmpl w:val="5D70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32A72"/>
    <w:multiLevelType w:val="hybridMultilevel"/>
    <w:tmpl w:val="8714A550"/>
    <w:lvl w:ilvl="0" w:tplc="7132E95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8DE3762"/>
    <w:multiLevelType w:val="multilevel"/>
    <w:tmpl w:val="C6E031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11"/>
    <w:rsid w:val="0001378C"/>
    <w:rsid w:val="00014BDF"/>
    <w:rsid w:val="00020BBF"/>
    <w:rsid w:val="00025451"/>
    <w:rsid w:val="000375EA"/>
    <w:rsid w:val="00057440"/>
    <w:rsid w:val="000638C8"/>
    <w:rsid w:val="000641B3"/>
    <w:rsid w:val="00065496"/>
    <w:rsid w:val="000700C1"/>
    <w:rsid w:val="00084F84"/>
    <w:rsid w:val="00090398"/>
    <w:rsid w:val="000A6E06"/>
    <w:rsid w:val="000C233A"/>
    <w:rsid w:val="000C3D96"/>
    <w:rsid w:val="000C4C6A"/>
    <w:rsid w:val="000C590D"/>
    <w:rsid w:val="000D1B65"/>
    <w:rsid w:val="000D6AB8"/>
    <w:rsid w:val="000F53CA"/>
    <w:rsid w:val="000F64D0"/>
    <w:rsid w:val="00103E91"/>
    <w:rsid w:val="001058F6"/>
    <w:rsid w:val="00116A72"/>
    <w:rsid w:val="00117221"/>
    <w:rsid w:val="00136B23"/>
    <w:rsid w:val="00136C13"/>
    <w:rsid w:val="001439B6"/>
    <w:rsid w:val="00144A98"/>
    <w:rsid w:val="00146B1C"/>
    <w:rsid w:val="00153E95"/>
    <w:rsid w:val="00161D0D"/>
    <w:rsid w:val="00175122"/>
    <w:rsid w:val="001762FF"/>
    <w:rsid w:val="00176674"/>
    <w:rsid w:val="00183260"/>
    <w:rsid w:val="00192772"/>
    <w:rsid w:val="001A3012"/>
    <w:rsid w:val="001A3760"/>
    <w:rsid w:val="001B69FB"/>
    <w:rsid w:val="001B7476"/>
    <w:rsid w:val="001D5B27"/>
    <w:rsid w:val="001D6100"/>
    <w:rsid w:val="001E16E5"/>
    <w:rsid w:val="001E3661"/>
    <w:rsid w:val="001E4B29"/>
    <w:rsid w:val="001F4674"/>
    <w:rsid w:val="00216E85"/>
    <w:rsid w:val="00225309"/>
    <w:rsid w:val="00230453"/>
    <w:rsid w:val="0023396C"/>
    <w:rsid w:val="0024119B"/>
    <w:rsid w:val="002501E2"/>
    <w:rsid w:val="0025254C"/>
    <w:rsid w:val="002708F4"/>
    <w:rsid w:val="002904BF"/>
    <w:rsid w:val="00293641"/>
    <w:rsid w:val="002A259D"/>
    <w:rsid w:val="002A5CFE"/>
    <w:rsid w:val="002B19E7"/>
    <w:rsid w:val="002C3D72"/>
    <w:rsid w:val="002C48B3"/>
    <w:rsid w:val="002C516A"/>
    <w:rsid w:val="002D0BC6"/>
    <w:rsid w:val="00305596"/>
    <w:rsid w:val="0031030C"/>
    <w:rsid w:val="00324734"/>
    <w:rsid w:val="00324B8A"/>
    <w:rsid w:val="0033443F"/>
    <w:rsid w:val="00340440"/>
    <w:rsid w:val="00350449"/>
    <w:rsid w:val="0035286C"/>
    <w:rsid w:val="00353927"/>
    <w:rsid w:val="00353A70"/>
    <w:rsid w:val="003614AB"/>
    <w:rsid w:val="00371F25"/>
    <w:rsid w:val="0037564E"/>
    <w:rsid w:val="003934EC"/>
    <w:rsid w:val="003A4312"/>
    <w:rsid w:val="003A4583"/>
    <w:rsid w:val="003A52D6"/>
    <w:rsid w:val="003A564A"/>
    <w:rsid w:val="003A6C51"/>
    <w:rsid w:val="003B5B0A"/>
    <w:rsid w:val="003B7FEF"/>
    <w:rsid w:val="003C16C8"/>
    <w:rsid w:val="003C5428"/>
    <w:rsid w:val="003D3B43"/>
    <w:rsid w:val="003F1B29"/>
    <w:rsid w:val="003F43B1"/>
    <w:rsid w:val="003F781E"/>
    <w:rsid w:val="00400DEC"/>
    <w:rsid w:val="004101BD"/>
    <w:rsid w:val="00423EF0"/>
    <w:rsid w:val="0042482B"/>
    <w:rsid w:val="004343EF"/>
    <w:rsid w:val="004533C2"/>
    <w:rsid w:val="00457AD7"/>
    <w:rsid w:val="004665B2"/>
    <w:rsid w:val="004714E5"/>
    <w:rsid w:val="004812D5"/>
    <w:rsid w:val="00494392"/>
    <w:rsid w:val="004961E8"/>
    <w:rsid w:val="004A3B0D"/>
    <w:rsid w:val="004B5A4A"/>
    <w:rsid w:val="004C45C5"/>
    <w:rsid w:val="004E77E8"/>
    <w:rsid w:val="004F4A32"/>
    <w:rsid w:val="0050367A"/>
    <w:rsid w:val="005048F5"/>
    <w:rsid w:val="005250FB"/>
    <w:rsid w:val="0054592E"/>
    <w:rsid w:val="00556432"/>
    <w:rsid w:val="005601CD"/>
    <w:rsid w:val="00561F8E"/>
    <w:rsid w:val="0056780F"/>
    <w:rsid w:val="00574BB9"/>
    <w:rsid w:val="00575D76"/>
    <w:rsid w:val="005807CA"/>
    <w:rsid w:val="005A0B14"/>
    <w:rsid w:val="005B6219"/>
    <w:rsid w:val="005C791B"/>
    <w:rsid w:val="005D0906"/>
    <w:rsid w:val="005D752F"/>
    <w:rsid w:val="005F491D"/>
    <w:rsid w:val="006000E2"/>
    <w:rsid w:val="006133C3"/>
    <w:rsid w:val="0061351F"/>
    <w:rsid w:val="00623C88"/>
    <w:rsid w:val="006472A3"/>
    <w:rsid w:val="006530E5"/>
    <w:rsid w:val="00656802"/>
    <w:rsid w:val="00660557"/>
    <w:rsid w:val="0067017D"/>
    <w:rsid w:val="00672D63"/>
    <w:rsid w:val="00674CB0"/>
    <w:rsid w:val="006828EB"/>
    <w:rsid w:val="00692406"/>
    <w:rsid w:val="00693A37"/>
    <w:rsid w:val="006A1FF8"/>
    <w:rsid w:val="006B255E"/>
    <w:rsid w:val="006C37DE"/>
    <w:rsid w:val="006D0244"/>
    <w:rsid w:val="006D3BBE"/>
    <w:rsid w:val="006F0426"/>
    <w:rsid w:val="00711EA3"/>
    <w:rsid w:val="00717E07"/>
    <w:rsid w:val="0072439C"/>
    <w:rsid w:val="0073055F"/>
    <w:rsid w:val="00746066"/>
    <w:rsid w:val="007460A2"/>
    <w:rsid w:val="00760F27"/>
    <w:rsid w:val="00765280"/>
    <w:rsid w:val="00773FD7"/>
    <w:rsid w:val="0077710A"/>
    <w:rsid w:val="00782974"/>
    <w:rsid w:val="007913AE"/>
    <w:rsid w:val="007A021C"/>
    <w:rsid w:val="007A3FC2"/>
    <w:rsid w:val="007C0FB6"/>
    <w:rsid w:val="007D497F"/>
    <w:rsid w:val="007D71C8"/>
    <w:rsid w:val="007D79DD"/>
    <w:rsid w:val="007E06C7"/>
    <w:rsid w:val="007E3C76"/>
    <w:rsid w:val="007E3F0B"/>
    <w:rsid w:val="007F3546"/>
    <w:rsid w:val="007F6695"/>
    <w:rsid w:val="008014A9"/>
    <w:rsid w:val="008047AE"/>
    <w:rsid w:val="00817262"/>
    <w:rsid w:val="00820B2B"/>
    <w:rsid w:val="00821793"/>
    <w:rsid w:val="00833953"/>
    <w:rsid w:val="00834F1A"/>
    <w:rsid w:val="00842684"/>
    <w:rsid w:val="00843875"/>
    <w:rsid w:val="00846B89"/>
    <w:rsid w:val="00867ADA"/>
    <w:rsid w:val="00873987"/>
    <w:rsid w:val="0088695F"/>
    <w:rsid w:val="008905B3"/>
    <w:rsid w:val="00890CE3"/>
    <w:rsid w:val="00893275"/>
    <w:rsid w:val="00895409"/>
    <w:rsid w:val="008A0326"/>
    <w:rsid w:val="008C5B54"/>
    <w:rsid w:val="008F0C2B"/>
    <w:rsid w:val="008F32BF"/>
    <w:rsid w:val="008F6145"/>
    <w:rsid w:val="008F740C"/>
    <w:rsid w:val="00900B76"/>
    <w:rsid w:val="009035ED"/>
    <w:rsid w:val="00911432"/>
    <w:rsid w:val="00912176"/>
    <w:rsid w:val="00921CA7"/>
    <w:rsid w:val="00927FB7"/>
    <w:rsid w:val="009313DA"/>
    <w:rsid w:val="00942A27"/>
    <w:rsid w:val="00957D25"/>
    <w:rsid w:val="00963BE5"/>
    <w:rsid w:val="009804E4"/>
    <w:rsid w:val="00981FE6"/>
    <w:rsid w:val="009841E5"/>
    <w:rsid w:val="00996082"/>
    <w:rsid w:val="00997724"/>
    <w:rsid w:val="009A6182"/>
    <w:rsid w:val="009B7FD0"/>
    <w:rsid w:val="009D0285"/>
    <w:rsid w:val="009D5200"/>
    <w:rsid w:val="009E35C2"/>
    <w:rsid w:val="009E7038"/>
    <w:rsid w:val="009E7DF1"/>
    <w:rsid w:val="009F3175"/>
    <w:rsid w:val="009F34CA"/>
    <w:rsid w:val="009F5513"/>
    <w:rsid w:val="00A0255C"/>
    <w:rsid w:val="00A15722"/>
    <w:rsid w:val="00A20522"/>
    <w:rsid w:val="00A22780"/>
    <w:rsid w:val="00A25295"/>
    <w:rsid w:val="00A32395"/>
    <w:rsid w:val="00A34051"/>
    <w:rsid w:val="00A65054"/>
    <w:rsid w:val="00A712B1"/>
    <w:rsid w:val="00A71DCD"/>
    <w:rsid w:val="00A730AC"/>
    <w:rsid w:val="00A75001"/>
    <w:rsid w:val="00A7518E"/>
    <w:rsid w:val="00A80340"/>
    <w:rsid w:val="00A87AA0"/>
    <w:rsid w:val="00AA445C"/>
    <w:rsid w:val="00AB256A"/>
    <w:rsid w:val="00AC13E6"/>
    <w:rsid w:val="00AC3222"/>
    <w:rsid w:val="00AC7C56"/>
    <w:rsid w:val="00AD1DB7"/>
    <w:rsid w:val="00AD6B73"/>
    <w:rsid w:val="00AE0DD2"/>
    <w:rsid w:val="00AE5FE1"/>
    <w:rsid w:val="00B004A1"/>
    <w:rsid w:val="00B20B0D"/>
    <w:rsid w:val="00B327EB"/>
    <w:rsid w:val="00B41CA6"/>
    <w:rsid w:val="00B437CC"/>
    <w:rsid w:val="00B55CE4"/>
    <w:rsid w:val="00B60444"/>
    <w:rsid w:val="00B627BA"/>
    <w:rsid w:val="00B72135"/>
    <w:rsid w:val="00B74133"/>
    <w:rsid w:val="00B76372"/>
    <w:rsid w:val="00B77BBF"/>
    <w:rsid w:val="00B81755"/>
    <w:rsid w:val="00B82A66"/>
    <w:rsid w:val="00B84C27"/>
    <w:rsid w:val="00B858EA"/>
    <w:rsid w:val="00B9344D"/>
    <w:rsid w:val="00B94D2B"/>
    <w:rsid w:val="00BA2C72"/>
    <w:rsid w:val="00BA6B1A"/>
    <w:rsid w:val="00BB0C6C"/>
    <w:rsid w:val="00BB14F9"/>
    <w:rsid w:val="00BB170E"/>
    <w:rsid w:val="00BB3B27"/>
    <w:rsid w:val="00BC2F42"/>
    <w:rsid w:val="00BC3D18"/>
    <w:rsid w:val="00BC6F3B"/>
    <w:rsid w:val="00BD1D23"/>
    <w:rsid w:val="00BE3561"/>
    <w:rsid w:val="00BF02EB"/>
    <w:rsid w:val="00BF1BDD"/>
    <w:rsid w:val="00BF2CBD"/>
    <w:rsid w:val="00BF5F72"/>
    <w:rsid w:val="00C07533"/>
    <w:rsid w:val="00C168F2"/>
    <w:rsid w:val="00C16B26"/>
    <w:rsid w:val="00C20A51"/>
    <w:rsid w:val="00C27E67"/>
    <w:rsid w:val="00C354A0"/>
    <w:rsid w:val="00C450EE"/>
    <w:rsid w:val="00C46870"/>
    <w:rsid w:val="00C56912"/>
    <w:rsid w:val="00C65210"/>
    <w:rsid w:val="00C95CA2"/>
    <w:rsid w:val="00CD15EE"/>
    <w:rsid w:val="00CD4A1D"/>
    <w:rsid w:val="00CE2E3F"/>
    <w:rsid w:val="00CE308B"/>
    <w:rsid w:val="00D04314"/>
    <w:rsid w:val="00D16CAD"/>
    <w:rsid w:val="00D21EB0"/>
    <w:rsid w:val="00D222CF"/>
    <w:rsid w:val="00D4030C"/>
    <w:rsid w:val="00D4758B"/>
    <w:rsid w:val="00D51C64"/>
    <w:rsid w:val="00D54911"/>
    <w:rsid w:val="00D61BFC"/>
    <w:rsid w:val="00D64E77"/>
    <w:rsid w:val="00D66C8A"/>
    <w:rsid w:val="00D6779D"/>
    <w:rsid w:val="00D9721B"/>
    <w:rsid w:val="00DA3354"/>
    <w:rsid w:val="00DA4415"/>
    <w:rsid w:val="00DB0FFD"/>
    <w:rsid w:val="00DB4CED"/>
    <w:rsid w:val="00DB717D"/>
    <w:rsid w:val="00DC18A1"/>
    <w:rsid w:val="00DD66FB"/>
    <w:rsid w:val="00DE792A"/>
    <w:rsid w:val="00DF0900"/>
    <w:rsid w:val="00DF5232"/>
    <w:rsid w:val="00DF6363"/>
    <w:rsid w:val="00E02074"/>
    <w:rsid w:val="00E06A24"/>
    <w:rsid w:val="00E1030C"/>
    <w:rsid w:val="00E17AE1"/>
    <w:rsid w:val="00E31F4C"/>
    <w:rsid w:val="00E4035B"/>
    <w:rsid w:val="00E5321A"/>
    <w:rsid w:val="00E562C3"/>
    <w:rsid w:val="00E9534D"/>
    <w:rsid w:val="00EA4A81"/>
    <w:rsid w:val="00EB07FD"/>
    <w:rsid w:val="00EB0FAB"/>
    <w:rsid w:val="00EB4AAA"/>
    <w:rsid w:val="00EC2C65"/>
    <w:rsid w:val="00ED7542"/>
    <w:rsid w:val="00EE3F11"/>
    <w:rsid w:val="00EE7758"/>
    <w:rsid w:val="00EF3618"/>
    <w:rsid w:val="00EF5209"/>
    <w:rsid w:val="00F019DC"/>
    <w:rsid w:val="00F02F9F"/>
    <w:rsid w:val="00F03C96"/>
    <w:rsid w:val="00F04389"/>
    <w:rsid w:val="00F1133A"/>
    <w:rsid w:val="00F14E17"/>
    <w:rsid w:val="00F22AC8"/>
    <w:rsid w:val="00F26DCC"/>
    <w:rsid w:val="00F35196"/>
    <w:rsid w:val="00F36C0D"/>
    <w:rsid w:val="00F42D7F"/>
    <w:rsid w:val="00F631FA"/>
    <w:rsid w:val="00F731A1"/>
    <w:rsid w:val="00F74CFC"/>
    <w:rsid w:val="00F85920"/>
    <w:rsid w:val="00F85F32"/>
    <w:rsid w:val="00F9112B"/>
    <w:rsid w:val="00F948BD"/>
    <w:rsid w:val="00FB5F67"/>
    <w:rsid w:val="00FC6D04"/>
    <w:rsid w:val="00FD3527"/>
    <w:rsid w:val="00FE40F4"/>
    <w:rsid w:val="00FF1491"/>
    <w:rsid w:val="00FF517E"/>
    <w:rsid w:val="00FF67A9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11"/>
  </w:style>
  <w:style w:type="paragraph" w:styleId="1">
    <w:name w:val="heading 1"/>
    <w:basedOn w:val="a"/>
    <w:next w:val="a"/>
    <w:qFormat/>
    <w:rsid w:val="00893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3F11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F11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rsid w:val="00EE3F1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сновной текст с отступом Знак"/>
    <w:link w:val="a6"/>
    <w:semiHidden/>
    <w:locked/>
    <w:rsid w:val="00EE3F11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EE3F11"/>
    <w:pPr>
      <w:ind w:firstLine="720"/>
      <w:jc w:val="both"/>
    </w:pPr>
    <w:rPr>
      <w:sz w:val="28"/>
      <w:szCs w:val="28"/>
    </w:rPr>
  </w:style>
  <w:style w:type="character" w:customStyle="1" w:styleId="2">
    <w:name w:val="Основной текст с отступом 2 Знак"/>
    <w:link w:val="20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rsid w:val="00EE3F11"/>
    <w:pPr>
      <w:ind w:firstLine="720"/>
      <w:jc w:val="center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link w:val="32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32">
    <w:name w:val="Body Text Indent 3"/>
    <w:basedOn w:val="a"/>
    <w:link w:val="31"/>
    <w:rsid w:val="00EE3F11"/>
    <w:pPr>
      <w:ind w:firstLine="720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EE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rsid w:val="00EE3F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EE3F1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EE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472A3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2904BF"/>
    <w:rPr>
      <w:i/>
      <w:iCs/>
    </w:rPr>
  </w:style>
  <w:style w:type="character" w:customStyle="1" w:styleId="FontStyle11">
    <w:name w:val="Font Style11"/>
    <w:rsid w:val="00371F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F36C0D"/>
    <w:rPr>
      <w:b/>
      <w:color w:val="000080"/>
    </w:rPr>
  </w:style>
  <w:style w:type="character" w:customStyle="1" w:styleId="ab">
    <w:name w:val="Гипертекстовая ссылка"/>
    <w:rsid w:val="00F36C0D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F36C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d">
    <w:name w:val="Title"/>
    <w:basedOn w:val="a"/>
    <w:link w:val="ae"/>
    <w:qFormat/>
    <w:rsid w:val="00F36C0D"/>
    <w:pPr>
      <w:jc w:val="center"/>
    </w:pPr>
    <w:rPr>
      <w:b/>
      <w:bCs/>
      <w:sz w:val="28"/>
      <w:szCs w:val="24"/>
    </w:rPr>
  </w:style>
  <w:style w:type="paragraph" w:customStyle="1" w:styleId="Style3">
    <w:name w:val="Style3"/>
    <w:basedOn w:val="a"/>
    <w:rsid w:val="00F36C0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457AD7"/>
    <w:rPr>
      <w:b/>
      <w:bCs/>
      <w:sz w:val="28"/>
      <w:szCs w:val="24"/>
      <w:lang w:val="ru-RU" w:eastAsia="ru-RU" w:bidi="ar-SA"/>
    </w:rPr>
  </w:style>
  <w:style w:type="paragraph" w:styleId="af">
    <w:name w:val="Subtitle"/>
    <w:basedOn w:val="a"/>
    <w:next w:val="af0"/>
    <w:link w:val="af1"/>
    <w:qFormat/>
    <w:rsid w:val="00457AD7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"/>
    <w:locked/>
    <w:rsid w:val="00457AD7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af0">
    <w:name w:val="Body Text"/>
    <w:basedOn w:val="a"/>
    <w:rsid w:val="00457AD7"/>
    <w:pPr>
      <w:spacing w:after="120"/>
    </w:pPr>
  </w:style>
  <w:style w:type="paragraph" w:customStyle="1" w:styleId="ConsPlusNonformat">
    <w:name w:val="ConsPlusNonformat"/>
    <w:rsid w:val="0037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37564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page number"/>
    <w:basedOn w:val="a0"/>
    <w:rsid w:val="0037564E"/>
  </w:style>
  <w:style w:type="paragraph" w:styleId="af5">
    <w:name w:val="Balloon Text"/>
    <w:basedOn w:val="a"/>
    <w:link w:val="af6"/>
    <w:rsid w:val="008172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817262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rsid w:val="0050367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0367A"/>
  </w:style>
  <w:style w:type="character" w:customStyle="1" w:styleId="af3">
    <w:name w:val="Верхний колонтитул Знак"/>
    <w:link w:val="af2"/>
    <w:uiPriority w:val="99"/>
    <w:rsid w:val="005036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11"/>
  </w:style>
  <w:style w:type="paragraph" w:styleId="1">
    <w:name w:val="heading 1"/>
    <w:basedOn w:val="a"/>
    <w:next w:val="a"/>
    <w:qFormat/>
    <w:rsid w:val="008932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E3F11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F11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a4">
    <w:name w:val="Normal (Web)"/>
    <w:basedOn w:val="a"/>
    <w:rsid w:val="00EE3F11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5">
    <w:name w:val="Основной текст с отступом Знак"/>
    <w:link w:val="a6"/>
    <w:semiHidden/>
    <w:locked/>
    <w:rsid w:val="00EE3F11"/>
    <w:rPr>
      <w:sz w:val="28"/>
      <w:szCs w:val="28"/>
      <w:lang w:val="ru-RU" w:eastAsia="ru-RU" w:bidi="ar-SA"/>
    </w:rPr>
  </w:style>
  <w:style w:type="paragraph" w:styleId="a6">
    <w:name w:val="Body Text Indent"/>
    <w:basedOn w:val="a"/>
    <w:link w:val="a5"/>
    <w:rsid w:val="00EE3F11"/>
    <w:pPr>
      <w:ind w:firstLine="720"/>
      <w:jc w:val="both"/>
    </w:pPr>
    <w:rPr>
      <w:sz w:val="28"/>
      <w:szCs w:val="28"/>
    </w:rPr>
  </w:style>
  <w:style w:type="character" w:customStyle="1" w:styleId="2">
    <w:name w:val="Основной текст с отступом 2 Знак"/>
    <w:link w:val="20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rsid w:val="00EE3F11"/>
    <w:pPr>
      <w:ind w:firstLine="720"/>
      <w:jc w:val="center"/>
    </w:pPr>
    <w:rPr>
      <w:b/>
      <w:bCs/>
      <w:sz w:val="28"/>
      <w:szCs w:val="28"/>
    </w:rPr>
  </w:style>
  <w:style w:type="character" w:customStyle="1" w:styleId="31">
    <w:name w:val="Основной текст с отступом 3 Знак"/>
    <w:link w:val="32"/>
    <w:semiHidden/>
    <w:locked/>
    <w:rsid w:val="00EE3F11"/>
    <w:rPr>
      <w:b/>
      <w:bCs/>
      <w:sz w:val="28"/>
      <w:szCs w:val="28"/>
      <w:lang w:val="ru-RU" w:eastAsia="ru-RU" w:bidi="ar-SA"/>
    </w:rPr>
  </w:style>
  <w:style w:type="paragraph" w:styleId="32">
    <w:name w:val="Body Text Indent 3"/>
    <w:basedOn w:val="a"/>
    <w:link w:val="31"/>
    <w:rsid w:val="00EE3F11"/>
    <w:pPr>
      <w:ind w:firstLine="720"/>
      <w:jc w:val="both"/>
    </w:pPr>
    <w:rPr>
      <w:b/>
      <w:bCs/>
      <w:sz w:val="28"/>
      <w:szCs w:val="28"/>
    </w:rPr>
  </w:style>
  <w:style w:type="paragraph" w:customStyle="1" w:styleId="ConsPlusNormal">
    <w:name w:val="ConsPlusNormal"/>
    <w:rsid w:val="00EE3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headertext"/>
    <w:rsid w:val="00EE3F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rsid w:val="00EE3F11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rsid w:val="00EE3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472A3"/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2904BF"/>
    <w:rPr>
      <w:i/>
      <w:iCs/>
    </w:rPr>
  </w:style>
  <w:style w:type="character" w:customStyle="1" w:styleId="FontStyle11">
    <w:name w:val="Font Style11"/>
    <w:rsid w:val="00371F25"/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Цветовое выделение"/>
    <w:rsid w:val="00F36C0D"/>
    <w:rPr>
      <w:b/>
      <w:color w:val="000080"/>
    </w:rPr>
  </w:style>
  <w:style w:type="character" w:customStyle="1" w:styleId="ab">
    <w:name w:val="Гипертекстовая ссылка"/>
    <w:rsid w:val="00F36C0D"/>
    <w:rPr>
      <w:rFonts w:cs="Times New Roman"/>
      <w:b/>
      <w:color w:val="008000"/>
    </w:rPr>
  </w:style>
  <w:style w:type="paragraph" w:customStyle="1" w:styleId="ac">
    <w:name w:val="Таблицы (моноширинный)"/>
    <w:basedOn w:val="a"/>
    <w:next w:val="a"/>
    <w:rsid w:val="00F36C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d">
    <w:name w:val="Title"/>
    <w:basedOn w:val="a"/>
    <w:link w:val="ae"/>
    <w:qFormat/>
    <w:rsid w:val="00F36C0D"/>
    <w:pPr>
      <w:jc w:val="center"/>
    </w:pPr>
    <w:rPr>
      <w:b/>
      <w:bCs/>
      <w:sz w:val="28"/>
      <w:szCs w:val="24"/>
    </w:rPr>
  </w:style>
  <w:style w:type="paragraph" w:customStyle="1" w:styleId="Style3">
    <w:name w:val="Style3"/>
    <w:basedOn w:val="a"/>
    <w:rsid w:val="00F36C0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ae">
    <w:name w:val="Название Знак"/>
    <w:link w:val="ad"/>
    <w:locked/>
    <w:rsid w:val="00457AD7"/>
    <w:rPr>
      <w:b/>
      <w:bCs/>
      <w:sz w:val="28"/>
      <w:szCs w:val="24"/>
      <w:lang w:val="ru-RU" w:eastAsia="ru-RU" w:bidi="ar-SA"/>
    </w:rPr>
  </w:style>
  <w:style w:type="paragraph" w:styleId="af">
    <w:name w:val="Subtitle"/>
    <w:basedOn w:val="a"/>
    <w:next w:val="af0"/>
    <w:link w:val="af1"/>
    <w:qFormat/>
    <w:rsid w:val="00457AD7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link w:val="af"/>
    <w:locked/>
    <w:rsid w:val="00457AD7"/>
    <w:rPr>
      <w:rFonts w:ascii="Arial" w:eastAsia="MS Mincho" w:hAnsi="Arial" w:cs="Tahoma"/>
      <w:i/>
      <w:iCs/>
      <w:sz w:val="28"/>
      <w:szCs w:val="28"/>
      <w:lang w:val="ru-RU" w:eastAsia="ar-SA" w:bidi="ar-SA"/>
    </w:rPr>
  </w:style>
  <w:style w:type="paragraph" w:styleId="af0">
    <w:name w:val="Body Text"/>
    <w:basedOn w:val="a"/>
    <w:rsid w:val="00457AD7"/>
    <w:pPr>
      <w:spacing w:after="120"/>
    </w:pPr>
  </w:style>
  <w:style w:type="paragraph" w:customStyle="1" w:styleId="ConsPlusNonformat">
    <w:name w:val="ConsPlusNonformat"/>
    <w:rsid w:val="003756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rsid w:val="0037564E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4">
    <w:name w:val="page number"/>
    <w:basedOn w:val="a0"/>
    <w:rsid w:val="0037564E"/>
  </w:style>
  <w:style w:type="paragraph" w:styleId="af5">
    <w:name w:val="Balloon Text"/>
    <w:basedOn w:val="a"/>
    <w:link w:val="af6"/>
    <w:rsid w:val="008172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817262"/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rsid w:val="0050367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50367A"/>
  </w:style>
  <w:style w:type="character" w:customStyle="1" w:styleId="af3">
    <w:name w:val="Верхний колонтитул Знак"/>
    <w:link w:val="af2"/>
    <w:uiPriority w:val="99"/>
    <w:rsid w:val="005036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Yaykova</cp:lastModifiedBy>
  <cp:revision>2</cp:revision>
  <cp:lastPrinted>2022-06-22T07:24:00Z</cp:lastPrinted>
  <dcterms:created xsi:type="dcterms:W3CDTF">2022-06-23T23:44:00Z</dcterms:created>
  <dcterms:modified xsi:type="dcterms:W3CDTF">2022-06-23T23:44:00Z</dcterms:modified>
</cp:coreProperties>
</file>