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AA" w:rsidRPr="00616BAA" w:rsidRDefault="00616BAA" w:rsidP="00616BAA">
      <w:pPr>
        <w:shd w:val="clear" w:color="auto" w:fill="FFFFFF"/>
        <w:spacing w:line="810" w:lineRule="atLeast"/>
        <w:jc w:val="center"/>
        <w:rPr>
          <w:rFonts w:ascii="GolosText" w:eastAsia="Times New Roman" w:hAnsi="GolosText" w:cs="Times New Roman"/>
          <w:b/>
          <w:bCs/>
          <w:color w:val="1A1A1A"/>
          <w:sz w:val="36"/>
          <w:szCs w:val="36"/>
          <w:lang w:eastAsia="ru-RU"/>
        </w:rPr>
      </w:pPr>
      <w:r w:rsidRPr="00616BAA">
        <w:rPr>
          <w:rFonts w:ascii="GolosText" w:eastAsia="Times New Roman" w:hAnsi="GolosText" w:cs="Times New Roman"/>
          <w:b/>
          <w:bCs/>
          <w:color w:val="1A1A1A"/>
          <w:sz w:val="36"/>
          <w:szCs w:val="36"/>
          <w:lang w:eastAsia="ru-RU"/>
        </w:rPr>
        <w:t>З</w:t>
      </w:r>
      <w:bookmarkStart w:id="0" w:name="_GoBack"/>
      <w:bookmarkEnd w:id="0"/>
      <w:r w:rsidRPr="00616BAA">
        <w:rPr>
          <w:rFonts w:ascii="GolosText" w:eastAsia="Times New Roman" w:hAnsi="GolosText" w:cs="Times New Roman"/>
          <w:b/>
          <w:bCs/>
          <w:color w:val="1A1A1A"/>
          <w:sz w:val="36"/>
          <w:szCs w:val="36"/>
          <w:lang w:eastAsia="ru-RU"/>
        </w:rPr>
        <w:t>авершилась VI Всероссийская неделя охраны труда</w:t>
      </w:r>
    </w:p>
    <w:p w:rsidR="00616BAA" w:rsidRPr="00616BAA" w:rsidRDefault="00616BAA" w:rsidP="00616BAA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767676"/>
          <w:sz w:val="24"/>
          <w:szCs w:val="24"/>
          <w:lang w:eastAsia="ru-RU"/>
        </w:rPr>
      </w:pPr>
      <w:r>
        <w:rPr>
          <w:rFonts w:ascii="SegoeUI" w:eastAsia="Times New Roman" w:hAnsi="SegoeUI" w:cs="Times New Roman"/>
          <w:noProof/>
          <w:color w:val="767676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mintrud.gov.ru/uploads/cache/news/b83b34ec-1631279336.jpg/9253496fd2f116138e7073143408dd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mintrud.gov.ru/uploads/cache/news/b83b34ec-1631279336.jpg/9253496fd2f116138e7073143408ddb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Lu1gSspAwAAMwYAAA4A&#10;AAAAAAAAAAAAAAAALgIAAGRycy9lMm9Eb2MueG1sUEsBAi0AFAAGAAgAAAAhAEyg6SzYAAAAAwEA&#10;AA8AAAAAAAAAAAAAAAAAg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</w:p>
    <w:p w:rsidR="00616BAA" w:rsidRPr="00616BAA" w:rsidRDefault="00616BAA" w:rsidP="00616BAA">
      <w:pPr>
        <w:shd w:val="clear" w:color="auto" w:fill="FFFFFF"/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6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 6 по 9 сентября 2021 года в сочинском парке науки и искусства «Сириус» прошла VI Всероссийская неделя охраны труда (ВНОТ). Основная программа насчитывала более 100 деловых сессий, мастер-классов и совещаний. За 4 дня участие в мероприятии приняли более 2500 человек. Организатором мероприятия выступило Министерство труда и социальной защиты Российской Федерации, оператором – Фонд </w:t>
      </w:r>
      <w:proofErr w:type="spellStart"/>
      <w:r w:rsidRPr="00616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Росконгресс</w:t>
      </w:r>
      <w:proofErr w:type="spellEnd"/>
      <w:r w:rsidRPr="00616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616BAA" w:rsidRPr="00616BAA" w:rsidRDefault="00616BAA" w:rsidP="00616BAA">
      <w:pPr>
        <w:shd w:val="clear" w:color="auto" w:fill="FFFFFF"/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6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Центральным событием первого дня ВНОТ стала пленарная сессия «Охрана здоровья на производстве: новые вызовы, быстрые решения». В ней приняли участие вице-премьер Татьяна Голикова, глава Минтруда России Антон </w:t>
      </w:r>
      <w:proofErr w:type="spellStart"/>
      <w:r w:rsidRPr="00616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Котяков</w:t>
      </w:r>
      <w:proofErr w:type="spellEnd"/>
      <w:r w:rsidRPr="00616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генеральный директор Международной организации труда (МОТ) Гай Райдер, губернатор Краснодарского края Вениамин Кондратьев, председатель Комитета Госдумы по труду, социальной политике и делам ветеранов Ярослав Нилов, генеральный директор «</w:t>
      </w:r>
      <w:proofErr w:type="spellStart"/>
      <w:r w:rsidRPr="00616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Госкорпорации</w:t>
      </w:r>
      <w:proofErr w:type="spellEnd"/>
      <w:r w:rsidRPr="00616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</w:t>
      </w:r>
      <w:proofErr w:type="spellStart"/>
      <w:r w:rsidRPr="00616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Росатом</w:t>
      </w:r>
      <w:proofErr w:type="spellEnd"/>
      <w:r w:rsidRPr="00616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» Алексей Лихачев, и другие эксперты. Сессия открылась видеообращением Председателя Правительства России Михаила </w:t>
      </w:r>
      <w:proofErr w:type="spellStart"/>
      <w:r w:rsidRPr="00616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Мишустина</w:t>
      </w:r>
      <w:proofErr w:type="spellEnd"/>
      <w:r w:rsidRPr="00616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616BAA" w:rsidRPr="00616BAA" w:rsidRDefault="00616BAA" w:rsidP="00616BAA">
      <w:pPr>
        <w:shd w:val="clear" w:color="auto" w:fill="FFFFFF"/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6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ходе дискуссии Татьяна Голикова отметила, что управление рисками в сфере охраны труда – ключевая часть на современном этапе. Татьяна Голикова также уточнила: «В 2020 году по сравнению с 2019-м общее количество несчастных случаев на производстве снизилось на 19,1%, количество несчастных случаев на производстве с тяжелыми последствиями тоже снизилось на 11,8%. Это хорошие показатели, но мы должны иметь еще более </w:t>
      </w:r>
      <w:proofErr w:type="gramStart"/>
      <w:r w:rsidRPr="00616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амбициозные</w:t>
      </w:r>
      <w:proofErr w:type="gramEnd"/>
      <w:r w:rsidRPr="00616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задачи».</w:t>
      </w:r>
    </w:p>
    <w:p w:rsidR="00616BAA" w:rsidRPr="00616BAA" w:rsidRDefault="00616BAA" w:rsidP="00616BAA">
      <w:pPr>
        <w:shd w:val="clear" w:color="auto" w:fill="FFFFFF"/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6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Одним из ключевых мероприятий деловой программы стала конференция Минтруда России «Масштабные изменения в трудовом законодательстве об охране труда. Новый Х раздел Трудового кодекса Российской Федерации».</w:t>
      </w:r>
    </w:p>
    <w:p w:rsidR="00616BAA" w:rsidRPr="00616BAA" w:rsidRDefault="00616BAA" w:rsidP="00616BAA">
      <w:pPr>
        <w:shd w:val="clear" w:color="auto" w:fill="FFFFFF"/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6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Участие в конференции принял президент Международной ассоциации социального обеспечения (МАСО) </w:t>
      </w:r>
      <w:proofErr w:type="spellStart"/>
      <w:r w:rsidRPr="00616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Йоахим</w:t>
      </w:r>
      <w:proofErr w:type="spellEnd"/>
      <w:r w:rsidRPr="00616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616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Бройер</w:t>
      </w:r>
      <w:proofErr w:type="spellEnd"/>
      <w:r w:rsidRPr="00616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который остановился на поворотных аспектах в изменении подходов к охране труда в исторической перспективе.</w:t>
      </w:r>
    </w:p>
    <w:p w:rsidR="00616BAA" w:rsidRPr="00616BAA" w:rsidRDefault="00616BAA" w:rsidP="00616BAA">
      <w:pPr>
        <w:shd w:val="clear" w:color="auto" w:fill="FFFFFF"/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6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«Риски с новой ситуацией в мире не снимаются. И с пандемией, конечно, снижается количество несчастных случаев на производстве. Но даже если люди не приезжают непосредственно на рабочее место, травматизм снижается, но мы не снимаем вопрос охраны труда с повестки дня. Около 20-25% коллектива уходит на дистанционную работу, но не во всех сферах деятельности. А как обеспечивается безопасность работы и организационно-рабочие места для тех, кто по-прежнему приезжает на работу? Это именно те вопросы, которые мы сейчас рассматриваем», – заключил эксперт, посоветовав присутствующим инвестировать в людей, так как это, по его </w:t>
      </w:r>
      <w:r w:rsidRPr="00616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мнению, один из ключевых факторов успеха в организации безопасного труда.</w:t>
      </w:r>
    </w:p>
    <w:p w:rsidR="00616BAA" w:rsidRPr="00616BAA" w:rsidRDefault="00616BAA" w:rsidP="00616BAA">
      <w:pPr>
        <w:shd w:val="clear" w:color="auto" w:fill="FFFFFF"/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6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Глава Минтруда России Антон </w:t>
      </w:r>
      <w:proofErr w:type="spellStart"/>
      <w:r w:rsidRPr="00616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Котяков</w:t>
      </w:r>
      <w:proofErr w:type="spellEnd"/>
      <w:r w:rsidRPr="00616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прокомментировал необходимость изменений в подходе к охране труда: «За последние годы мы достигли хороших успехов с точки зрения профилактики производственного травматизма. Но с учетом текущих тенденций – роста производительности труда, изменения технологий – можно сказать, что существующие подходы себя исчерпали. Нам нужен совершенно новый подход с точки зрения внедрения в повседневную практику </w:t>
      </w:r>
      <w:proofErr w:type="spellStart"/>
      <w:r w:rsidRPr="00616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проактивного</w:t>
      </w:r>
      <w:proofErr w:type="spellEnd"/>
      <w:r w:rsidRPr="00616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режима профилактики потенциальных рисков, которые возникают на конкретном производстве».</w:t>
      </w:r>
    </w:p>
    <w:p w:rsidR="00616BAA" w:rsidRPr="00616BAA" w:rsidRDefault="00616BAA" w:rsidP="00616BAA">
      <w:pPr>
        <w:shd w:val="clear" w:color="auto" w:fill="FFFFFF"/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6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Министр подчеркнул, что «охрана труда и снижение уровня травматизма на сегодняшний день являются своего рода барометром развития технологий и внедрения современных методов охраны труда на конкретных предприятиях».</w:t>
      </w:r>
    </w:p>
    <w:p w:rsidR="00616BAA" w:rsidRPr="00616BAA" w:rsidRDefault="00616BAA" w:rsidP="00616BAA">
      <w:pPr>
        <w:shd w:val="clear" w:color="auto" w:fill="FFFFFF"/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6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том, что перечень «запрещенных» для женщин профессий по мере развития технологий будет сокращаться и дальше договорились на сессии «Женщина-профессионал: новые возможности». Перспективы совершенствования охраны труда в сфере электроэнергетики обсудили на специальной сессии с участием представителей электроэнергетической и нефтегазовой отрасли. Также состоялись отраслевые сессии по охране труда в сфере транспорта, строительства, металлургии, отдельный блок был посвящен вопросам контрольно-надзорной деятельности.</w:t>
      </w:r>
    </w:p>
    <w:p w:rsidR="00616BAA" w:rsidRPr="00616BAA" w:rsidRDefault="00616BAA" w:rsidP="00616BAA">
      <w:pPr>
        <w:shd w:val="clear" w:color="auto" w:fill="FFFFFF"/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6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Вместе с тем, отдельным направлением программы стал медицинский трек: эксперты говорили о проблемных вопросах экспертизы профпригодности, телемедицине, </w:t>
      </w:r>
      <w:proofErr w:type="spellStart"/>
      <w:r w:rsidRPr="00616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ЗОЖе</w:t>
      </w:r>
      <w:proofErr w:type="spellEnd"/>
      <w:r w:rsidRPr="00616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предприятиях, современных стандартах оказания первой помощи пострадавшим. На сессии «Открытый микрофон» представители федеральных органов государственной власти ответили на вопросы участников мероприятия. Также были подведены итоги конкурсов «Успех и безопасность» и «Мы защищаем профессионалов».</w:t>
      </w:r>
    </w:p>
    <w:p w:rsidR="00616BAA" w:rsidRPr="00616BAA" w:rsidRDefault="00616BAA" w:rsidP="00616BAA">
      <w:pPr>
        <w:shd w:val="clear" w:color="auto" w:fill="FFFFFF"/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6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отраслевой выставке Всероссийской недели охраны труда приняли участие более 50 компаний и организаций. Передовые разработки в сфере охраны труда представили на своих стендах партнеры Всероссийской недели труда АО «Каспийский трубопроводный консорциум-Р» и ПАО «ГМК «Норильский никель». Регионы были представлены стендами Ленинградской области и Краснодарского края.</w:t>
      </w:r>
    </w:p>
    <w:p w:rsidR="00616BAA" w:rsidRPr="00616BAA" w:rsidRDefault="00616BAA" w:rsidP="00616BAA">
      <w:pPr>
        <w:shd w:val="clear" w:color="auto" w:fill="FFFFFF"/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6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Завершил VI Всероссийскую неделю охраны труда Молодежный день. В рамках него состоялись деловые сессии и кейс-</w:t>
      </w:r>
      <w:proofErr w:type="spellStart"/>
      <w:r w:rsidRPr="00616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баттл</w:t>
      </w:r>
      <w:proofErr w:type="spellEnd"/>
      <w:r w:rsidRPr="00616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«Современные тренды в сфере охраны труда». Начинающие и будущие специалисты смогли не только послушать спикеров, но и предложить свои решения по улучшению сферы охраны труда. Участие в дискуссиях с молодежью приняли представители Минтруда России.</w:t>
      </w:r>
    </w:p>
    <w:p w:rsidR="001E7C38" w:rsidRPr="00616BAA" w:rsidRDefault="001E7C38" w:rsidP="00616BA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1E7C38" w:rsidRPr="00616BAA" w:rsidSect="00616BA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losText">
    <w:panose1 w:val="00000000000000000000"/>
    <w:charset w:val="00"/>
    <w:family w:val="roman"/>
    <w:notTrueType/>
    <w:pitch w:val="default"/>
  </w:font>
  <w:font w:name="Segoe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36"/>
    <w:rsid w:val="001E7C38"/>
    <w:rsid w:val="00262C36"/>
    <w:rsid w:val="0061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2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1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4309</Characters>
  <Application>Microsoft Office Word</Application>
  <DocSecurity>0</DocSecurity>
  <Lines>35</Lines>
  <Paragraphs>10</Paragraphs>
  <ScaleCrop>false</ScaleCrop>
  <Company>*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2021-09-14T00:58:00Z</dcterms:created>
  <dcterms:modified xsi:type="dcterms:W3CDTF">2021-09-14T00:59:00Z</dcterms:modified>
</cp:coreProperties>
</file>