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3" w:rsidRDefault="00C21233" w:rsidP="00C2123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881AE3A" wp14:editId="6205A7BB">
            <wp:simplePos x="0" y="0"/>
            <wp:positionH relativeFrom="column">
              <wp:posOffset>2533098</wp:posOffset>
            </wp:positionH>
            <wp:positionV relativeFrom="paragraph">
              <wp:posOffset>-174625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33" w:rsidRDefault="00C21233" w:rsidP="00C21233">
      <w:pPr>
        <w:jc w:val="center"/>
      </w:pPr>
    </w:p>
    <w:p w:rsidR="00C21233" w:rsidRDefault="00C21233" w:rsidP="00C21233">
      <w:pPr>
        <w:jc w:val="center"/>
      </w:pPr>
    </w:p>
    <w:p w:rsidR="00C21233" w:rsidRDefault="00C21233" w:rsidP="00C21233">
      <w:pPr>
        <w:jc w:val="center"/>
      </w:pPr>
    </w:p>
    <w:p w:rsidR="00C21233" w:rsidRDefault="00C21233" w:rsidP="00C21233">
      <w:pPr>
        <w:jc w:val="center"/>
      </w:pPr>
    </w:p>
    <w:p w:rsidR="00C21233" w:rsidRDefault="00C21233" w:rsidP="00C2123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21233" w:rsidRDefault="00C21233" w:rsidP="00C2123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21233" w:rsidRDefault="00C21233" w:rsidP="00C2123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21233" w:rsidRPr="00E16219" w:rsidRDefault="00C21233" w:rsidP="00C21233">
      <w:pPr>
        <w:tabs>
          <w:tab w:val="left" w:pos="0"/>
        </w:tabs>
        <w:rPr>
          <w:sz w:val="16"/>
          <w:szCs w:val="16"/>
        </w:rPr>
      </w:pPr>
    </w:p>
    <w:p w:rsidR="00C21233" w:rsidRDefault="00C21233" w:rsidP="00C2123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21233" w:rsidRPr="00543577" w:rsidRDefault="00C21233" w:rsidP="00C21233">
      <w:pPr>
        <w:rPr>
          <w:sz w:val="26"/>
          <w:szCs w:val="26"/>
        </w:rPr>
      </w:pPr>
    </w:p>
    <w:p w:rsidR="00C21233" w:rsidRPr="00EC351A" w:rsidRDefault="00C21233" w:rsidP="00C21233">
      <w:pPr>
        <w:rPr>
          <w:sz w:val="1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417"/>
        <w:gridCol w:w="1080"/>
      </w:tblGrid>
      <w:tr w:rsidR="00C21233" w:rsidRPr="00DD2CE7" w:rsidTr="00504F29">
        <w:trPr>
          <w:trHeight w:val="360"/>
        </w:trPr>
        <w:tc>
          <w:tcPr>
            <w:tcW w:w="2700" w:type="dxa"/>
          </w:tcPr>
          <w:p w:rsidR="00C21233" w:rsidRPr="00504F29" w:rsidRDefault="00504F29" w:rsidP="00504F29">
            <w:pPr>
              <w:rPr>
                <w:sz w:val="26"/>
                <w:szCs w:val="26"/>
                <w:u w:val="single"/>
              </w:rPr>
            </w:pPr>
            <w:r w:rsidRPr="00504F29">
              <w:rPr>
                <w:sz w:val="26"/>
                <w:szCs w:val="26"/>
                <w:u w:val="single"/>
              </w:rPr>
              <w:t>о</w:t>
            </w:r>
            <w:r w:rsidR="00C21233" w:rsidRPr="00504F29">
              <w:rPr>
                <w:sz w:val="26"/>
                <w:szCs w:val="26"/>
                <w:u w:val="single"/>
              </w:rPr>
              <w:t xml:space="preserve">т </w:t>
            </w:r>
            <w:r w:rsidRPr="00504F29">
              <w:rPr>
                <w:sz w:val="26"/>
                <w:szCs w:val="26"/>
                <w:u w:val="single"/>
              </w:rPr>
              <w:t>31.08.2018</w:t>
            </w:r>
          </w:p>
        </w:tc>
        <w:tc>
          <w:tcPr>
            <w:tcW w:w="5361" w:type="dxa"/>
            <w:gridSpan w:val="2"/>
          </w:tcPr>
          <w:p w:rsidR="00C21233" w:rsidRPr="00DD2CE7" w:rsidRDefault="00C21233" w:rsidP="004E5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C21233" w:rsidRPr="00504F29" w:rsidRDefault="00C21233" w:rsidP="00C2123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4F29" w:rsidRPr="00504F29">
              <w:rPr>
                <w:sz w:val="26"/>
                <w:szCs w:val="26"/>
                <w:u w:val="single"/>
              </w:rPr>
              <w:t>№ 372</w:t>
            </w:r>
          </w:p>
        </w:tc>
      </w:tr>
      <w:tr w:rsidR="00C21233" w:rsidRPr="003673F5" w:rsidTr="00504F29">
        <w:trPr>
          <w:gridAfter w:val="2"/>
          <w:wAfter w:w="4497" w:type="dxa"/>
          <w:trHeight w:val="627"/>
        </w:trPr>
        <w:tc>
          <w:tcPr>
            <w:tcW w:w="4644" w:type="dxa"/>
            <w:gridSpan w:val="2"/>
          </w:tcPr>
          <w:p w:rsidR="00C21233" w:rsidRPr="00580F78" w:rsidRDefault="00C21233" w:rsidP="004E5C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05.12.2013 № 365-НПА «Об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EC351A" w:rsidRPr="00EC351A" w:rsidRDefault="00C21233" w:rsidP="00C21233">
      <w:pPr>
        <w:spacing w:line="360" w:lineRule="auto"/>
        <w:jc w:val="both"/>
        <w:rPr>
          <w:sz w:val="16"/>
          <w:szCs w:val="26"/>
        </w:rPr>
      </w:pPr>
      <w:r>
        <w:rPr>
          <w:sz w:val="26"/>
          <w:szCs w:val="26"/>
        </w:rPr>
        <w:tab/>
      </w:r>
    </w:p>
    <w:p w:rsidR="00C21233" w:rsidRDefault="00C21233" w:rsidP="00EC351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экспертного заключения правового департамента Администрации Приморског</w:t>
      </w:r>
      <w:r w:rsidR="0054451A">
        <w:rPr>
          <w:sz w:val="26"/>
          <w:szCs w:val="26"/>
        </w:rPr>
        <w:t xml:space="preserve">о края от 02.08.2018 № 31/2733 </w:t>
      </w:r>
      <w:r>
        <w:rPr>
          <w:sz w:val="26"/>
          <w:szCs w:val="26"/>
        </w:rPr>
        <w:t>на решение Думы Чугуевского муниципального района от 05.12.2013</w:t>
      </w:r>
      <w:r w:rsidR="0054451A">
        <w:rPr>
          <w:sz w:val="26"/>
          <w:szCs w:val="26"/>
        </w:rPr>
        <w:t xml:space="preserve"> </w:t>
      </w:r>
      <w:r>
        <w:rPr>
          <w:sz w:val="26"/>
          <w:szCs w:val="26"/>
        </w:rPr>
        <w:t>№ 365 – НПА «</w:t>
      </w:r>
      <w:r w:rsidRPr="00B50996">
        <w:rPr>
          <w:sz w:val="26"/>
          <w:szCs w:val="26"/>
        </w:rPr>
        <w:t>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</w:t>
      </w:r>
      <w:r>
        <w:rPr>
          <w:sz w:val="26"/>
          <w:szCs w:val="26"/>
        </w:rPr>
        <w:t>», статьи 1</w:t>
      </w:r>
      <w:r w:rsidR="000C4A7A">
        <w:rPr>
          <w:sz w:val="26"/>
          <w:szCs w:val="26"/>
        </w:rPr>
        <w:t>7</w:t>
      </w:r>
      <w:r>
        <w:rPr>
          <w:sz w:val="26"/>
          <w:szCs w:val="26"/>
        </w:rPr>
        <w:t xml:space="preserve"> Устава Чугуевского муниципального района</w:t>
      </w:r>
    </w:p>
    <w:p w:rsidR="00C21233" w:rsidRDefault="00C21233" w:rsidP="00C21233">
      <w:pPr>
        <w:spacing w:line="360" w:lineRule="auto"/>
        <w:jc w:val="both"/>
        <w:rPr>
          <w:sz w:val="16"/>
          <w:szCs w:val="26"/>
        </w:rPr>
      </w:pPr>
    </w:p>
    <w:p w:rsidR="00C21233" w:rsidRDefault="00C21233" w:rsidP="00C212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C351A" w:rsidRDefault="00EC351A" w:rsidP="00C21233">
      <w:pPr>
        <w:spacing w:line="360" w:lineRule="auto"/>
        <w:jc w:val="both"/>
        <w:rPr>
          <w:sz w:val="16"/>
          <w:szCs w:val="26"/>
        </w:rPr>
      </w:pPr>
    </w:p>
    <w:p w:rsidR="00C21233" w:rsidRPr="00E9687B" w:rsidRDefault="00C21233" w:rsidP="00C212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r w:rsidRPr="008E2BCA">
        <w:t xml:space="preserve"> </w:t>
      </w:r>
      <w:r w:rsidRPr="008E2BCA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</w:t>
      </w:r>
      <w:r w:rsidR="00840727">
        <w:rPr>
          <w:sz w:val="26"/>
          <w:szCs w:val="26"/>
        </w:rPr>
        <w:t>«</w:t>
      </w:r>
      <w:r w:rsidRPr="00E9687B">
        <w:rPr>
          <w:sz w:val="26"/>
          <w:szCs w:val="26"/>
        </w:rPr>
        <w:t xml:space="preserve">О внесении изменений в решение Думы Чугуевского муниципального района от 05.12.2013 </w:t>
      </w:r>
      <w:r w:rsidR="00840727">
        <w:rPr>
          <w:sz w:val="26"/>
          <w:szCs w:val="26"/>
        </w:rPr>
        <w:t xml:space="preserve">   </w:t>
      </w:r>
      <w:r w:rsidRPr="00E9687B">
        <w:rPr>
          <w:sz w:val="26"/>
          <w:szCs w:val="26"/>
        </w:rPr>
        <w:t>№ 365-НПА «Об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</w:t>
      </w:r>
      <w:r>
        <w:rPr>
          <w:sz w:val="26"/>
          <w:szCs w:val="26"/>
        </w:rPr>
        <w:t xml:space="preserve"> самоуправления Чугуевского муниципального района</w:t>
      </w:r>
      <w:r w:rsidRPr="00E9687B">
        <w:rPr>
          <w:sz w:val="26"/>
          <w:szCs w:val="26"/>
        </w:rPr>
        <w:t>».</w:t>
      </w:r>
    </w:p>
    <w:p w:rsidR="00C21233" w:rsidRDefault="00C21233" w:rsidP="00C212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Направить указанное решение главе Чугуевского муниципального района для подписания и опубликования.</w:t>
      </w:r>
    </w:p>
    <w:p w:rsidR="00C21233" w:rsidRPr="00C21233" w:rsidRDefault="00C21233" w:rsidP="00504F29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C21233" w:rsidRPr="00C21233" w:rsidRDefault="00C21233" w:rsidP="00C21233">
      <w:pPr>
        <w:jc w:val="both"/>
        <w:rPr>
          <w:sz w:val="16"/>
          <w:szCs w:val="16"/>
        </w:rPr>
      </w:pPr>
    </w:p>
    <w:p w:rsidR="00C21233" w:rsidRPr="00C21233" w:rsidRDefault="00C21233" w:rsidP="00C21233">
      <w:pPr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21233" w:rsidTr="004E5CCC">
        <w:trPr>
          <w:trHeight w:val="540"/>
        </w:trPr>
        <w:tc>
          <w:tcPr>
            <w:tcW w:w="4500" w:type="dxa"/>
          </w:tcPr>
          <w:p w:rsidR="00C21233" w:rsidRDefault="00C21233" w:rsidP="004E5CC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21233" w:rsidRDefault="00C21233" w:rsidP="004E5CC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21233" w:rsidRDefault="00C21233" w:rsidP="004E5CCC">
            <w:pPr>
              <w:jc w:val="center"/>
              <w:rPr>
                <w:noProof/>
              </w:rPr>
            </w:pPr>
          </w:p>
          <w:p w:rsidR="00C21233" w:rsidRDefault="00C21233" w:rsidP="004E5CCC">
            <w:pPr>
              <w:jc w:val="center"/>
            </w:pPr>
          </w:p>
          <w:p w:rsidR="00C21233" w:rsidRDefault="00C21233" w:rsidP="004E5CC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21233" w:rsidRDefault="00C21233" w:rsidP="004E5C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21233" w:rsidRDefault="00C21233" w:rsidP="004E5CC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П.И. Федоренко</w:t>
            </w:r>
          </w:p>
        </w:tc>
      </w:tr>
    </w:tbl>
    <w:p w:rsidR="00C21233" w:rsidRDefault="00C21233" w:rsidP="00C21233">
      <w:pPr>
        <w:jc w:val="both"/>
        <w:rPr>
          <w:sz w:val="26"/>
          <w:szCs w:val="26"/>
        </w:rPr>
      </w:pPr>
    </w:p>
    <w:p w:rsidR="00C21233" w:rsidRDefault="00C21233" w:rsidP="00C21233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504F29" w:rsidRDefault="00504F29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8F435B" w:rsidRDefault="008F435B" w:rsidP="00560036">
      <w:pPr>
        <w:pStyle w:val="a3"/>
        <w:tabs>
          <w:tab w:val="left" w:pos="0"/>
        </w:tabs>
        <w:rPr>
          <w:sz w:val="52"/>
        </w:rPr>
      </w:pPr>
    </w:p>
    <w:p w:rsidR="00C21233" w:rsidRDefault="00C21233" w:rsidP="00560036">
      <w:pPr>
        <w:pStyle w:val="a3"/>
        <w:tabs>
          <w:tab w:val="left" w:pos="0"/>
        </w:tabs>
        <w:rPr>
          <w:sz w:val="52"/>
        </w:rPr>
      </w:pPr>
    </w:p>
    <w:p w:rsidR="00504F29" w:rsidRDefault="00560036" w:rsidP="00560036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707C290" wp14:editId="3FBFE96D">
            <wp:simplePos x="0" y="0"/>
            <wp:positionH relativeFrom="column">
              <wp:posOffset>2497068</wp:posOffset>
            </wp:positionH>
            <wp:positionV relativeFrom="paragraph">
              <wp:posOffset>-138430</wp:posOffset>
            </wp:positionV>
            <wp:extent cx="817880" cy="1028700"/>
            <wp:effectExtent l="0" t="0" r="1270" b="0"/>
            <wp:wrapNone/>
            <wp:docPr id="3" name="Рисунок 3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29" w:rsidRDefault="00504F29" w:rsidP="00560036">
      <w:pPr>
        <w:pStyle w:val="a3"/>
        <w:tabs>
          <w:tab w:val="left" w:pos="0"/>
        </w:tabs>
        <w:rPr>
          <w:sz w:val="22"/>
        </w:rPr>
      </w:pPr>
    </w:p>
    <w:p w:rsidR="00504F29" w:rsidRDefault="00504F29" w:rsidP="00560036">
      <w:pPr>
        <w:pStyle w:val="a3"/>
        <w:tabs>
          <w:tab w:val="left" w:pos="0"/>
        </w:tabs>
        <w:rPr>
          <w:sz w:val="22"/>
        </w:rPr>
      </w:pPr>
    </w:p>
    <w:p w:rsidR="00504F29" w:rsidRPr="00504F29" w:rsidRDefault="00504F29" w:rsidP="00560036">
      <w:pPr>
        <w:pStyle w:val="a3"/>
        <w:tabs>
          <w:tab w:val="left" w:pos="0"/>
        </w:tabs>
        <w:rPr>
          <w:sz w:val="22"/>
        </w:rPr>
      </w:pPr>
    </w:p>
    <w:p w:rsidR="00560036" w:rsidRDefault="00560036" w:rsidP="0056003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60036" w:rsidRDefault="00560036" w:rsidP="0056003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60036" w:rsidRDefault="00560036" w:rsidP="0056003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60036" w:rsidRPr="0041105A" w:rsidRDefault="00C21233" w:rsidP="00560036">
      <w:pPr>
        <w:pStyle w:val="a3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60036" w:rsidRDefault="00560036" w:rsidP="0056003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560036" w:rsidTr="00A8426C">
        <w:trPr>
          <w:trHeight w:val="892"/>
        </w:trPr>
        <w:tc>
          <w:tcPr>
            <w:tcW w:w="4503" w:type="dxa"/>
          </w:tcPr>
          <w:p w:rsidR="00560036" w:rsidRPr="00CD7F83" w:rsidRDefault="00560036" w:rsidP="00A8426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05.12.2013 № 365-НПА «Об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</w:t>
            </w:r>
          </w:p>
        </w:tc>
      </w:tr>
    </w:tbl>
    <w:p w:rsidR="00560036" w:rsidRDefault="00560036" w:rsidP="00560036"/>
    <w:p w:rsidR="00560036" w:rsidRPr="000C28DD" w:rsidRDefault="00560036" w:rsidP="0056003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rPr>
          <w:sz w:val="26"/>
          <w:szCs w:val="26"/>
        </w:rPr>
      </w:pPr>
    </w:p>
    <w:p w:rsidR="00560036" w:rsidRDefault="00560036" w:rsidP="00560036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560036" w:rsidRDefault="00560036" w:rsidP="00560036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560036" w:rsidRDefault="00560036" w:rsidP="00560036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560036" w:rsidRPr="00DC7312" w:rsidRDefault="00560036" w:rsidP="00560036">
      <w:pPr>
        <w:tabs>
          <w:tab w:val="left" w:pos="5280"/>
        </w:tabs>
        <w:jc w:val="right"/>
        <w:rPr>
          <w:b/>
          <w:sz w:val="26"/>
          <w:szCs w:val="26"/>
        </w:rPr>
      </w:pPr>
      <w:r w:rsidRPr="00DC7312">
        <w:rPr>
          <w:b/>
          <w:sz w:val="26"/>
          <w:szCs w:val="26"/>
        </w:rPr>
        <w:t>Принято Думой Чугуевского муниципального района</w:t>
      </w:r>
    </w:p>
    <w:p w:rsidR="00560036" w:rsidRPr="00DC7312" w:rsidRDefault="00560036" w:rsidP="00560036">
      <w:pPr>
        <w:tabs>
          <w:tab w:val="left" w:pos="825"/>
          <w:tab w:val="left" w:pos="5280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«</w:t>
      </w:r>
      <w:r w:rsidR="00504F29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»</w:t>
      </w:r>
      <w:r w:rsidR="00504F29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2018</w:t>
      </w:r>
      <w:r w:rsidR="00C212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C7312">
        <w:rPr>
          <w:b/>
          <w:sz w:val="26"/>
          <w:szCs w:val="26"/>
        </w:rPr>
        <w:t>года</w:t>
      </w:r>
    </w:p>
    <w:p w:rsidR="00560036" w:rsidRDefault="00560036" w:rsidP="00560036"/>
    <w:p w:rsidR="00560036" w:rsidRDefault="00560036" w:rsidP="00B7013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1.</w:t>
      </w:r>
    </w:p>
    <w:p w:rsidR="00560036" w:rsidRPr="00EC351A" w:rsidRDefault="00560036" w:rsidP="00B7013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16"/>
          <w:szCs w:val="16"/>
        </w:rPr>
      </w:pPr>
    </w:p>
    <w:p w:rsidR="00EC351A" w:rsidRPr="00EC351A" w:rsidRDefault="00EC351A" w:rsidP="00B7013E">
      <w:pPr>
        <w:autoSpaceDE w:val="0"/>
        <w:autoSpaceDN w:val="0"/>
        <w:adjustRightInd w:val="0"/>
        <w:ind w:firstLine="851"/>
        <w:jc w:val="both"/>
        <w:outlineLvl w:val="0"/>
        <w:rPr>
          <w:b/>
          <w:sz w:val="16"/>
          <w:szCs w:val="16"/>
        </w:rPr>
      </w:pPr>
    </w:p>
    <w:p w:rsidR="00560036" w:rsidRDefault="00560036" w:rsidP="00B7013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 xml:space="preserve">05.12.2013 </w:t>
      </w:r>
      <w:r w:rsidRPr="00F5544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365</w:t>
      </w:r>
      <w:r w:rsidRPr="00F55441">
        <w:rPr>
          <w:rFonts w:ascii="Times New Roman" w:hAnsi="Times New Roman" w:cs="Times New Roman"/>
          <w:sz w:val="26"/>
          <w:szCs w:val="26"/>
        </w:rPr>
        <w:t>-НПА 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и условий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</w:t>
      </w:r>
      <w:r w:rsidRPr="00F55441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B7013E" w:rsidRPr="00B7013E" w:rsidRDefault="002A6F37" w:rsidP="00B7013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13E">
        <w:rPr>
          <w:rFonts w:ascii="Times New Roman" w:hAnsi="Times New Roman" w:cs="Times New Roman"/>
          <w:sz w:val="26"/>
          <w:szCs w:val="26"/>
        </w:rPr>
        <w:t>1. Часть 5 изложить в новой редакции:</w:t>
      </w:r>
    </w:p>
    <w:p w:rsidR="00B7013E" w:rsidRPr="00B7013E" w:rsidRDefault="00B7013E" w:rsidP="00B7013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13E">
        <w:rPr>
          <w:rFonts w:ascii="Times New Roman" w:eastAsiaTheme="minorHAnsi" w:hAnsi="Times New Roman" w:cs="Times New Roman"/>
          <w:sz w:val="26"/>
          <w:szCs w:val="26"/>
          <w:lang w:eastAsia="en-US"/>
        </w:rPr>
        <w:t>«5.</w:t>
      </w:r>
      <w:r w:rsidR="002A6F37" w:rsidRPr="00B7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направлении </w:t>
      </w:r>
      <w:proofErr w:type="gramStart"/>
      <w:r w:rsidR="002A6F37" w:rsidRPr="00B7013E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</w:t>
      </w:r>
      <w:r w:rsidR="00C9092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A6F37" w:rsidRPr="00B7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замещающего муниципальную должность в служебную командировку суточные выплачиваются</w:t>
      </w:r>
      <w:proofErr w:type="gramEnd"/>
      <w:r w:rsidR="002A6F37" w:rsidRPr="00B701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расчета:</w:t>
      </w:r>
    </w:p>
    <w:p w:rsidR="00B7013E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400 рублей в сутки - при командировании в пределах территории Приморского края;</w:t>
      </w:r>
    </w:p>
    <w:p w:rsidR="00B7013E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700 рублей в сутки - при командировании за пределы территории Приморского края в пределах территории Российской Федерации;</w:t>
      </w:r>
    </w:p>
    <w:p w:rsidR="00B7013E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2000  рублей в сутки - при командировании за пределы территории Российской Федерации.</w:t>
      </w:r>
    </w:p>
    <w:p w:rsidR="00B7013E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При следовании </w:t>
      </w:r>
      <w:r w:rsidR="00C35800" w:rsidRPr="00B7013E">
        <w:rPr>
          <w:rFonts w:eastAsiaTheme="minorHAnsi"/>
          <w:sz w:val="26"/>
          <w:szCs w:val="26"/>
          <w:lang w:eastAsia="en-US"/>
        </w:rPr>
        <w:t>лица</w:t>
      </w:r>
      <w:r w:rsidR="00C9092B">
        <w:rPr>
          <w:rFonts w:eastAsiaTheme="minorHAnsi"/>
          <w:sz w:val="26"/>
          <w:szCs w:val="26"/>
          <w:lang w:eastAsia="en-US"/>
        </w:rPr>
        <w:t>,</w:t>
      </w:r>
      <w:r w:rsidR="00C35800" w:rsidRPr="00B7013E">
        <w:rPr>
          <w:rFonts w:eastAsiaTheme="minorHAnsi"/>
          <w:sz w:val="26"/>
          <w:szCs w:val="26"/>
          <w:lang w:eastAsia="en-US"/>
        </w:rPr>
        <w:t xml:space="preserve"> замещающего муниципальную должность</w:t>
      </w:r>
      <w:r>
        <w:rPr>
          <w:rFonts w:eastAsiaTheme="minorHAnsi"/>
          <w:sz w:val="26"/>
          <w:szCs w:val="26"/>
          <w:lang w:eastAsia="en-US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размере 2000 руб.,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размерах, действующих на территории Российской Федерации.</w:t>
      </w:r>
      <w:r w:rsidR="00B7013E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2A6F37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дополнить частью 5</w:t>
      </w:r>
      <w:r w:rsidR="00B7013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 следующего содержания:</w:t>
      </w:r>
    </w:p>
    <w:p w:rsidR="00B7013E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«5.1. </w:t>
      </w:r>
      <w:r w:rsidR="00C35800">
        <w:rPr>
          <w:rFonts w:eastAsiaTheme="minorHAnsi"/>
          <w:sz w:val="26"/>
          <w:szCs w:val="26"/>
          <w:lang w:eastAsia="en-US"/>
        </w:rPr>
        <w:t>Л</w:t>
      </w:r>
      <w:r w:rsidR="00C35800" w:rsidRPr="00B7013E">
        <w:rPr>
          <w:rFonts w:eastAsiaTheme="minorHAnsi"/>
          <w:sz w:val="26"/>
          <w:szCs w:val="26"/>
          <w:lang w:eastAsia="en-US"/>
        </w:rPr>
        <w:t>иц</w:t>
      </w:r>
      <w:r w:rsidR="00C35800">
        <w:rPr>
          <w:rFonts w:eastAsiaTheme="minorHAnsi"/>
          <w:sz w:val="26"/>
          <w:szCs w:val="26"/>
          <w:lang w:eastAsia="en-US"/>
        </w:rPr>
        <w:t>у</w:t>
      </w:r>
      <w:r w:rsidR="00C9092B">
        <w:rPr>
          <w:rFonts w:eastAsiaTheme="minorHAnsi"/>
          <w:sz w:val="26"/>
          <w:szCs w:val="26"/>
          <w:lang w:eastAsia="en-US"/>
        </w:rPr>
        <w:t>,</w:t>
      </w:r>
      <w:r w:rsidR="00C35800" w:rsidRPr="00B7013E">
        <w:rPr>
          <w:rFonts w:eastAsiaTheme="minorHAnsi"/>
          <w:sz w:val="26"/>
          <w:szCs w:val="26"/>
          <w:lang w:eastAsia="en-US"/>
        </w:rPr>
        <w:t xml:space="preserve"> замещающ</w:t>
      </w:r>
      <w:r w:rsidR="00C35800">
        <w:rPr>
          <w:rFonts w:eastAsiaTheme="minorHAnsi"/>
          <w:sz w:val="26"/>
          <w:szCs w:val="26"/>
          <w:lang w:eastAsia="en-US"/>
        </w:rPr>
        <w:t>ему</w:t>
      </w:r>
      <w:r w:rsidR="00C35800" w:rsidRPr="00B7013E">
        <w:rPr>
          <w:rFonts w:eastAsiaTheme="minorHAnsi"/>
          <w:sz w:val="26"/>
          <w:szCs w:val="26"/>
          <w:lang w:eastAsia="en-US"/>
        </w:rPr>
        <w:t xml:space="preserve"> муниципальную должность</w:t>
      </w:r>
      <w:r>
        <w:rPr>
          <w:rFonts w:eastAsiaTheme="minorHAnsi"/>
          <w:sz w:val="26"/>
          <w:szCs w:val="26"/>
          <w:lang w:eastAsia="en-US"/>
        </w:rPr>
        <w:t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нормы расходов на выплату суточных, установленных для зарубежных командировок, в соответствии с настоящим Порядком.</w:t>
      </w:r>
    </w:p>
    <w:p w:rsidR="002A6F37" w:rsidRDefault="002A6F37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Дата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определяется по отметке пограничных органов в заграничном паспорте работника.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При направлении </w:t>
      </w:r>
      <w:r w:rsidR="00C35800" w:rsidRPr="00B7013E">
        <w:rPr>
          <w:rFonts w:eastAsiaTheme="minorHAnsi"/>
          <w:sz w:val="26"/>
          <w:szCs w:val="26"/>
          <w:lang w:eastAsia="en-US"/>
        </w:rPr>
        <w:t>лица</w:t>
      </w:r>
      <w:r w:rsidR="00C9092B">
        <w:rPr>
          <w:rFonts w:eastAsiaTheme="minorHAnsi"/>
          <w:sz w:val="26"/>
          <w:szCs w:val="26"/>
          <w:lang w:eastAsia="en-US"/>
        </w:rPr>
        <w:t>,</w:t>
      </w:r>
      <w:r w:rsidR="00C35800" w:rsidRPr="00B7013E">
        <w:rPr>
          <w:rFonts w:eastAsiaTheme="minorHAnsi"/>
          <w:sz w:val="26"/>
          <w:szCs w:val="26"/>
          <w:lang w:eastAsia="en-US"/>
        </w:rPr>
        <w:t xml:space="preserve"> замещающего муниципальную должность</w:t>
      </w:r>
      <w:r>
        <w:rPr>
          <w:rFonts w:eastAsiaTheme="minorHAnsi"/>
          <w:sz w:val="26"/>
          <w:szCs w:val="26"/>
          <w:lang w:eastAsia="en-US"/>
        </w:rPr>
        <w:t xml:space="preserve"> в командировку на территории государств - участников СНГ,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проездным документам (билетам).».</w:t>
      </w:r>
      <w:proofErr w:type="gramEnd"/>
    </w:p>
    <w:p w:rsidR="006A2D8A" w:rsidRDefault="00C35800" w:rsidP="006A2D8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дополнить частью 8.1 следующего содержания:</w:t>
      </w:r>
    </w:p>
    <w:p w:rsidR="00C35800" w:rsidRDefault="00C35800" w:rsidP="006A2D8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«8.1.</w:t>
      </w:r>
      <w:r w:rsidRPr="00C3580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Расходы по найму жилого помещения при направлении </w:t>
      </w:r>
      <w:r w:rsidRPr="00B7013E">
        <w:rPr>
          <w:rFonts w:eastAsiaTheme="minorHAnsi"/>
          <w:sz w:val="26"/>
          <w:szCs w:val="26"/>
          <w:lang w:eastAsia="en-US"/>
        </w:rPr>
        <w:t>лица</w:t>
      </w:r>
      <w:r w:rsidR="00C9092B">
        <w:rPr>
          <w:rFonts w:eastAsiaTheme="minorHAnsi"/>
          <w:sz w:val="26"/>
          <w:szCs w:val="26"/>
          <w:lang w:eastAsia="en-US"/>
        </w:rPr>
        <w:t>,</w:t>
      </w:r>
      <w:r w:rsidRPr="00B7013E">
        <w:rPr>
          <w:rFonts w:eastAsiaTheme="minorHAnsi"/>
          <w:sz w:val="26"/>
          <w:szCs w:val="26"/>
          <w:lang w:eastAsia="en-US"/>
        </w:rPr>
        <w:t xml:space="preserve"> замещающего муниципальную должность</w:t>
      </w:r>
      <w:r>
        <w:rPr>
          <w:rFonts w:eastAsiaTheme="minorHAnsi"/>
          <w:sz w:val="26"/>
          <w:szCs w:val="26"/>
          <w:lang w:eastAsia="en-US"/>
        </w:rPr>
        <w:t xml:space="preserve">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краткосрочных служебных командировках на </w:t>
      </w:r>
      <w:r>
        <w:rPr>
          <w:rFonts w:eastAsiaTheme="minorHAnsi"/>
          <w:sz w:val="26"/>
          <w:szCs w:val="26"/>
          <w:lang w:eastAsia="en-US"/>
        </w:rPr>
        <w:lastRenderedPageBreak/>
        <w:t>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Федерации.».</w:t>
      </w:r>
      <w:proofErr w:type="gramEnd"/>
    </w:p>
    <w:p w:rsidR="00EC351A" w:rsidRDefault="00EC351A" w:rsidP="00B7013E">
      <w:pPr>
        <w:spacing w:line="360" w:lineRule="auto"/>
        <w:ind w:firstLine="851"/>
        <w:rPr>
          <w:b/>
          <w:sz w:val="16"/>
          <w:szCs w:val="26"/>
        </w:rPr>
      </w:pPr>
    </w:p>
    <w:p w:rsidR="00560036" w:rsidRDefault="00B7013E" w:rsidP="00B7013E">
      <w:pPr>
        <w:spacing w:line="36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60036" w:rsidRPr="001F0998">
        <w:rPr>
          <w:b/>
          <w:sz w:val="26"/>
          <w:szCs w:val="26"/>
        </w:rPr>
        <w:t>татья 2.</w:t>
      </w:r>
    </w:p>
    <w:p w:rsidR="00EC351A" w:rsidRPr="00EC351A" w:rsidRDefault="00EC351A" w:rsidP="00B7013E">
      <w:pPr>
        <w:spacing w:line="360" w:lineRule="auto"/>
        <w:ind w:firstLine="851"/>
        <w:rPr>
          <w:b/>
          <w:sz w:val="16"/>
          <w:szCs w:val="16"/>
        </w:rPr>
      </w:pPr>
    </w:p>
    <w:p w:rsidR="00560036" w:rsidRDefault="00560036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F554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21233" w:rsidRPr="00C21233" w:rsidRDefault="00C21233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16"/>
          <w:szCs w:val="16"/>
        </w:rPr>
      </w:pPr>
    </w:p>
    <w:p w:rsidR="00C21233" w:rsidRPr="00C21233" w:rsidRDefault="00C21233" w:rsidP="00B7013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16"/>
          <w:szCs w:val="16"/>
        </w:rPr>
      </w:pPr>
    </w:p>
    <w:p w:rsidR="00560036" w:rsidRPr="00C21233" w:rsidRDefault="00560036" w:rsidP="005600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9536"/>
      </w:tblGrid>
      <w:tr w:rsidR="00560036" w:rsidRPr="00F55441" w:rsidTr="00A8426C">
        <w:trPr>
          <w:trHeight w:val="540"/>
        </w:trPr>
        <w:tc>
          <w:tcPr>
            <w:tcW w:w="9536" w:type="dxa"/>
            <w:tcBorders>
              <w:bottom w:val="nil"/>
            </w:tcBorders>
          </w:tcPr>
          <w:p w:rsidR="00560036" w:rsidRPr="00F55441" w:rsidRDefault="00560036" w:rsidP="00A8426C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 xml:space="preserve">Глава Чугуевского </w:t>
            </w:r>
          </w:p>
          <w:p w:rsidR="00560036" w:rsidRPr="00F55441" w:rsidRDefault="00560036" w:rsidP="00A8426C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6A2D8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</w:t>
            </w:r>
            <w:r w:rsidRPr="00F55441">
              <w:rPr>
                <w:color w:val="000000"/>
                <w:sz w:val="26"/>
                <w:szCs w:val="26"/>
              </w:rPr>
              <w:t xml:space="preserve">    Р.Ю. Демен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F55441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2B03AA" w:rsidRDefault="002B03AA" w:rsidP="002B03AA">
      <w:pPr>
        <w:jc w:val="both"/>
        <w:rPr>
          <w:b/>
          <w:sz w:val="26"/>
          <w:szCs w:val="26"/>
          <w:u w:val="single"/>
        </w:rPr>
      </w:pPr>
    </w:p>
    <w:p w:rsidR="002B03AA" w:rsidRPr="009E1D83" w:rsidRDefault="002B03AA" w:rsidP="002B03AA">
      <w:pPr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«04</w:t>
      </w:r>
      <w:bookmarkStart w:id="0" w:name="_GoBack"/>
      <w:bookmarkEnd w:id="0"/>
      <w:r w:rsidRPr="009E1D83">
        <w:rPr>
          <w:rFonts w:eastAsia="Calibri"/>
          <w:b/>
          <w:sz w:val="26"/>
          <w:szCs w:val="26"/>
          <w:u w:val="single"/>
        </w:rPr>
        <w:t xml:space="preserve">» </w:t>
      </w:r>
      <w:r>
        <w:rPr>
          <w:rFonts w:eastAsia="Calibri"/>
          <w:b/>
          <w:sz w:val="26"/>
          <w:szCs w:val="26"/>
          <w:u w:val="single"/>
        </w:rPr>
        <w:t>сентября</w:t>
      </w:r>
      <w:r w:rsidRPr="009E1D83">
        <w:rPr>
          <w:rFonts w:eastAsia="Calibri"/>
          <w:b/>
          <w:sz w:val="26"/>
          <w:szCs w:val="26"/>
          <w:u w:val="single"/>
        </w:rPr>
        <w:t xml:space="preserve"> 2018 г.</w:t>
      </w:r>
    </w:p>
    <w:p w:rsidR="002B03AA" w:rsidRPr="009E1D83" w:rsidRDefault="002B03AA" w:rsidP="002B03AA">
      <w:pPr>
        <w:jc w:val="both"/>
        <w:rPr>
          <w:rFonts w:eastAsia="Calibri"/>
          <w:b/>
          <w:sz w:val="26"/>
          <w:szCs w:val="26"/>
          <w:u w:val="single"/>
        </w:rPr>
      </w:pPr>
      <w:r w:rsidRPr="009E1D83">
        <w:rPr>
          <w:rFonts w:eastAsia="Calibri"/>
          <w:b/>
          <w:sz w:val="26"/>
          <w:szCs w:val="26"/>
          <w:u w:val="single"/>
        </w:rPr>
        <w:t>№ 3</w:t>
      </w:r>
      <w:r>
        <w:rPr>
          <w:rFonts w:eastAsia="Calibri"/>
          <w:b/>
          <w:sz w:val="26"/>
          <w:szCs w:val="26"/>
          <w:u w:val="single"/>
        </w:rPr>
        <w:t>7</w:t>
      </w:r>
      <w:r>
        <w:rPr>
          <w:rFonts w:eastAsia="Calibri"/>
          <w:b/>
          <w:sz w:val="26"/>
          <w:szCs w:val="26"/>
          <w:u w:val="single"/>
        </w:rPr>
        <w:t>2</w:t>
      </w:r>
      <w:r w:rsidRPr="009E1D83">
        <w:rPr>
          <w:rFonts w:eastAsia="Calibri"/>
          <w:b/>
          <w:sz w:val="26"/>
          <w:szCs w:val="26"/>
          <w:u w:val="single"/>
        </w:rPr>
        <w:t>-НПА</w:t>
      </w:r>
    </w:p>
    <w:p w:rsidR="00560036" w:rsidRDefault="00560036" w:rsidP="003626D1">
      <w:pPr>
        <w:jc w:val="both"/>
      </w:pPr>
    </w:p>
    <w:p w:rsidR="00560036" w:rsidRPr="001F0998" w:rsidRDefault="00560036" w:rsidP="00560036">
      <w:pPr>
        <w:ind w:firstLine="708"/>
        <w:rPr>
          <w:sz w:val="26"/>
          <w:szCs w:val="26"/>
        </w:rPr>
      </w:pPr>
    </w:p>
    <w:p w:rsidR="00600A1F" w:rsidRDefault="00600A1F"/>
    <w:sectPr w:rsidR="00600A1F" w:rsidSect="00D70B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CE" w:rsidRDefault="00A476CE" w:rsidP="00C21233">
      <w:r>
        <w:separator/>
      </w:r>
    </w:p>
  </w:endnote>
  <w:endnote w:type="continuationSeparator" w:id="0">
    <w:p w:rsidR="00A476CE" w:rsidRDefault="00A476CE" w:rsidP="00C2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CE" w:rsidRDefault="00A476CE" w:rsidP="00C21233">
      <w:r>
        <w:separator/>
      </w:r>
    </w:p>
  </w:footnote>
  <w:footnote w:type="continuationSeparator" w:id="0">
    <w:p w:rsidR="00A476CE" w:rsidRDefault="00A476CE" w:rsidP="00C2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6"/>
    <w:rsid w:val="000C4A7A"/>
    <w:rsid w:val="001C28E2"/>
    <w:rsid w:val="002A6F37"/>
    <w:rsid w:val="002B03AA"/>
    <w:rsid w:val="002E6054"/>
    <w:rsid w:val="003626D1"/>
    <w:rsid w:val="004E20B1"/>
    <w:rsid w:val="00504F29"/>
    <w:rsid w:val="0054451A"/>
    <w:rsid w:val="00560036"/>
    <w:rsid w:val="005B2F15"/>
    <w:rsid w:val="00600A1F"/>
    <w:rsid w:val="006A2D8A"/>
    <w:rsid w:val="00840727"/>
    <w:rsid w:val="00850568"/>
    <w:rsid w:val="008F435B"/>
    <w:rsid w:val="009C08AF"/>
    <w:rsid w:val="009F3F6A"/>
    <w:rsid w:val="00A476CE"/>
    <w:rsid w:val="00B7013E"/>
    <w:rsid w:val="00C21233"/>
    <w:rsid w:val="00C35800"/>
    <w:rsid w:val="00C52393"/>
    <w:rsid w:val="00C9092B"/>
    <w:rsid w:val="00D70B32"/>
    <w:rsid w:val="00DE12D3"/>
    <w:rsid w:val="00DE3A68"/>
    <w:rsid w:val="00EC351A"/>
    <w:rsid w:val="00E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0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1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0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0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1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A9F6-E31C-4FBF-8960-7B482906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15</cp:revision>
  <cp:lastPrinted>2018-09-03T00:45:00Z</cp:lastPrinted>
  <dcterms:created xsi:type="dcterms:W3CDTF">2018-08-09T04:47:00Z</dcterms:created>
  <dcterms:modified xsi:type="dcterms:W3CDTF">2018-09-04T02:32:00Z</dcterms:modified>
</cp:coreProperties>
</file>